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89CFC" w14:textId="739A7B86" w:rsidR="000D1FCE" w:rsidRDefault="000D1FCE" w:rsidP="000D1FCE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Supplementary figures</w:t>
      </w:r>
    </w:p>
    <w:p w14:paraId="1FF36DAB" w14:textId="77777777" w:rsidR="000D1FCE" w:rsidRDefault="000D1FCE">
      <w:pPr>
        <w:spacing w:line="276" w:lineRule="auto"/>
        <w:ind w:firstLine="360"/>
        <w:rPr>
          <w:color w:val="000000" w:themeColor="text1"/>
          <w:sz w:val="22"/>
          <w:szCs w:val="22"/>
        </w:rPr>
      </w:pPr>
    </w:p>
    <w:p w14:paraId="755DFD11" w14:textId="3D486C64" w:rsidR="000D1FCE" w:rsidRDefault="007E151E" w:rsidP="00FC456F">
      <w:pPr>
        <w:spacing w:line="276" w:lineRule="auto"/>
        <w:ind w:left="-450" w:firstLine="36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677DAB3E" wp14:editId="0DB54506">
            <wp:extent cx="5767314" cy="2793638"/>
            <wp:effectExtent l="0" t="0" r="0" b="635"/>
            <wp:docPr id="1895504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0487" name="Picture 189550487"/>
                    <pic:cNvPicPr/>
                  </pic:nvPicPr>
                  <pic:blipFill rotWithShape="1">
                    <a:blip r:embed="rId8"/>
                    <a:srcRect l="9365" r="8762"/>
                    <a:stretch/>
                  </pic:blipFill>
                  <pic:spPr bwMode="auto">
                    <a:xfrm>
                      <a:off x="0" y="0"/>
                      <a:ext cx="5831832" cy="28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6051D" w14:textId="1E7301D6" w:rsidR="002F5658" w:rsidRDefault="000D1FCE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  <w:r w:rsidRPr="000D1FCE">
        <w:rPr>
          <w:i/>
          <w:iCs/>
          <w:color w:val="000000" w:themeColor="text1"/>
          <w:sz w:val="22"/>
          <w:szCs w:val="22"/>
        </w:rPr>
        <w:t>Supplementary Fig. 1: Historical CTD data coverage</w:t>
      </w:r>
      <w:r w:rsidR="00851275">
        <w:rPr>
          <w:i/>
          <w:iCs/>
          <w:color w:val="000000" w:themeColor="text1"/>
          <w:sz w:val="22"/>
          <w:szCs w:val="22"/>
        </w:rPr>
        <w:t xml:space="preserve"> used to construct the mean</w:t>
      </w:r>
      <w:r w:rsidR="006D1415">
        <w:rPr>
          <w:i/>
          <w:iCs/>
          <w:color w:val="000000" w:themeColor="text1"/>
          <w:sz w:val="22"/>
          <w:szCs w:val="22"/>
        </w:rPr>
        <w:t xml:space="preserve"> hydrographic</w:t>
      </w:r>
      <w:r w:rsidR="00851275">
        <w:rPr>
          <w:i/>
          <w:iCs/>
          <w:color w:val="000000" w:themeColor="text1"/>
          <w:sz w:val="22"/>
          <w:szCs w:val="22"/>
        </w:rPr>
        <w:t xml:space="preserve"> sections of </w:t>
      </w:r>
      <w:r w:rsidR="00AC2072">
        <w:rPr>
          <w:i/>
          <w:iCs/>
          <w:color w:val="000000" w:themeColor="text1"/>
          <w:sz w:val="22"/>
          <w:szCs w:val="22"/>
        </w:rPr>
        <w:t>Fig. 7</w:t>
      </w:r>
      <w:r w:rsidRPr="000D1FCE">
        <w:rPr>
          <w:i/>
          <w:iCs/>
          <w:color w:val="000000" w:themeColor="text1"/>
          <w:sz w:val="22"/>
          <w:szCs w:val="22"/>
        </w:rPr>
        <w:t xml:space="preserve">. </w:t>
      </w:r>
      <w:r w:rsidR="00B713B3">
        <w:rPr>
          <w:i/>
          <w:iCs/>
          <w:color w:val="000000" w:themeColor="text1"/>
          <w:sz w:val="22"/>
          <w:szCs w:val="22"/>
        </w:rPr>
        <w:t>L</w:t>
      </w:r>
      <w:r w:rsidRPr="000D1FCE">
        <w:rPr>
          <w:i/>
          <w:iCs/>
          <w:color w:val="000000" w:themeColor="text1"/>
          <w:sz w:val="22"/>
          <w:szCs w:val="22"/>
        </w:rPr>
        <w:t>eft-hand panel</w:t>
      </w:r>
      <w:r w:rsidR="00B713B3">
        <w:rPr>
          <w:i/>
          <w:iCs/>
          <w:color w:val="000000" w:themeColor="text1"/>
          <w:sz w:val="22"/>
          <w:szCs w:val="22"/>
        </w:rPr>
        <w:t>:</w:t>
      </w:r>
      <w:r w:rsidRPr="000D1FCE">
        <w:rPr>
          <w:i/>
          <w:iCs/>
          <w:color w:val="000000" w:themeColor="text1"/>
          <w:sz w:val="22"/>
          <w:szCs w:val="22"/>
        </w:rPr>
        <w:t xml:space="preserve"> </w:t>
      </w:r>
      <w:r>
        <w:rPr>
          <w:i/>
          <w:iCs/>
          <w:color w:val="000000" w:themeColor="text1"/>
          <w:sz w:val="22"/>
          <w:szCs w:val="22"/>
        </w:rPr>
        <w:t>G</w:t>
      </w:r>
      <w:r w:rsidRPr="000D1FCE">
        <w:rPr>
          <w:i/>
          <w:iCs/>
          <w:color w:val="000000" w:themeColor="text1"/>
          <w:sz w:val="22"/>
          <w:szCs w:val="22"/>
        </w:rPr>
        <w:t xml:space="preserve">eographical distribution of the </w:t>
      </w:r>
      <w:r>
        <w:rPr>
          <w:i/>
          <w:iCs/>
          <w:color w:val="000000" w:themeColor="text1"/>
          <w:sz w:val="22"/>
          <w:szCs w:val="22"/>
        </w:rPr>
        <w:t xml:space="preserve">data (gray dots). The red dots indicate the stations that were </w:t>
      </w:r>
      <w:r w:rsidR="00770C19">
        <w:rPr>
          <w:i/>
          <w:iCs/>
          <w:color w:val="000000" w:themeColor="text1"/>
          <w:sz w:val="22"/>
          <w:szCs w:val="22"/>
        </w:rPr>
        <w:t>projected</w:t>
      </w:r>
      <w:r>
        <w:rPr>
          <w:i/>
          <w:iCs/>
          <w:color w:val="000000" w:themeColor="text1"/>
          <w:sz w:val="22"/>
          <w:szCs w:val="22"/>
        </w:rPr>
        <w:t xml:space="preserve"> onto the </w:t>
      </w:r>
      <w:r w:rsidR="001E4DED">
        <w:rPr>
          <w:i/>
          <w:iCs/>
          <w:color w:val="000000" w:themeColor="text1"/>
          <w:sz w:val="22"/>
          <w:szCs w:val="22"/>
        </w:rPr>
        <w:t>black</w:t>
      </w:r>
      <w:r>
        <w:rPr>
          <w:i/>
          <w:iCs/>
          <w:color w:val="000000" w:themeColor="text1"/>
          <w:sz w:val="22"/>
          <w:szCs w:val="22"/>
        </w:rPr>
        <w:t xml:space="preserve"> line</w:t>
      </w:r>
      <w:r w:rsidR="00770C19">
        <w:rPr>
          <w:i/>
          <w:iCs/>
          <w:color w:val="000000" w:themeColor="text1"/>
          <w:sz w:val="22"/>
          <w:szCs w:val="22"/>
        </w:rPr>
        <w:t xml:space="preserve"> (as green dots)</w:t>
      </w:r>
      <w:r>
        <w:rPr>
          <w:i/>
          <w:iCs/>
          <w:color w:val="000000" w:themeColor="text1"/>
          <w:sz w:val="22"/>
          <w:szCs w:val="22"/>
        </w:rPr>
        <w:t xml:space="preserve"> to make the composite sections.</w:t>
      </w:r>
      <w:r w:rsidR="00753BBA">
        <w:rPr>
          <w:i/>
          <w:iCs/>
          <w:color w:val="000000" w:themeColor="text1"/>
          <w:sz w:val="22"/>
          <w:szCs w:val="22"/>
        </w:rPr>
        <w:t xml:space="preserve"> The green triangles are the DBO3 station sites.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="00B713B3">
        <w:rPr>
          <w:i/>
          <w:iCs/>
          <w:color w:val="000000" w:themeColor="text1"/>
          <w:sz w:val="22"/>
          <w:szCs w:val="22"/>
        </w:rPr>
        <w:t>R</w:t>
      </w:r>
      <w:r>
        <w:rPr>
          <w:i/>
          <w:iCs/>
          <w:color w:val="000000" w:themeColor="text1"/>
          <w:sz w:val="22"/>
          <w:szCs w:val="22"/>
        </w:rPr>
        <w:t>ight-hand panel</w:t>
      </w:r>
      <w:r w:rsidR="00B713B3">
        <w:rPr>
          <w:i/>
          <w:iCs/>
          <w:color w:val="000000" w:themeColor="text1"/>
          <w:sz w:val="22"/>
          <w:szCs w:val="22"/>
        </w:rPr>
        <w:t>:</w:t>
      </w:r>
      <w:r>
        <w:rPr>
          <w:i/>
          <w:iCs/>
          <w:color w:val="000000" w:themeColor="text1"/>
          <w:sz w:val="22"/>
          <w:szCs w:val="22"/>
        </w:rPr>
        <w:t xml:space="preserve"> Temporal distribution of the data by year and month. </w:t>
      </w:r>
    </w:p>
    <w:p w14:paraId="6351ED1B" w14:textId="77777777" w:rsidR="000D1FCE" w:rsidRDefault="000D1FCE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3F13FB23" w14:textId="3D1A297D" w:rsidR="000D1FCE" w:rsidRDefault="007E151E" w:rsidP="000D1FCE">
      <w:pPr>
        <w:spacing w:line="276" w:lineRule="auto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7E5A0F97" wp14:editId="12A99EBB">
            <wp:extent cx="5589116" cy="2720642"/>
            <wp:effectExtent l="0" t="0" r="0" b="0"/>
            <wp:docPr id="9820263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26393" name="Picture 982026393"/>
                    <pic:cNvPicPr/>
                  </pic:nvPicPr>
                  <pic:blipFill rotWithShape="1">
                    <a:blip r:embed="rId9"/>
                    <a:srcRect l="9900" r="8629"/>
                    <a:stretch/>
                  </pic:blipFill>
                  <pic:spPr bwMode="auto">
                    <a:xfrm>
                      <a:off x="0" y="0"/>
                      <a:ext cx="5663709" cy="275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31089" w14:textId="48A6D16A" w:rsidR="00695F3D" w:rsidRDefault="00851275" w:rsidP="00695F3D">
      <w:pPr>
        <w:spacing w:line="276" w:lineRule="auto"/>
        <w:rPr>
          <w:i/>
          <w:iCs/>
          <w:color w:val="000000" w:themeColor="text1"/>
          <w:sz w:val="22"/>
          <w:szCs w:val="22"/>
        </w:rPr>
      </w:pPr>
      <w:r w:rsidRPr="000D1FCE">
        <w:rPr>
          <w:i/>
          <w:iCs/>
          <w:color w:val="000000" w:themeColor="text1"/>
          <w:sz w:val="22"/>
          <w:szCs w:val="22"/>
        </w:rPr>
        <w:t xml:space="preserve">Supplementary Fig. </w:t>
      </w:r>
      <w:r>
        <w:rPr>
          <w:i/>
          <w:iCs/>
          <w:color w:val="000000" w:themeColor="text1"/>
          <w:sz w:val="22"/>
          <w:szCs w:val="22"/>
        </w:rPr>
        <w:t>2</w:t>
      </w:r>
      <w:r w:rsidRPr="000D1FCE">
        <w:rPr>
          <w:i/>
          <w:iCs/>
          <w:color w:val="000000" w:themeColor="text1"/>
          <w:sz w:val="22"/>
          <w:szCs w:val="22"/>
        </w:rPr>
        <w:t xml:space="preserve">: </w:t>
      </w:r>
      <w:r>
        <w:rPr>
          <w:i/>
          <w:iCs/>
          <w:color w:val="000000" w:themeColor="text1"/>
          <w:sz w:val="22"/>
          <w:szCs w:val="22"/>
        </w:rPr>
        <w:t>ChukSA ADCP data used to construct the</w:t>
      </w:r>
      <w:r w:rsidR="00927DB4">
        <w:rPr>
          <w:i/>
          <w:iCs/>
          <w:color w:val="000000" w:themeColor="text1"/>
          <w:sz w:val="22"/>
          <w:szCs w:val="22"/>
        </w:rPr>
        <w:t xml:space="preserve"> mean absolute geostrophic</w:t>
      </w:r>
      <w:r w:rsidR="006D1415">
        <w:rPr>
          <w:i/>
          <w:iCs/>
          <w:color w:val="000000" w:themeColor="text1"/>
          <w:sz w:val="22"/>
          <w:szCs w:val="22"/>
        </w:rPr>
        <w:t xml:space="preserve"> velocity</w:t>
      </w:r>
      <w:r w:rsidR="00927DB4">
        <w:rPr>
          <w:i/>
          <w:iCs/>
          <w:color w:val="000000" w:themeColor="text1"/>
          <w:sz w:val="22"/>
          <w:szCs w:val="22"/>
        </w:rPr>
        <w:t xml:space="preserve"> </w:t>
      </w:r>
      <w:r>
        <w:rPr>
          <w:i/>
          <w:iCs/>
          <w:color w:val="000000" w:themeColor="text1"/>
          <w:sz w:val="22"/>
          <w:szCs w:val="22"/>
        </w:rPr>
        <w:t xml:space="preserve">section of </w:t>
      </w:r>
      <w:r w:rsidR="00AC2072">
        <w:rPr>
          <w:i/>
          <w:iCs/>
          <w:color w:val="000000" w:themeColor="text1"/>
          <w:sz w:val="22"/>
          <w:szCs w:val="22"/>
        </w:rPr>
        <w:t>Fig. 7</w:t>
      </w:r>
      <w:r w:rsidR="00927DB4">
        <w:rPr>
          <w:i/>
          <w:iCs/>
          <w:color w:val="000000" w:themeColor="text1"/>
          <w:sz w:val="22"/>
          <w:szCs w:val="22"/>
        </w:rPr>
        <w:t>.</w:t>
      </w:r>
      <w:r w:rsidR="00695F3D" w:rsidRPr="000D1FCE">
        <w:rPr>
          <w:i/>
          <w:iCs/>
          <w:color w:val="000000" w:themeColor="text1"/>
          <w:sz w:val="22"/>
          <w:szCs w:val="22"/>
        </w:rPr>
        <w:t xml:space="preserve"> </w:t>
      </w:r>
      <w:r w:rsidR="00B713B3">
        <w:rPr>
          <w:i/>
          <w:iCs/>
          <w:color w:val="000000" w:themeColor="text1"/>
          <w:sz w:val="22"/>
          <w:szCs w:val="22"/>
        </w:rPr>
        <w:t>L</w:t>
      </w:r>
      <w:r w:rsidR="00695F3D" w:rsidRPr="000D1FCE">
        <w:rPr>
          <w:i/>
          <w:iCs/>
          <w:color w:val="000000" w:themeColor="text1"/>
          <w:sz w:val="22"/>
          <w:szCs w:val="22"/>
        </w:rPr>
        <w:t>eft-hand panel</w:t>
      </w:r>
      <w:r w:rsidR="00B713B3">
        <w:rPr>
          <w:i/>
          <w:iCs/>
          <w:color w:val="000000" w:themeColor="text1"/>
          <w:sz w:val="22"/>
          <w:szCs w:val="22"/>
        </w:rPr>
        <w:t>:</w:t>
      </w:r>
      <w:r w:rsidR="00695F3D" w:rsidRPr="000D1FCE">
        <w:rPr>
          <w:i/>
          <w:iCs/>
          <w:color w:val="000000" w:themeColor="text1"/>
          <w:sz w:val="22"/>
          <w:szCs w:val="22"/>
        </w:rPr>
        <w:t xml:space="preserve"> </w:t>
      </w:r>
      <w:r w:rsidR="00695F3D">
        <w:rPr>
          <w:i/>
          <w:iCs/>
          <w:color w:val="000000" w:themeColor="text1"/>
          <w:sz w:val="22"/>
          <w:szCs w:val="22"/>
        </w:rPr>
        <w:t>G</w:t>
      </w:r>
      <w:r w:rsidR="00695F3D" w:rsidRPr="000D1FCE">
        <w:rPr>
          <w:i/>
          <w:iCs/>
          <w:color w:val="000000" w:themeColor="text1"/>
          <w:sz w:val="22"/>
          <w:szCs w:val="22"/>
        </w:rPr>
        <w:t xml:space="preserve">eographical distribution of the </w:t>
      </w:r>
      <w:r w:rsidR="00695F3D">
        <w:rPr>
          <w:i/>
          <w:iCs/>
          <w:color w:val="000000" w:themeColor="text1"/>
          <w:sz w:val="22"/>
          <w:szCs w:val="22"/>
        </w:rPr>
        <w:t xml:space="preserve">data (gray dots). </w:t>
      </w:r>
      <w:r w:rsidR="00753BBA">
        <w:rPr>
          <w:i/>
          <w:iCs/>
          <w:color w:val="000000" w:themeColor="text1"/>
          <w:sz w:val="22"/>
          <w:szCs w:val="22"/>
        </w:rPr>
        <w:t>The blue dots indicate the stations that were projected onto the black line (as green dots) to make the composite sections</w:t>
      </w:r>
      <w:r w:rsidR="00695F3D">
        <w:rPr>
          <w:i/>
          <w:iCs/>
          <w:color w:val="000000" w:themeColor="text1"/>
          <w:sz w:val="22"/>
          <w:szCs w:val="22"/>
        </w:rPr>
        <w:t xml:space="preserve">. </w:t>
      </w:r>
      <w:r w:rsidR="00753BBA">
        <w:rPr>
          <w:i/>
          <w:iCs/>
          <w:color w:val="000000" w:themeColor="text1"/>
          <w:sz w:val="22"/>
          <w:szCs w:val="22"/>
        </w:rPr>
        <w:t xml:space="preserve">The green triangles are the DBO3 station sites. </w:t>
      </w:r>
      <w:r w:rsidR="00B713B3">
        <w:rPr>
          <w:i/>
          <w:iCs/>
          <w:color w:val="000000" w:themeColor="text1"/>
          <w:sz w:val="22"/>
          <w:szCs w:val="22"/>
        </w:rPr>
        <w:t>R</w:t>
      </w:r>
      <w:r w:rsidR="00695F3D">
        <w:rPr>
          <w:i/>
          <w:iCs/>
          <w:color w:val="000000" w:themeColor="text1"/>
          <w:sz w:val="22"/>
          <w:szCs w:val="22"/>
        </w:rPr>
        <w:t>ight-hand panel</w:t>
      </w:r>
      <w:r w:rsidR="00B713B3">
        <w:rPr>
          <w:i/>
          <w:iCs/>
          <w:color w:val="000000" w:themeColor="text1"/>
          <w:sz w:val="22"/>
          <w:szCs w:val="22"/>
        </w:rPr>
        <w:t>:</w:t>
      </w:r>
      <w:r w:rsidR="00695F3D">
        <w:rPr>
          <w:i/>
          <w:iCs/>
          <w:color w:val="000000" w:themeColor="text1"/>
          <w:sz w:val="22"/>
          <w:szCs w:val="22"/>
        </w:rPr>
        <w:t xml:space="preserve"> Temporal distribution of the data by year and month. </w:t>
      </w:r>
    </w:p>
    <w:p w14:paraId="05A9F27F" w14:textId="42BCADEB" w:rsidR="00851275" w:rsidRDefault="00894309" w:rsidP="00EF4353">
      <w:pPr>
        <w:spacing w:line="276" w:lineRule="auto"/>
        <w:ind w:left="180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D3FAF68" wp14:editId="71B5B543">
            <wp:extent cx="3998262" cy="7005099"/>
            <wp:effectExtent l="0" t="0" r="2540" b="5715"/>
            <wp:docPr id="11449034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03461" name="Picture 1144903461"/>
                    <pic:cNvPicPr/>
                  </pic:nvPicPr>
                  <pic:blipFill rotWithShape="1">
                    <a:blip r:embed="rId10"/>
                    <a:srcRect l="4594" t="3285" r="7460" b="5978"/>
                    <a:stretch/>
                  </pic:blipFill>
                  <pic:spPr bwMode="auto">
                    <a:xfrm>
                      <a:off x="0" y="0"/>
                      <a:ext cx="4016313" cy="703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88034" w14:textId="5BE8BD04" w:rsidR="00EF4353" w:rsidRDefault="00EF4353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  <w:r w:rsidRPr="000D1FCE">
        <w:rPr>
          <w:i/>
          <w:iCs/>
          <w:color w:val="000000" w:themeColor="text1"/>
          <w:sz w:val="22"/>
          <w:szCs w:val="22"/>
        </w:rPr>
        <w:t xml:space="preserve">Supplementary Fig. </w:t>
      </w:r>
      <w:r>
        <w:rPr>
          <w:i/>
          <w:iCs/>
          <w:color w:val="000000" w:themeColor="text1"/>
          <w:sz w:val="22"/>
          <w:szCs w:val="22"/>
        </w:rPr>
        <w:t>3</w:t>
      </w:r>
      <w:r w:rsidRPr="000D1FCE">
        <w:rPr>
          <w:i/>
          <w:iCs/>
          <w:color w:val="000000" w:themeColor="text1"/>
          <w:sz w:val="22"/>
          <w:szCs w:val="22"/>
        </w:rPr>
        <w:t xml:space="preserve">: </w:t>
      </w:r>
      <w:r>
        <w:rPr>
          <w:i/>
          <w:iCs/>
          <w:color w:val="000000" w:themeColor="text1"/>
          <w:sz w:val="22"/>
          <w:szCs w:val="22"/>
        </w:rPr>
        <w:t xml:space="preserve">Mean vertical sections at the DBO3 line from Pickart </w:t>
      </w:r>
      <w:r w:rsidR="005A41F5">
        <w:rPr>
          <w:i/>
          <w:iCs/>
          <w:color w:val="000000" w:themeColor="text1"/>
          <w:sz w:val="22"/>
          <w:szCs w:val="22"/>
        </w:rPr>
        <w:t xml:space="preserve">et al. </w:t>
      </w:r>
      <w:r>
        <w:rPr>
          <w:i/>
          <w:iCs/>
          <w:color w:val="000000" w:themeColor="text1"/>
          <w:sz w:val="22"/>
          <w:szCs w:val="22"/>
        </w:rPr>
        <w:t>(2023)</w:t>
      </w:r>
      <w:r w:rsidR="00D06772">
        <w:rPr>
          <w:i/>
          <w:iCs/>
          <w:color w:val="000000" w:themeColor="text1"/>
          <w:sz w:val="22"/>
          <w:szCs w:val="22"/>
        </w:rPr>
        <w:t>, using the same velocity colorbar employed in the present study</w:t>
      </w:r>
      <w:r>
        <w:rPr>
          <w:i/>
          <w:iCs/>
          <w:color w:val="000000" w:themeColor="text1"/>
          <w:sz w:val="22"/>
          <w:szCs w:val="22"/>
        </w:rPr>
        <w:t>. (a) potential temperature; (b) salinity; (c) absolute geostrophic velocity (positive is northward). The contours are potential density (kg m</w:t>
      </w:r>
      <w:r w:rsidRPr="00C423D4">
        <w:rPr>
          <w:i/>
          <w:iCs/>
          <w:color w:val="000000" w:themeColor="text1"/>
          <w:sz w:val="22"/>
          <w:szCs w:val="22"/>
          <w:vertAlign w:val="superscript"/>
        </w:rPr>
        <w:t>-3</w:t>
      </w:r>
      <w:r>
        <w:rPr>
          <w:i/>
          <w:iCs/>
          <w:color w:val="000000" w:themeColor="text1"/>
          <w:sz w:val="22"/>
          <w:szCs w:val="22"/>
        </w:rPr>
        <w:t xml:space="preserve">). The thick black lines denote the boundaries of the ACC and the Central Channel flow branch (CC). </w:t>
      </w:r>
      <w:r w:rsidR="006D6A54">
        <w:rPr>
          <w:i/>
          <w:iCs/>
          <w:color w:val="000000" w:themeColor="text1"/>
          <w:sz w:val="22"/>
          <w:szCs w:val="22"/>
        </w:rPr>
        <w:t xml:space="preserve">The viewer is looking to the north. </w:t>
      </w:r>
    </w:p>
    <w:p w14:paraId="343CEDF7" w14:textId="77777777" w:rsidR="005F010C" w:rsidRDefault="005F010C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33CEDCDE" w14:textId="77777777" w:rsidR="005F010C" w:rsidRDefault="005F010C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5DA9A964" w14:textId="77777777" w:rsidR="005F010C" w:rsidRDefault="005F010C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7A6FE0F6" w14:textId="77777777" w:rsidR="005F010C" w:rsidRDefault="005F010C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525B66A1" w14:textId="77777777" w:rsidR="005F010C" w:rsidRDefault="005F010C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3361C86E" w14:textId="77777777" w:rsidR="005F010C" w:rsidRDefault="005F010C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0D3ED169" w14:textId="0AA81F11" w:rsidR="005F010C" w:rsidRDefault="00E43113" w:rsidP="000D1FCE">
      <w:pPr>
        <w:spacing w:line="276" w:lineRule="auto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59788894" wp14:editId="206D0420">
            <wp:extent cx="5943600" cy="4857115"/>
            <wp:effectExtent l="0" t="0" r="0" b="0"/>
            <wp:docPr id="1148357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57472" name="Picture 11483574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76E9" w14:textId="77777777" w:rsidR="004941C0" w:rsidRDefault="004941C0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28EDBDBE" w14:textId="0379A2B6" w:rsidR="004941C0" w:rsidRDefault="004941C0" w:rsidP="004941C0">
      <w:pPr>
        <w:spacing w:line="276" w:lineRule="auto"/>
        <w:rPr>
          <w:i/>
          <w:iCs/>
          <w:color w:val="000000" w:themeColor="text1"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</w:rPr>
        <w:t>Supplementary Fig. 4</w:t>
      </w:r>
      <w:r w:rsidRPr="00DD6E49">
        <w:rPr>
          <w:i/>
          <w:iCs/>
          <w:color w:val="000000" w:themeColor="text1"/>
          <w:sz w:val="22"/>
          <w:szCs w:val="22"/>
        </w:rPr>
        <w:t xml:space="preserve">: </w:t>
      </w:r>
      <w:r>
        <w:rPr>
          <w:i/>
          <w:iCs/>
          <w:color w:val="000000" w:themeColor="text1"/>
          <w:sz w:val="22"/>
          <w:szCs w:val="22"/>
        </w:rPr>
        <w:t>Vertical sections of fluorescence for the occupation of the HR line. The contours are potential density (kg m</w:t>
      </w:r>
      <w:r w:rsidRPr="00850015">
        <w:rPr>
          <w:i/>
          <w:iCs/>
          <w:color w:val="000000" w:themeColor="text1"/>
          <w:sz w:val="22"/>
          <w:szCs w:val="22"/>
          <w:vertAlign w:val="superscript"/>
        </w:rPr>
        <w:t>-3</w:t>
      </w:r>
      <w:r>
        <w:rPr>
          <w:i/>
          <w:iCs/>
          <w:color w:val="000000" w:themeColor="text1"/>
          <w:sz w:val="22"/>
          <w:szCs w:val="22"/>
        </w:rPr>
        <w:t xml:space="preserve">).  The ice cover during each occupation is indicated by the thick blue line. The stations are listed along the top. </w:t>
      </w:r>
      <w:r w:rsidR="00E95232">
        <w:rPr>
          <w:i/>
          <w:iCs/>
          <w:color w:val="000000" w:themeColor="text1"/>
          <w:sz w:val="22"/>
          <w:szCs w:val="22"/>
        </w:rPr>
        <w:t>For transect HR4</w:t>
      </w:r>
      <w:r w:rsidR="00AF31E9">
        <w:rPr>
          <w:i/>
          <w:iCs/>
          <w:color w:val="000000" w:themeColor="text1"/>
          <w:sz w:val="22"/>
          <w:szCs w:val="22"/>
        </w:rPr>
        <w:t>,</w:t>
      </w:r>
      <w:r w:rsidR="00E95232">
        <w:rPr>
          <w:i/>
          <w:iCs/>
          <w:color w:val="000000" w:themeColor="text1"/>
          <w:sz w:val="22"/>
          <w:szCs w:val="22"/>
        </w:rPr>
        <w:t xml:space="preserve"> the region of the phytoplankton bloom greater than 4 mg m</w:t>
      </w:r>
      <w:r w:rsidR="00E95232" w:rsidRPr="005A41F5">
        <w:rPr>
          <w:i/>
          <w:iCs/>
          <w:color w:val="000000" w:themeColor="text1"/>
          <w:sz w:val="22"/>
          <w:szCs w:val="22"/>
          <w:vertAlign w:val="superscript"/>
        </w:rPr>
        <w:t>-3</w:t>
      </w:r>
      <w:r w:rsidR="00E95232">
        <w:rPr>
          <w:i/>
          <w:iCs/>
          <w:color w:val="000000" w:themeColor="text1"/>
          <w:sz w:val="22"/>
          <w:szCs w:val="22"/>
        </w:rPr>
        <w:t xml:space="preserve">, excluding the region of the hydrographic front, is shaded. </w:t>
      </w:r>
      <w:r>
        <w:rPr>
          <w:i/>
          <w:iCs/>
          <w:color w:val="000000" w:themeColor="text1"/>
          <w:sz w:val="22"/>
          <w:szCs w:val="22"/>
        </w:rPr>
        <w:t>The bottom is from Sikuliaq’s echosounder.</w:t>
      </w:r>
    </w:p>
    <w:p w14:paraId="56167769" w14:textId="77777777" w:rsidR="00E95232" w:rsidRPr="00A15DD2" w:rsidRDefault="00E95232" w:rsidP="004941C0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4D1B3C86" w14:textId="77777777" w:rsidR="004941C0" w:rsidRDefault="004941C0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590E9EC9" w14:textId="77777777" w:rsidR="002A1D88" w:rsidRDefault="002A1D88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75818B21" w14:textId="77777777" w:rsidR="002A1D88" w:rsidRDefault="002A1D88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3627D2FB" w14:textId="77777777" w:rsidR="002A1D88" w:rsidRDefault="002A1D88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36E0F49B" w14:textId="77777777" w:rsidR="002A1D88" w:rsidRDefault="002A1D88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04DBAA2B" w14:textId="77777777" w:rsidR="002A1D88" w:rsidRDefault="002A1D88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1A2A4B04" w14:textId="77777777" w:rsidR="002A1D88" w:rsidRDefault="002A1D88" w:rsidP="000D1FCE">
      <w:pPr>
        <w:spacing w:line="276" w:lineRule="auto"/>
        <w:rPr>
          <w:color w:val="000000" w:themeColor="text1"/>
          <w:sz w:val="22"/>
          <w:szCs w:val="22"/>
        </w:rPr>
      </w:pPr>
    </w:p>
    <w:p w14:paraId="505EC29B" w14:textId="77777777" w:rsidR="002F5658" w:rsidRDefault="002F5658" w:rsidP="000D1FCE">
      <w:pPr>
        <w:spacing w:line="276" w:lineRule="auto"/>
        <w:rPr>
          <w:i/>
          <w:iCs/>
          <w:color w:val="000000" w:themeColor="text1"/>
          <w:sz w:val="22"/>
          <w:szCs w:val="22"/>
        </w:rPr>
      </w:pPr>
    </w:p>
    <w:p w14:paraId="22F394E1" w14:textId="6265F3D3" w:rsidR="002F5658" w:rsidRDefault="00F83E34" w:rsidP="00C67C7D">
      <w:pPr>
        <w:spacing w:line="276" w:lineRule="auto"/>
        <w:ind w:left="-27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25F9909A" wp14:editId="36BEF4DD">
            <wp:extent cx="6337190" cy="2887647"/>
            <wp:effectExtent l="0" t="0" r="635" b="0"/>
            <wp:docPr id="3488184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18480" name="Picture 348818480"/>
                    <pic:cNvPicPr/>
                  </pic:nvPicPr>
                  <pic:blipFill rotWithShape="1">
                    <a:blip r:embed="rId12"/>
                    <a:srcRect l="2676" t="6158" r="11576" b="15648"/>
                    <a:stretch/>
                  </pic:blipFill>
                  <pic:spPr bwMode="auto">
                    <a:xfrm>
                      <a:off x="0" y="0"/>
                      <a:ext cx="6402951" cy="291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1596D" w14:textId="77777777" w:rsidR="007443BF" w:rsidRDefault="007443BF" w:rsidP="002F5658">
      <w:pPr>
        <w:spacing w:line="276" w:lineRule="auto"/>
        <w:ind w:left="-180"/>
        <w:rPr>
          <w:i/>
          <w:iCs/>
          <w:color w:val="000000" w:themeColor="text1"/>
          <w:sz w:val="22"/>
          <w:szCs w:val="22"/>
        </w:rPr>
      </w:pPr>
    </w:p>
    <w:p w14:paraId="5856DFC1" w14:textId="11D0E831" w:rsidR="002F5658" w:rsidRPr="007443BF" w:rsidRDefault="002F5658" w:rsidP="007443BF">
      <w:pPr>
        <w:spacing w:line="276" w:lineRule="auto"/>
        <w:ind w:left="-180"/>
        <w:rPr>
          <w:i/>
          <w:iCs/>
          <w:color w:val="000000" w:themeColor="text1"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</w:rPr>
        <w:t>Supplementary Fig. 5</w:t>
      </w:r>
      <w:r w:rsidRPr="00DD6E49">
        <w:rPr>
          <w:i/>
          <w:iCs/>
          <w:color w:val="000000" w:themeColor="text1"/>
          <w:sz w:val="22"/>
          <w:szCs w:val="22"/>
        </w:rPr>
        <w:t xml:space="preserve">: </w:t>
      </w:r>
      <w:r w:rsidR="007443BF">
        <w:rPr>
          <w:i/>
          <w:iCs/>
          <w:color w:val="000000" w:themeColor="text1"/>
          <w:sz w:val="22"/>
          <w:szCs w:val="22"/>
        </w:rPr>
        <w:t>Timeseries of e</w:t>
      </w:r>
      <w:r w:rsidR="007443BF" w:rsidRPr="007443BF">
        <w:rPr>
          <w:i/>
          <w:iCs/>
          <w:color w:val="000000" w:themeColor="text1"/>
          <w:sz w:val="22"/>
          <w:szCs w:val="22"/>
        </w:rPr>
        <w:t>fficiency of electron flow through photosystem II</w:t>
      </w:r>
      <w:r w:rsidR="007443BF">
        <w:rPr>
          <w:i/>
          <w:iCs/>
          <w:color w:val="000000" w:themeColor="text1"/>
          <w:sz w:val="22"/>
          <w:szCs w:val="22"/>
        </w:rPr>
        <w:t xml:space="preserve"> </w:t>
      </w:r>
      <w:r w:rsidR="007443BF" w:rsidRPr="007443BF">
        <w:rPr>
          <w:i/>
          <w:iCs/>
          <w:color w:val="000000" w:themeColor="text1"/>
          <w:sz w:val="22"/>
          <w:szCs w:val="22"/>
        </w:rPr>
        <w:t>(Fv/Fm)</w:t>
      </w:r>
      <w:r w:rsidR="007443BF">
        <w:rPr>
          <w:i/>
          <w:iCs/>
          <w:color w:val="000000" w:themeColor="text1"/>
          <w:sz w:val="22"/>
          <w:szCs w:val="22"/>
        </w:rPr>
        <w:t xml:space="preserve"> at the Hanna Ridge and Hanna Ridge East lines. See the legend for explanation of the symbols. </w:t>
      </w:r>
      <w:r w:rsidR="00AB46B2">
        <w:rPr>
          <w:i/>
          <w:iCs/>
          <w:color w:val="000000" w:themeColor="text1"/>
          <w:sz w:val="22"/>
          <w:szCs w:val="22"/>
        </w:rPr>
        <w:t xml:space="preserve">The standard deviations are shown. </w:t>
      </w:r>
    </w:p>
    <w:sectPr w:rsidR="002F5658" w:rsidRPr="007443BF" w:rsidSect="00AB46B2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3AFE3" w14:textId="77777777" w:rsidR="00ED5D6B" w:rsidRDefault="00ED5D6B" w:rsidP="00A44C5E">
      <w:r>
        <w:separator/>
      </w:r>
    </w:p>
  </w:endnote>
  <w:endnote w:type="continuationSeparator" w:id="0">
    <w:p w14:paraId="66137F90" w14:textId="77777777" w:rsidR="00ED5D6B" w:rsidRDefault="00ED5D6B" w:rsidP="00A44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134832701"/>
      <w:docPartObj>
        <w:docPartGallery w:val="Page Numbers (Bottom of Page)"/>
        <w:docPartUnique/>
      </w:docPartObj>
    </w:sdtPr>
    <w:sdtContent>
      <w:p w14:paraId="6273679D" w14:textId="3A0C36DA" w:rsidR="006F0BF6" w:rsidRDefault="006F0BF6" w:rsidP="00B4631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238A0B" w14:textId="77777777" w:rsidR="006F0BF6" w:rsidRDefault="006F0B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22152306"/>
      <w:docPartObj>
        <w:docPartGallery w:val="Page Numbers (Bottom of Page)"/>
        <w:docPartUnique/>
      </w:docPartObj>
    </w:sdtPr>
    <w:sdtContent>
      <w:p w14:paraId="07CC666F" w14:textId="1DF651E3" w:rsidR="006F0BF6" w:rsidRPr="008C463B" w:rsidRDefault="006F0BF6" w:rsidP="00B46315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</w:rPr>
        </w:pPr>
        <w:r w:rsidRPr="008C463B">
          <w:rPr>
            <w:rStyle w:val="PageNumber"/>
            <w:rFonts w:ascii="Times New Roman" w:hAnsi="Times New Roman" w:cs="Times New Roman"/>
          </w:rPr>
          <w:fldChar w:fldCharType="begin"/>
        </w:r>
        <w:r w:rsidRPr="008C463B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8C463B">
          <w:rPr>
            <w:rStyle w:val="PageNumber"/>
            <w:rFonts w:ascii="Times New Roman" w:hAnsi="Times New Roman" w:cs="Times New Roman"/>
          </w:rPr>
          <w:fldChar w:fldCharType="separate"/>
        </w:r>
        <w:r w:rsidRPr="008C463B">
          <w:rPr>
            <w:rStyle w:val="PageNumber"/>
            <w:rFonts w:ascii="Times New Roman" w:hAnsi="Times New Roman" w:cs="Times New Roman"/>
            <w:noProof/>
          </w:rPr>
          <w:t>18</w:t>
        </w:r>
        <w:r w:rsidRPr="008C463B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5C17600B" w14:textId="77777777" w:rsidR="006F0BF6" w:rsidRDefault="006F0B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C440E" w14:textId="77777777" w:rsidR="00ED5D6B" w:rsidRDefault="00ED5D6B" w:rsidP="00A44C5E">
      <w:r>
        <w:separator/>
      </w:r>
    </w:p>
  </w:footnote>
  <w:footnote w:type="continuationSeparator" w:id="0">
    <w:p w14:paraId="4E5D466E" w14:textId="77777777" w:rsidR="00ED5D6B" w:rsidRDefault="00ED5D6B" w:rsidP="00A44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9F37F2"/>
    <w:multiLevelType w:val="hybridMultilevel"/>
    <w:tmpl w:val="634E30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4264FF0"/>
    <w:multiLevelType w:val="hybridMultilevel"/>
    <w:tmpl w:val="80C6A982"/>
    <w:lvl w:ilvl="0" w:tplc="9FCA855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45116"/>
    <w:multiLevelType w:val="hybridMultilevel"/>
    <w:tmpl w:val="CDF25C92"/>
    <w:lvl w:ilvl="0" w:tplc="38907668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949A7"/>
    <w:multiLevelType w:val="hybridMultilevel"/>
    <w:tmpl w:val="C3C2A202"/>
    <w:lvl w:ilvl="0" w:tplc="CD76B160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C3766"/>
    <w:multiLevelType w:val="hybridMultilevel"/>
    <w:tmpl w:val="C3C2A202"/>
    <w:lvl w:ilvl="0" w:tplc="FFFFFFFF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i w:val="0"/>
        <w:i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E3D28"/>
    <w:multiLevelType w:val="hybridMultilevel"/>
    <w:tmpl w:val="BF049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61726">
    <w:abstractNumId w:val="2"/>
  </w:num>
  <w:num w:numId="2" w16cid:durableId="1616789121">
    <w:abstractNumId w:val="1"/>
  </w:num>
  <w:num w:numId="3" w16cid:durableId="1921400944">
    <w:abstractNumId w:val="3"/>
  </w:num>
  <w:num w:numId="4" w16cid:durableId="2064939484">
    <w:abstractNumId w:val="4"/>
  </w:num>
  <w:num w:numId="5" w16cid:durableId="1981692487">
    <w:abstractNumId w:val="5"/>
  </w:num>
  <w:num w:numId="6" w16cid:durableId="291520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8C"/>
    <w:rsid w:val="000008DD"/>
    <w:rsid w:val="00000A9D"/>
    <w:rsid w:val="00001291"/>
    <w:rsid w:val="00001F99"/>
    <w:rsid w:val="0000234C"/>
    <w:rsid w:val="000029CB"/>
    <w:rsid w:val="00002FA5"/>
    <w:rsid w:val="00004EBE"/>
    <w:rsid w:val="00005E12"/>
    <w:rsid w:val="000067B0"/>
    <w:rsid w:val="00006DB6"/>
    <w:rsid w:val="00006DF4"/>
    <w:rsid w:val="00007880"/>
    <w:rsid w:val="00010753"/>
    <w:rsid w:val="00010974"/>
    <w:rsid w:val="0001097B"/>
    <w:rsid w:val="000112DD"/>
    <w:rsid w:val="00011413"/>
    <w:rsid w:val="00011771"/>
    <w:rsid w:val="0001245A"/>
    <w:rsid w:val="00012D38"/>
    <w:rsid w:val="00013093"/>
    <w:rsid w:val="00016CFC"/>
    <w:rsid w:val="00017DFE"/>
    <w:rsid w:val="0002203E"/>
    <w:rsid w:val="000223BF"/>
    <w:rsid w:val="00022441"/>
    <w:rsid w:val="00022758"/>
    <w:rsid w:val="00023B34"/>
    <w:rsid w:val="0002436E"/>
    <w:rsid w:val="000247A2"/>
    <w:rsid w:val="00024FA0"/>
    <w:rsid w:val="0002596A"/>
    <w:rsid w:val="0002596B"/>
    <w:rsid w:val="0002598A"/>
    <w:rsid w:val="000272B1"/>
    <w:rsid w:val="0003228C"/>
    <w:rsid w:val="00035347"/>
    <w:rsid w:val="00036DFB"/>
    <w:rsid w:val="0003708A"/>
    <w:rsid w:val="000377A1"/>
    <w:rsid w:val="00041CB1"/>
    <w:rsid w:val="00043977"/>
    <w:rsid w:val="00043DBA"/>
    <w:rsid w:val="000453D0"/>
    <w:rsid w:val="00046967"/>
    <w:rsid w:val="00047C5D"/>
    <w:rsid w:val="00050414"/>
    <w:rsid w:val="0005091F"/>
    <w:rsid w:val="00050B64"/>
    <w:rsid w:val="00051A58"/>
    <w:rsid w:val="00052D4C"/>
    <w:rsid w:val="0005379B"/>
    <w:rsid w:val="000540CA"/>
    <w:rsid w:val="00054228"/>
    <w:rsid w:val="00054695"/>
    <w:rsid w:val="00054755"/>
    <w:rsid w:val="000569A7"/>
    <w:rsid w:val="00060282"/>
    <w:rsid w:val="000609D3"/>
    <w:rsid w:val="0006186F"/>
    <w:rsid w:val="00063647"/>
    <w:rsid w:val="0006402D"/>
    <w:rsid w:val="0006429B"/>
    <w:rsid w:val="000663EF"/>
    <w:rsid w:val="00066B43"/>
    <w:rsid w:val="00067157"/>
    <w:rsid w:val="0007043F"/>
    <w:rsid w:val="000707BA"/>
    <w:rsid w:val="00071642"/>
    <w:rsid w:val="00071C7F"/>
    <w:rsid w:val="000720F8"/>
    <w:rsid w:val="0007275C"/>
    <w:rsid w:val="00074077"/>
    <w:rsid w:val="0007456D"/>
    <w:rsid w:val="00074EFD"/>
    <w:rsid w:val="00077CFC"/>
    <w:rsid w:val="00081E98"/>
    <w:rsid w:val="000826D1"/>
    <w:rsid w:val="000826DC"/>
    <w:rsid w:val="00083362"/>
    <w:rsid w:val="00083455"/>
    <w:rsid w:val="00084313"/>
    <w:rsid w:val="00084BAA"/>
    <w:rsid w:val="0008532D"/>
    <w:rsid w:val="00085F4E"/>
    <w:rsid w:val="00091188"/>
    <w:rsid w:val="00091BC3"/>
    <w:rsid w:val="00092129"/>
    <w:rsid w:val="00093B35"/>
    <w:rsid w:val="00094095"/>
    <w:rsid w:val="000944B6"/>
    <w:rsid w:val="000954C0"/>
    <w:rsid w:val="00096A41"/>
    <w:rsid w:val="00096B2D"/>
    <w:rsid w:val="0009716E"/>
    <w:rsid w:val="00097749"/>
    <w:rsid w:val="000A1873"/>
    <w:rsid w:val="000A1A63"/>
    <w:rsid w:val="000A244F"/>
    <w:rsid w:val="000A2F62"/>
    <w:rsid w:val="000A32AF"/>
    <w:rsid w:val="000A4311"/>
    <w:rsid w:val="000A6926"/>
    <w:rsid w:val="000A6D74"/>
    <w:rsid w:val="000A7ABF"/>
    <w:rsid w:val="000B027D"/>
    <w:rsid w:val="000B1269"/>
    <w:rsid w:val="000B1893"/>
    <w:rsid w:val="000B1B11"/>
    <w:rsid w:val="000B1CE9"/>
    <w:rsid w:val="000B1D27"/>
    <w:rsid w:val="000B574E"/>
    <w:rsid w:val="000B698F"/>
    <w:rsid w:val="000B7D71"/>
    <w:rsid w:val="000C0693"/>
    <w:rsid w:val="000C3456"/>
    <w:rsid w:val="000C364B"/>
    <w:rsid w:val="000C466F"/>
    <w:rsid w:val="000C5D1A"/>
    <w:rsid w:val="000C5EBB"/>
    <w:rsid w:val="000C5F01"/>
    <w:rsid w:val="000C670C"/>
    <w:rsid w:val="000C7A46"/>
    <w:rsid w:val="000C7D72"/>
    <w:rsid w:val="000D1CB9"/>
    <w:rsid w:val="000D1FCE"/>
    <w:rsid w:val="000D22B5"/>
    <w:rsid w:val="000D2A91"/>
    <w:rsid w:val="000D3AA5"/>
    <w:rsid w:val="000D4DBA"/>
    <w:rsid w:val="000D5D3C"/>
    <w:rsid w:val="000D5EEF"/>
    <w:rsid w:val="000D60FE"/>
    <w:rsid w:val="000D7961"/>
    <w:rsid w:val="000E132E"/>
    <w:rsid w:val="000E2059"/>
    <w:rsid w:val="000E2104"/>
    <w:rsid w:val="000E2FE0"/>
    <w:rsid w:val="000E3230"/>
    <w:rsid w:val="000E722E"/>
    <w:rsid w:val="000F143F"/>
    <w:rsid w:val="000F1D88"/>
    <w:rsid w:val="000F38AE"/>
    <w:rsid w:val="000F5802"/>
    <w:rsid w:val="000F6FD1"/>
    <w:rsid w:val="000F7D32"/>
    <w:rsid w:val="001007E8"/>
    <w:rsid w:val="001013BF"/>
    <w:rsid w:val="00101B16"/>
    <w:rsid w:val="00102705"/>
    <w:rsid w:val="00102FF1"/>
    <w:rsid w:val="001033A4"/>
    <w:rsid w:val="00103752"/>
    <w:rsid w:val="00103D66"/>
    <w:rsid w:val="00103E30"/>
    <w:rsid w:val="00105261"/>
    <w:rsid w:val="00106C59"/>
    <w:rsid w:val="00107989"/>
    <w:rsid w:val="00111012"/>
    <w:rsid w:val="0011120D"/>
    <w:rsid w:val="0011178D"/>
    <w:rsid w:val="0011288A"/>
    <w:rsid w:val="00113274"/>
    <w:rsid w:val="00113B66"/>
    <w:rsid w:val="0011422F"/>
    <w:rsid w:val="00114736"/>
    <w:rsid w:val="0011514B"/>
    <w:rsid w:val="00115414"/>
    <w:rsid w:val="00115884"/>
    <w:rsid w:val="001159A8"/>
    <w:rsid w:val="00116368"/>
    <w:rsid w:val="00117DE1"/>
    <w:rsid w:val="001200BD"/>
    <w:rsid w:val="00120B85"/>
    <w:rsid w:val="00121356"/>
    <w:rsid w:val="001216A4"/>
    <w:rsid w:val="00121775"/>
    <w:rsid w:val="00121F26"/>
    <w:rsid w:val="00124AD1"/>
    <w:rsid w:val="00125397"/>
    <w:rsid w:val="00127193"/>
    <w:rsid w:val="00127712"/>
    <w:rsid w:val="00127E45"/>
    <w:rsid w:val="001335A8"/>
    <w:rsid w:val="00133F1A"/>
    <w:rsid w:val="00133F21"/>
    <w:rsid w:val="0014012E"/>
    <w:rsid w:val="0014179A"/>
    <w:rsid w:val="00141D0C"/>
    <w:rsid w:val="00141D0E"/>
    <w:rsid w:val="00141FD3"/>
    <w:rsid w:val="00144157"/>
    <w:rsid w:val="001449A1"/>
    <w:rsid w:val="0014720B"/>
    <w:rsid w:val="00147429"/>
    <w:rsid w:val="001477D6"/>
    <w:rsid w:val="00147EC3"/>
    <w:rsid w:val="001504F7"/>
    <w:rsid w:val="00150667"/>
    <w:rsid w:val="00150D70"/>
    <w:rsid w:val="001527BD"/>
    <w:rsid w:val="001559C4"/>
    <w:rsid w:val="00156747"/>
    <w:rsid w:val="001567D8"/>
    <w:rsid w:val="00156CF3"/>
    <w:rsid w:val="00157665"/>
    <w:rsid w:val="00157AA7"/>
    <w:rsid w:val="00157D31"/>
    <w:rsid w:val="0016086D"/>
    <w:rsid w:val="00161519"/>
    <w:rsid w:val="0016168C"/>
    <w:rsid w:val="001623D5"/>
    <w:rsid w:val="00162F0D"/>
    <w:rsid w:val="001658BF"/>
    <w:rsid w:val="00166721"/>
    <w:rsid w:val="00166D8E"/>
    <w:rsid w:val="00166EC6"/>
    <w:rsid w:val="0016767B"/>
    <w:rsid w:val="0016774A"/>
    <w:rsid w:val="001703B7"/>
    <w:rsid w:val="00170AAB"/>
    <w:rsid w:val="00172534"/>
    <w:rsid w:val="00173F36"/>
    <w:rsid w:val="00174209"/>
    <w:rsid w:val="0017561B"/>
    <w:rsid w:val="001762DA"/>
    <w:rsid w:val="001770DF"/>
    <w:rsid w:val="00177B2C"/>
    <w:rsid w:val="00177C39"/>
    <w:rsid w:val="00177EB4"/>
    <w:rsid w:val="00183A8B"/>
    <w:rsid w:val="0018420B"/>
    <w:rsid w:val="00184DAE"/>
    <w:rsid w:val="00185DA0"/>
    <w:rsid w:val="00185E13"/>
    <w:rsid w:val="00186596"/>
    <w:rsid w:val="00186CB1"/>
    <w:rsid w:val="00187003"/>
    <w:rsid w:val="00192763"/>
    <w:rsid w:val="00193A40"/>
    <w:rsid w:val="00196171"/>
    <w:rsid w:val="00197D55"/>
    <w:rsid w:val="001A018C"/>
    <w:rsid w:val="001A0625"/>
    <w:rsid w:val="001A1550"/>
    <w:rsid w:val="001A193E"/>
    <w:rsid w:val="001A1A05"/>
    <w:rsid w:val="001A1C24"/>
    <w:rsid w:val="001A246D"/>
    <w:rsid w:val="001A2BE7"/>
    <w:rsid w:val="001A34A6"/>
    <w:rsid w:val="001A509E"/>
    <w:rsid w:val="001A5D2F"/>
    <w:rsid w:val="001A6378"/>
    <w:rsid w:val="001A679B"/>
    <w:rsid w:val="001A6976"/>
    <w:rsid w:val="001A775E"/>
    <w:rsid w:val="001B0681"/>
    <w:rsid w:val="001B1368"/>
    <w:rsid w:val="001B1541"/>
    <w:rsid w:val="001B35A4"/>
    <w:rsid w:val="001B373A"/>
    <w:rsid w:val="001B3D53"/>
    <w:rsid w:val="001B4C30"/>
    <w:rsid w:val="001B60C1"/>
    <w:rsid w:val="001B646D"/>
    <w:rsid w:val="001B65D8"/>
    <w:rsid w:val="001B7AB9"/>
    <w:rsid w:val="001B7C43"/>
    <w:rsid w:val="001C18B2"/>
    <w:rsid w:val="001C2F2C"/>
    <w:rsid w:val="001C351C"/>
    <w:rsid w:val="001C544A"/>
    <w:rsid w:val="001D226A"/>
    <w:rsid w:val="001D303C"/>
    <w:rsid w:val="001D4831"/>
    <w:rsid w:val="001D62B3"/>
    <w:rsid w:val="001D7BA2"/>
    <w:rsid w:val="001E0136"/>
    <w:rsid w:val="001E0168"/>
    <w:rsid w:val="001E0872"/>
    <w:rsid w:val="001E0954"/>
    <w:rsid w:val="001E147A"/>
    <w:rsid w:val="001E17A5"/>
    <w:rsid w:val="001E1AD5"/>
    <w:rsid w:val="001E1FE7"/>
    <w:rsid w:val="001E2425"/>
    <w:rsid w:val="001E3700"/>
    <w:rsid w:val="001E3ECF"/>
    <w:rsid w:val="001E4DED"/>
    <w:rsid w:val="001E517F"/>
    <w:rsid w:val="001E62B5"/>
    <w:rsid w:val="001E72F1"/>
    <w:rsid w:val="001F1C99"/>
    <w:rsid w:val="001F347D"/>
    <w:rsid w:val="001F4F23"/>
    <w:rsid w:val="001F6089"/>
    <w:rsid w:val="001F688B"/>
    <w:rsid w:val="001F6B72"/>
    <w:rsid w:val="001F7404"/>
    <w:rsid w:val="001F789A"/>
    <w:rsid w:val="001F7BA5"/>
    <w:rsid w:val="00201D34"/>
    <w:rsid w:val="00203E2A"/>
    <w:rsid w:val="00205867"/>
    <w:rsid w:val="00205A59"/>
    <w:rsid w:val="002070FB"/>
    <w:rsid w:val="00207AC6"/>
    <w:rsid w:val="00207C93"/>
    <w:rsid w:val="002101EB"/>
    <w:rsid w:val="00210F7E"/>
    <w:rsid w:val="0021240F"/>
    <w:rsid w:val="002168A2"/>
    <w:rsid w:val="00217A4E"/>
    <w:rsid w:val="00220715"/>
    <w:rsid w:val="00220D39"/>
    <w:rsid w:val="002212F6"/>
    <w:rsid w:val="00223526"/>
    <w:rsid w:val="00223ED9"/>
    <w:rsid w:val="00224C69"/>
    <w:rsid w:val="0022603F"/>
    <w:rsid w:val="002260F2"/>
    <w:rsid w:val="0022625D"/>
    <w:rsid w:val="00226A29"/>
    <w:rsid w:val="00226EF2"/>
    <w:rsid w:val="002272E7"/>
    <w:rsid w:val="002273CB"/>
    <w:rsid w:val="0023044A"/>
    <w:rsid w:val="00231B3B"/>
    <w:rsid w:val="00232E9D"/>
    <w:rsid w:val="00232F2B"/>
    <w:rsid w:val="0023322C"/>
    <w:rsid w:val="0023485F"/>
    <w:rsid w:val="00234DD5"/>
    <w:rsid w:val="00235E94"/>
    <w:rsid w:val="0023736B"/>
    <w:rsid w:val="00237935"/>
    <w:rsid w:val="00241F46"/>
    <w:rsid w:val="00242593"/>
    <w:rsid w:val="00245B8C"/>
    <w:rsid w:val="002504F5"/>
    <w:rsid w:val="00250911"/>
    <w:rsid w:val="00252BF7"/>
    <w:rsid w:val="002530AC"/>
    <w:rsid w:val="00253FBB"/>
    <w:rsid w:val="0025477C"/>
    <w:rsid w:val="00254B09"/>
    <w:rsid w:val="00255A0B"/>
    <w:rsid w:val="00257837"/>
    <w:rsid w:val="00262374"/>
    <w:rsid w:val="00262FAD"/>
    <w:rsid w:val="002649A3"/>
    <w:rsid w:val="00264A7F"/>
    <w:rsid w:val="00266115"/>
    <w:rsid w:val="00266224"/>
    <w:rsid w:val="002670F4"/>
    <w:rsid w:val="00270279"/>
    <w:rsid w:val="0027132C"/>
    <w:rsid w:val="002718A6"/>
    <w:rsid w:val="00271B11"/>
    <w:rsid w:val="00271CCF"/>
    <w:rsid w:val="002723F5"/>
    <w:rsid w:val="002726E5"/>
    <w:rsid w:val="002760F8"/>
    <w:rsid w:val="0027617D"/>
    <w:rsid w:val="002772D9"/>
    <w:rsid w:val="00277A81"/>
    <w:rsid w:val="00280631"/>
    <w:rsid w:val="0028165B"/>
    <w:rsid w:val="002818E8"/>
    <w:rsid w:val="00281ADA"/>
    <w:rsid w:val="002840E8"/>
    <w:rsid w:val="00285CBE"/>
    <w:rsid w:val="00291F50"/>
    <w:rsid w:val="0029264A"/>
    <w:rsid w:val="00292E31"/>
    <w:rsid w:val="00293954"/>
    <w:rsid w:val="00293A0D"/>
    <w:rsid w:val="002963A0"/>
    <w:rsid w:val="00297CC5"/>
    <w:rsid w:val="002A073D"/>
    <w:rsid w:val="002A0A91"/>
    <w:rsid w:val="002A1D88"/>
    <w:rsid w:val="002A31ED"/>
    <w:rsid w:val="002A330F"/>
    <w:rsid w:val="002A3BB7"/>
    <w:rsid w:val="002A3CF4"/>
    <w:rsid w:val="002A4D7D"/>
    <w:rsid w:val="002A4FCF"/>
    <w:rsid w:val="002A55BB"/>
    <w:rsid w:val="002A60A5"/>
    <w:rsid w:val="002A6E6F"/>
    <w:rsid w:val="002A72BD"/>
    <w:rsid w:val="002A72D4"/>
    <w:rsid w:val="002A7421"/>
    <w:rsid w:val="002B0496"/>
    <w:rsid w:val="002B098A"/>
    <w:rsid w:val="002B12CC"/>
    <w:rsid w:val="002B15F7"/>
    <w:rsid w:val="002B2A61"/>
    <w:rsid w:val="002B32A8"/>
    <w:rsid w:val="002B38E5"/>
    <w:rsid w:val="002B418D"/>
    <w:rsid w:val="002B4BDA"/>
    <w:rsid w:val="002B4CDB"/>
    <w:rsid w:val="002B4F3E"/>
    <w:rsid w:val="002B5275"/>
    <w:rsid w:val="002B554A"/>
    <w:rsid w:val="002B6BFB"/>
    <w:rsid w:val="002C038E"/>
    <w:rsid w:val="002C1CC5"/>
    <w:rsid w:val="002C22B4"/>
    <w:rsid w:val="002C24A0"/>
    <w:rsid w:val="002C3330"/>
    <w:rsid w:val="002C41B1"/>
    <w:rsid w:val="002C58B6"/>
    <w:rsid w:val="002C65F9"/>
    <w:rsid w:val="002C6E9C"/>
    <w:rsid w:val="002C6FF8"/>
    <w:rsid w:val="002C7DCA"/>
    <w:rsid w:val="002D05E0"/>
    <w:rsid w:val="002D0AF2"/>
    <w:rsid w:val="002D1BFE"/>
    <w:rsid w:val="002D1E57"/>
    <w:rsid w:val="002D3591"/>
    <w:rsid w:val="002D3D4F"/>
    <w:rsid w:val="002D526C"/>
    <w:rsid w:val="002D569E"/>
    <w:rsid w:val="002D6CCB"/>
    <w:rsid w:val="002E07C4"/>
    <w:rsid w:val="002E09E3"/>
    <w:rsid w:val="002E0B84"/>
    <w:rsid w:val="002E0C13"/>
    <w:rsid w:val="002E0CB8"/>
    <w:rsid w:val="002E3375"/>
    <w:rsid w:val="002E4823"/>
    <w:rsid w:val="002E4D21"/>
    <w:rsid w:val="002E69A5"/>
    <w:rsid w:val="002E6D40"/>
    <w:rsid w:val="002F0D38"/>
    <w:rsid w:val="002F3732"/>
    <w:rsid w:val="002F479A"/>
    <w:rsid w:val="002F4C77"/>
    <w:rsid w:val="002F5658"/>
    <w:rsid w:val="002F674E"/>
    <w:rsid w:val="002F6A6F"/>
    <w:rsid w:val="002F723A"/>
    <w:rsid w:val="002F7254"/>
    <w:rsid w:val="002F7BAB"/>
    <w:rsid w:val="002F7DA4"/>
    <w:rsid w:val="0030049A"/>
    <w:rsid w:val="00301065"/>
    <w:rsid w:val="00301ABC"/>
    <w:rsid w:val="00302CD0"/>
    <w:rsid w:val="00302D81"/>
    <w:rsid w:val="00303413"/>
    <w:rsid w:val="00304C75"/>
    <w:rsid w:val="003050F0"/>
    <w:rsid w:val="003068CE"/>
    <w:rsid w:val="00306FDD"/>
    <w:rsid w:val="003071B8"/>
    <w:rsid w:val="003109F0"/>
    <w:rsid w:val="00311041"/>
    <w:rsid w:val="003111F9"/>
    <w:rsid w:val="003125EB"/>
    <w:rsid w:val="00312BEB"/>
    <w:rsid w:val="0031363D"/>
    <w:rsid w:val="00313CED"/>
    <w:rsid w:val="0031449D"/>
    <w:rsid w:val="00316465"/>
    <w:rsid w:val="00317378"/>
    <w:rsid w:val="003203A9"/>
    <w:rsid w:val="0032067F"/>
    <w:rsid w:val="00320A9E"/>
    <w:rsid w:val="00320EB2"/>
    <w:rsid w:val="00321A47"/>
    <w:rsid w:val="00322675"/>
    <w:rsid w:val="00322A10"/>
    <w:rsid w:val="00322F01"/>
    <w:rsid w:val="00323648"/>
    <w:rsid w:val="00323D29"/>
    <w:rsid w:val="00324B2B"/>
    <w:rsid w:val="00324DDD"/>
    <w:rsid w:val="00325A27"/>
    <w:rsid w:val="0032649A"/>
    <w:rsid w:val="003275F1"/>
    <w:rsid w:val="003316C5"/>
    <w:rsid w:val="0033305A"/>
    <w:rsid w:val="0033366C"/>
    <w:rsid w:val="00333A9D"/>
    <w:rsid w:val="00334D8F"/>
    <w:rsid w:val="00335848"/>
    <w:rsid w:val="00335AAB"/>
    <w:rsid w:val="00335B66"/>
    <w:rsid w:val="003367A6"/>
    <w:rsid w:val="003373CA"/>
    <w:rsid w:val="003375A6"/>
    <w:rsid w:val="00342478"/>
    <w:rsid w:val="00343534"/>
    <w:rsid w:val="00343BE4"/>
    <w:rsid w:val="003443F9"/>
    <w:rsid w:val="00344A2E"/>
    <w:rsid w:val="00344E2A"/>
    <w:rsid w:val="00345415"/>
    <w:rsid w:val="0034587F"/>
    <w:rsid w:val="00346252"/>
    <w:rsid w:val="003511FD"/>
    <w:rsid w:val="00351A67"/>
    <w:rsid w:val="00352B52"/>
    <w:rsid w:val="0035399C"/>
    <w:rsid w:val="00353AF1"/>
    <w:rsid w:val="00354587"/>
    <w:rsid w:val="00354C76"/>
    <w:rsid w:val="0035615A"/>
    <w:rsid w:val="00356191"/>
    <w:rsid w:val="00356F42"/>
    <w:rsid w:val="003577BE"/>
    <w:rsid w:val="00357C45"/>
    <w:rsid w:val="00360E8F"/>
    <w:rsid w:val="00361CE6"/>
    <w:rsid w:val="003629E1"/>
    <w:rsid w:val="00362D9E"/>
    <w:rsid w:val="00364202"/>
    <w:rsid w:val="003645D6"/>
    <w:rsid w:val="00364851"/>
    <w:rsid w:val="00365D06"/>
    <w:rsid w:val="0036696B"/>
    <w:rsid w:val="00367B7B"/>
    <w:rsid w:val="00367F17"/>
    <w:rsid w:val="00370FCE"/>
    <w:rsid w:val="00371FBB"/>
    <w:rsid w:val="00371FD4"/>
    <w:rsid w:val="00373BB5"/>
    <w:rsid w:val="003757F6"/>
    <w:rsid w:val="003765F2"/>
    <w:rsid w:val="003768EE"/>
    <w:rsid w:val="0037742E"/>
    <w:rsid w:val="003806B2"/>
    <w:rsid w:val="00381138"/>
    <w:rsid w:val="0038124E"/>
    <w:rsid w:val="00383123"/>
    <w:rsid w:val="003834D5"/>
    <w:rsid w:val="00385789"/>
    <w:rsid w:val="00386938"/>
    <w:rsid w:val="00390124"/>
    <w:rsid w:val="00390EFF"/>
    <w:rsid w:val="00394E33"/>
    <w:rsid w:val="00395026"/>
    <w:rsid w:val="00396971"/>
    <w:rsid w:val="003A08ED"/>
    <w:rsid w:val="003A0FEF"/>
    <w:rsid w:val="003A120D"/>
    <w:rsid w:val="003A2B12"/>
    <w:rsid w:val="003A325D"/>
    <w:rsid w:val="003A3EB2"/>
    <w:rsid w:val="003A4B70"/>
    <w:rsid w:val="003A54D9"/>
    <w:rsid w:val="003A5B56"/>
    <w:rsid w:val="003A5C5D"/>
    <w:rsid w:val="003A670E"/>
    <w:rsid w:val="003A6712"/>
    <w:rsid w:val="003A7329"/>
    <w:rsid w:val="003B2370"/>
    <w:rsid w:val="003B2BCF"/>
    <w:rsid w:val="003B476D"/>
    <w:rsid w:val="003B4D31"/>
    <w:rsid w:val="003B4DB3"/>
    <w:rsid w:val="003B5EF2"/>
    <w:rsid w:val="003B5F37"/>
    <w:rsid w:val="003B71AB"/>
    <w:rsid w:val="003B7AAD"/>
    <w:rsid w:val="003C067F"/>
    <w:rsid w:val="003C093B"/>
    <w:rsid w:val="003C149C"/>
    <w:rsid w:val="003C1FCA"/>
    <w:rsid w:val="003C213B"/>
    <w:rsid w:val="003C2BC4"/>
    <w:rsid w:val="003C3520"/>
    <w:rsid w:val="003C3EAD"/>
    <w:rsid w:val="003C4A94"/>
    <w:rsid w:val="003C5CD1"/>
    <w:rsid w:val="003C5DE1"/>
    <w:rsid w:val="003C5FF0"/>
    <w:rsid w:val="003C71BE"/>
    <w:rsid w:val="003C73C8"/>
    <w:rsid w:val="003C799B"/>
    <w:rsid w:val="003D1116"/>
    <w:rsid w:val="003D1DC4"/>
    <w:rsid w:val="003D210F"/>
    <w:rsid w:val="003D2210"/>
    <w:rsid w:val="003D4A08"/>
    <w:rsid w:val="003D5271"/>
    <w:rsid w:val="003D5289"/>
    <w:rsid w:val="003D6455"/>
    <w:rsid w:val="003D664D"/>
    <w:rsid w:val="003E0178"/>
    <w:rsid w:val="003E1240"/>
    <w:rsid w:val="003E385D"/>
    <w:rsid w:val="003E583B"/>
    <w:rsid w:val="003E5EE6"/>
    <w:rsid w:val="003E6839"/>
    <w:rsid w:val="003E6F9A"/>
    <w:rsid w:val="003E718A"/>
    <w:rsid w:val="003F0240"/>
    <w:rsid w:val="003F0828"/>
    <w:rsid w:val="003F0F9E"/>
    <w:rsid w:val="003F1DCD"/>
    <w:rsid w:val="003F2E60"/>
    <w:rsid w:val="003F41B1"/>
    <w:rsid w:val="003F5D62"/>
    <w:rsid w:val="003F656C"/>
    <w:rsid w:val="003F6C81"/>
    <w:rsid w:val="003F70DC"/>
    <w:rsid w:val="00400BF5"/>
    <w:rsid w:val="00400CD1"/>
    <w:rsid w:val="00402288"/>
    <w:rsid w:val="0040255F"/>
    <w:rsid w:val="00402888"/>
    <w:rsid w:val="00402D83"/>
    <w:rsid w:val="004030B3"/>
    <w:rsid w:val="0040353C"/>
    <w:rsid w:val="00403EA8"/>
    <w:rsid w:val="004050F2"/>
    <w:rsid w:val="00405DB8"/>
    <w:rsid w:val="00406E9A"/>
    <w:rsid w:val="00407FFD"/>
    <w:rsid w:val="00411A98"/>
    <w:rsid w:val="00411D8E"/>
    <w:rsid w:val="00412472"/>
    <w:rsid w:val="004130D6"/>
    <w:rsid w:val="004131AD"/>
    <w:rsid w:val="00414A29"/>
    <w:rsid w:val="00415869"/>
    <w:rsid w:val="00415C1B"/>
    <w:rsid w:val="00415D6F"/>
    <w:rsid w:val="00417379"/>
    <w:rsid w:val="00420E2F"/>
    <w:rsid w:val="00421290"/>
    <w:rsid w:val="00421C93"/>
    <w:rsid w:val="00421F92"/>
    <w:rsid w:val="00425448"/>
    <w:rsid w:val="004269A0"/>
    <w:rsid w:val="00426E74"/>
    <w:rsid w:val="00427226"/>
    <w:rsid w:val="0042722E"/>
    <w:rsid w:val="00427BF5"/>
    <w:rsid w:val="0043112C"/>
    <w:rsid w:val="00431B89"/>
    <w:rsid w:val="00432EE8"/>
    <w:rsid w:val="004330C5"/>
    <w:rsid w:val="00434A4F"/>
    <w:rsid w:val="00434AFC"/>
    <w:rsid w:val="004352B9"/>
    <w:rsid w:val="004354F9"/>
    <w:rsid w:val="004357C6"/>
    <w:rsid w:val="00435AB9"/>
    <w:rsid w:val="00437721"/>
    <w:rsid w:val="004400B0"/>
    <w:rsid w:val="00442CF9"/>
    <w:rsid w:val="00443554"/>
    <w:rsid w:val="00443CFC"/>
    <w:rsid w:val="0044493F"/>
    <w:rsid w:val="00444F51"/>
    <w:rsid w:val="00445BF5"/>
    <w:rsid w:val="00446BE3"/>
    <w:rsid w:val="00446CCF"/>
    <w:rsid w:val="00447673"/>
    <w:rsid w:val="00452A99"/>
    <w:rsid w:val="00454AF1"/>
    <w:rsid w:val="00457186"/>
    <w:rsid w:val="00457E00"/>
    <w:rsid w:val="00461A4B"/>
    <w:rsid w:val="00461AC6"/>
    <w:rsid w:val="00461DE7"/>
    <w:rsid w:val="00461E0D"/>
    <w:rsid w:val="004628EE"/>
    <w:rsid w:val="00462F4B"/>
    <w:rsid w:val="00464090"/>
    <w:rsid w:val="00466C7C"/>
    <w:rsid w:val="00470278"/>
    <w:rsid w:val="004720D7"/>
    <w:rsid w:val="0047235E"/>
    <w:rsid w:val="00473F50"/>
    <w:rsid w:val="004747BD"/>
    <w:rsid w:val="00474E3C"/>
    <w:rsid w:val="00474FD8"/>
    <w:rsid w:val="00475216"/>
    <w:rsid w:val="0047547D"/>
    <w:rsid w:val="004757E8"/>
    <w:rsid w:val="00476B18"/>
    <w:rsid w:val="00477866"/>
    <w:rsid w:val="004778D4"/>
    <w:rsid w:val="00477FE5"/>
    <w:rsid w:val="004836F3"/>
    <w:rsid w:val="004851AF"/>
    <w:rsid w:val="00485677"/>
    <w:rsid w:val="004913EF"/>
    <w:rsid w:val="0049312D"/>
    <w:rsid w:val="004941C0"/>
    <w:rsid w:val="00494DA7"/>
    <w:rsid w:val="00495329"/>
    <w:rsid w:val="00495AC2"/>
    <w:rsid w:val="00495BC6"/>
    <w:rsid w:val="0049684F"/>
    <w:rsid w:val="0049698A"/>
    <w:rsid w:val="00496BC3"/>
    <w:rsid w:val="00497B45"/>
    <w:rsid w:val="004A0602"/>
    <w:rsid w:val="004A20A7"/>
    <w:rsid w:val="004A2E9F"/>
    <w:rsid w:val="004A37D3"/>
    <w:rsid w:val="004A3CDE"/>
    <w:rsid w:val="004A541F"/>
    <w:rsid w:val="004A5E29"/>
    <w:rsid w:val="004A6443"/>
    <w:rsid w:val="004A669B"/>
    <w:rsid w:val="004A68CA"/>
    <w:rsid w:val="004A6BB9"/>
    <w:rsid w:val="004A6C72"/>
    <w:rsid w:val="004A7986"/>
    <w:rsid w:val="004B1145"/>
    <w:rsid w:val="004B19A4"/>
    <w:rsid w:val="004B19CE"/>
    <w:rsid w:val="004B1E62"/>
    <w:rsid w:val="004B20A5"/>
    <w:rsid w:val="004B234F"/>
    <w:rsid w:val="004B2B1C"/>
    <w:rsid w:val="004B3ED5"/>
    <w:rsid w:val="004B7B02"/>
    <w:rsid w:val="004C02BF"/>
    <w:rsid w:val="004C2FC4"/>
    <w:rsid w:val="004C4952"/>
    <w:rsid w:val="004C4C66"/>
    <w:rsid w:val="004C5A58"/>
    <w:rsid w:val="004C684A"/>
    <w:rsid w:val="004C6A59"/>
    <w:rsid w:val="004C6C58"/>
    <w:rsid w:val="004C74B9"/>
    <w:rsid w:val="004C7AA3"/>
    <w:rsid w:val="004D1797"/>
    <w:rsid w:val="004D2D44"/>
    <w:rsid w:val="004D48BF"/>
    <w:rsid w:val="004D6C09"/>
    <w:rsid w:val="004D6CC3"/>
    <w:rsid w:val="004D7373"/>
    <w:rsid w:val="004D7D5E"/>
    <w:rsid w:val="004E1845"/>
    <w:rsid w:val="004E2064"/>
    <w:rsid w:val="004E4B68"/>
    <w:rsid w:val="004E4E5E"/>
    <w:rsid w:val="004E5B44"/>
    <w:rsid w:val="004E5FE5"/>
    <w:rsid w:val="004E7AB5"/>
    <w:rsid w:val="004E7BFD"/>
    <w:rsid w:val="004F027C"/>
    <w:rsid w:val="004F02E1"/>
    <w:rsid w:val="004F0489"/>
    <w:rsid w:val="004F063B"/>
    <w:rsid w:val="004F0ECF"/>
    <w:rsid w:val="004F23BE"/>
    <w:rsid w:val="004F2A20"/>
    <w:rsid w:val="004F4746"/>
    <w:rsid w:val="004F4B3D"/>
    <w:rsid w:val="004F51A4"/>
    <w:rsid w:val="004F720A"/>
    <w:rsid w:val="004F7656"/>
    <w:rsid w:val="004F7A74"/>
    <w:rsid w:val="004F7C18"/>
    <w:rsid w:val="00500D4C"/>
    <w:rsid w:val="00500DB3"/>
    <w:rsid w:val="00507D58"/>
    <w:rsid w:val="00510B6D"/>
    <w:rsid w:val="00511BA5"/>
    <w:rsid w:val="00512D63"/>
    <w:rsid w:val="00512F25"/>
    <w:rsid w:val="00513309"/>
    <w:rsid w:val="00513327"/>
    <w:rsid w:val="00514159"/>
    <w:rsid w:val="00514F6C"/>
    <w:rsid w:val="00515194"/>
    <w:rsid w:val="0051685F"/>
    <w:rsid w:val="00516C07"/>
    <w:rsid w:val="00517D45"/>
    <w:rsid w:val="00520505"/>
    <w:rsid w:val="005209D7"/>
    <w:rsid w:val="00520F91"/>
    <w:rsid w:val="00521DDF"/>
    <w:rsid w:val="00522A6A"/>
    <w:rsid w:val="00523586"/>
    <w:rsid w:val="00523E04"/>
    <w:rsid w:val="00525BD4"/>
    <w:rsid w:val="00527960"/>
    <w:rsid w:val="00527CEC"/>
    <w:rsid w:val="005302C6"/>
    <w:rsid w:val="00530E90"/>
    <w:rsid w:val="00532020"/>
    <w:rsid w:val="0053236B"/>
    <w:rsid w:val="00532376"/>
    <w:rsid w:val="00534338"/>
    <w:rsid w:val="00534483"/>
    <w:rsid w:val="00534737"/>
    <w:rsid w:val="0053489E"/>
    <w:rsid w:val="0053623D"/>
    <w:rsid w:val="005369D0"/>
    <w:rsid w:val="00536E1E"/>
    <w:rsid w:val="005374EB"/>
    <w:rsid w:val="005442E9"/>
    <w:rsid w:val="00546550"/>
    <w:rsid w:val="00546D89"/>
    <w:rsid w:val="00547694"/>
    <w:rsid w:val="0055087F"/>
    <w:rsid w:val="00550B72"/>
    <w:rsid w:val="0055292B"/>
    <w:rsid w:val="00552A9F"/>
    <w:rsid w:val="00552BB7"/>
    <w:rsid w:val="00552BF7"/>
    <w:rsid w:val="0055497F"/>
    <w:rsid w:val="00554E17"/>
    <w:rsid w:val="00555D27"/>
    <w:rsid w:val="0055609F"/>
    <w:rsid w:val="00556E61"/>
    <w:rsid w:val="00560A06"/>
    <w:rsid w:val="005620B8"/>
    <w:rsid w:val="0056262C"/>
    <w:rsid w:val="00563C94"/>
    <w:rsid w:val="00564118"/>
    <w:rsid w:val="005641FD"/>
    <w:rsid w:val="00564BC1"/>
    <w:rsid w:val="005661BA"/>
    <w:rsid w:val="00566A1E"/>
    <w:rsid w:val="005674D8"/>
    <w:rsid w:val="00567A86"/>
    <w:rsid w:val="0057038D"/>
    <w:rsid w:val="00570884"/>
    <w:rsid w:val="00571CDD"/>
    <w:rsid w:val="0057213A"/>
    <w:rsid w:val="00572C50"/>
    <w:rsid w:val="00572CA5"/>
    <w:rsid w:val="00573327"/>
    <w:rsid w:val="00575DDA"/>
    <w:rsid w:val="0057661B"/>
    <w:rsid w:val="00576BE6"/>
    <w:rsid w:val="00581201"/>
    <w:rsid w:val="005827D3"/>
    <w:rsid w:val="00583FBD"/>
    <w:rsid w:val="005864D9"/>
    <w:rsid w:val="00586715"/>
    <w:rsid w:val="00590BC5"/>
    <w:rsid w:val="00591DBA"/>
    <w:rsid w:val="00592DBE"/>
    <w:rsid w:val="005952EE"/>
    <w:rsid w:val="0059538C"/>
    <w:rsid w:val="0059564E"/>
    <w:rsid w:val="00595EB5"/>
    <w:rsid w:val="005960F1"/>
    <w:rsid w:val="005A05BD"/>
    <w:rsid w:val="005A0FBD"/>
    <w:rsid w:val="005A194D"/>
    <w:rsid w:val="005A1DF6"/>
    <w:rsid w:val="005A375F"/>
    <w:rsid w:val="005A3B58"/>
    <w:rsid w:val="005A3F4B"/>
    <w:rsid w:val="005A41F5"/>
    <w:rsid w:val="005A59BB"/>
    <w:rsid w:val="005A5B81"/>
    <w:rsid w:val="005A6092"/>
    <w:rsid w:val="005A6D4C"/>
    <w:rsid w:val="005A77D7"/>
    <w:rsid w:val="005A7E95"/>
    <w:rsid w:val="005B1CFF"/>
    <w:rsid w:val="005B3646"/>
    <w:rsid w:val="005B39DC"/>
    <w:rsid w:val="005B41C3"/>
    <w:rsid w:val="005B48B7"/>
    <w:rsid w:val="005B52B3"/>
    <w:rsid w:val="005B5B9A"/>
    <w:rsid w:val="005B6A87"/>
    <w:rsid w:val="005B7935"/>
    <w:rsid w:val="005B7E88"/>
    <w:rsid w:val="005C0BB3"/>
    <w:rsid w:val="005C1088"/>
    <w:rsid w:val="005C10C2"/>
    <w:rsid w:val="005C25DA"/>
    <w:rsid w:val="005C34E1"/>
    <w:rsid w:val="005C3BAA"/>
    <w:rsid w:val="005C6566"/>
    <w:rsid w:val="005C676D"/>
    <w:rsid w:val="005C6CB5"/>
    <w:rsid w:val="005C7BAC"/>
    <w:rsid w:val="005C7C47"/>
    <w:rsid w:val="005D0878"/>
    <w:rsid w:val="005D0B71"/>
    <w:rsid w:val="005D167B"/>
    <w:rsid w:val="005D2FC8"/>
    <w:rsid w:val="005D4233"/>
    <w:rsid w:val="005D4FAC"/>
    <w:rsid w:val="005D581E"/>
    <w:rsid w:val="005D5F87"/>
    <w:rsid w:val="005D7603"/>
    <w:rsid w:val="005D7A59"/>
    <w:rsid w:val="005E12AF"/>
    <w:rsid w:val="005E16B1"/>
    <w:rsid w:val="005E2507"/>
    <w:rsid w:val="005E3E1F"/>
    <w:rsid w:val="005E48EC"/>
    <w:rsid w:val="005E5063"/>
    <w:rsid w:val="005E5839"/>
    <w:rsid w:val="005E7780"/>
    <w:rsid w:val="005F010C"/>
    <w:rsid w:val="005F2906"/>
    <w:rsid w:val="005F3458"/>
    <w:rsid w:val="005F4C9B"/>
    <w:rsid w:val="005F6DC1"/>
    <w:rsid w:val="005F6E63"/>
    <w:rsid w:val="006003C4"/>
    <w:rsid w:val="0060072E"/>
    <w:rsid w:val="006015E4"/>
    <w:rsid w:val="00602A65"/>
    <w:rsid w:val="00603125"/>
    <w:rsid w:val="00604E31"/>
    <w:rsid w:val="00605EE1"/>
    <w:rsid w:val="00606508"/>
    <w:rsid w:val="006108CA"/>
    <w:rsid w:val="00610DA0"/>
    <w:rsid w:val="0061108C"/>
    <w:rsid w:val="006116DF"/>
    <w:rsid w:val="006128EC"/>
    <w:rsid w:val="00613604"/>
    <w:rsid w:val="00613F67"/>
    <w:rsid w:val="0061444F"/>
    <w:rsid w:val="00614DAA"/>
    <w:rsid w:val="0061680C"/>
    <w:rsid w:val="00616C74"/>
    <w:rsid w:val="00617B8C"/>
    <w:rsid w:val="006213BD"/>
    <w:rsid w:val="00621585"/>
    <w:rsid w:val="00621ED2"/>
    <w:rsid w:val="00623408"/>
    <w:rsid w:val="00623921"/>
    <w:rsid w:val="00623F58"/>
    <w:rsid w:val="006262C2"/>
    <w:rsid w:val="00626774"/>
    <w:rsid w:val="00627A49"/>
    <w:rsid w:val="00627EA3"/>
    <w:rsid w:val="00627EF9"/>
    <w:rsid w:val="006327D6"/>
    <w:rsid w:val="006328AE"/>
    <w:rsid w:val="006338AD"/>
    <w:rsid w:val="00633E22"/>
    <w:rsid w:val="00633F0F"/>
    <w:rsid w:val="00634CDE"/>
    <w:rsid w:val="0063505E"/>
    <w:rsid w:val="0063559D"/>
    <w:rsid w:val="0063671B"/>
    <w:rsid w:val="00637BF9"/>
    <w:rsid w:val="00640A10"/>
    <w:rsid w:val="00640F56"/>
    <w:rsid w:val="00642CF0"/>
    <w:rsid w:val="006436E6"/>
    <w:rsid w:val="006439E6"/>
    <w:rsid w:val="00643B51"/>
    <w:rsid w:val="00643C74"/>
    <w:rsid w:val="0064406B"/>
    <w:rsid w:val="0064484C"/>
    <w:rsid w:val="00645777"/>
    <w:rsid w:val="00646780"/>
    <w:rsid w:val="006470E9"/>
    <w:rsid w:val="006502D2"/>
    <w:rsid w:val="00651D6A"/>
    <w:rsid w:val="006532CE"/>
    <w:rsid w:val="00653E56"/>
    <w:rsid w:val="00655B02"/>
    <w:rsid w:val="006563C1"/>
    <w:rsid w:val="00656E8F"/>
    <w:rsid w:val="00660B18"/>
    <w:rsid w:val="0066301A"/>
    <w:rsid w:val="00663B16"/>
    <w:rsid w:val="00665FAC"/>
    <w:rsid w:val="00670D58"/>
    <w:rsid w:val="0067160C"/>
    <w:rsid w:val="00671864"/>
    <w:rsid w:val="00671AAC"/>
    <w:rsid w:val="006720F0"/>
    <w:rsid w:val="006732A2"/>
    <w:rsid w:val="00673437"/>
    <w:rsid w:val="00674C66"/>
    <w:rsid w:val="00674DCC"/>
    <w:rsid w:val="00675242"/>
    <w:rsid w:val="006759F3"/>
    <w:rsid w:val="00676ADE"/>
    <w:rsid w:val="00677C44"/>
    <w:rsid w:val="00680450"/>
    <w:rsid w:val="00680E16"/>
    <w:rsid w:val="00680FB8"/>
    <w:rsid w:val="00682453"/>
    <w:rsid w:val="00683823"/>
    <w:rsid w:val="0068417E"/>
    <w:rsid w:val="0068492C"/>
    <w:rsid w:val="00684AE9"/>
    <w:rsid w:val="00684EE9"/>
    <w:rsid w:val="006853B1"/>
    <w:rsid w:val="00686435"/>
    <w:rsid w:val="006867ED"/>
    <w:rsid w:val="00686AD4"/>
    <w:rsid w:val="00687379"/>
    <w:rsid w:val="00690064"/>
    <w:rsid w:val="00691DE3"/>
    <w:rsid w:val="00692435"/>
    <w:rsid w:val="00692DA8"/>
    <w:rsid w:val="00693F78"/>
    <w:rsid w:val="00695F3D"/>
    <w:rsid w:val="006963DB"/>
    <w:rsid w:val="00696E99"/>
    <w:rsid w:val="00696FF4"/>
    <w:rsid w:val="00697E4E"/>
    <w:rsid w:val="00697EF4"/>
    <w:rsid w:val="006A05AE"/>
    <w:rsid w:val="006A081C"/>
    <w:rsid w:val="006A0A69"/>
    <w:rsid w:val="006A0CAE"/>
    <w:rsid w:val="006A16D7"/>
    <w:rsid w:val="006A229A"/>
    <w:rsid w:val="006A2576"/>
    <w:rsid w:val="006A4D70"/>
    <w:rsid w:val="006A7CC2"/>
    <w:rsid w:val="006A7D03"/>
    <w:rsid w:val="006B0483"/>
    <w:rsid w:val="006B0FC7"/>
    <w:rsid w:val="006B1F7B"/>
    <w:rsid w:val="006B3304"/>
    <w:rsid w:val="006B3CB8"/>
    <w:rsid w:val="006B4733"/>
    <w:rsid w:val="006B60D1"/>
    <w:rsid w:val="006B6231"/>
    <w:rsid w:val="006B68CF"/>
    <w:rsid w:val="006B795B"/>
    <w:rsid w:val="006B79A9"/>
    <w:rsid w:val="006B7C78"/>
    <w:rsid w:val="006C1685"/>
    <w:rsid w:val="006C1F83"/>
    <w:rsid w:val="006C2AAF"/>
    <w:rsid w:val="006C461C"/>
    <w:rsid w:val="006C5351"/>
    <w:rsid w:val="006C5C72"/>
    <w:rsid w:val="006C62FC"/>
    <w:rsid w:val="006C6421"/>
    <w:rsid w:val="006C7490"/>
    <w:rsid w:val="006C775D"/>
    <w:rsid w:val="006C79CC"/>
    <w:rsid w:val="006D04D7"/>
    <w:rsid w:val="006D0919"/>
    <w:rsid w:val="006D0BED"/>
    <w:rsid w:val="006D0C2B"/>
    <w:rsid w:val="006D0C72"/>
    <w:rsid w:val="006D1415"/>
    <w:rsid w:val="006D18AE"/>
    <w:rsid w:val="006D1FFC"/>
    <w:rsid w:val="006D229C"/>
    <w:rsid w:val="006D278A"/>
    <w:rsid w:val="006D3F77"/>
    <w:rsid w:val="006D47CC"/>
    <w:rsid w:val="006D4BF6"/>
    <w:rsid w:val="006D6A54"/>
    <w:rsid w:val="006D6D75"/>
    <w:rsid w:val="006E1154"/>
    <w:rsid w:val="006E2528"/>
    <w:rsid w:val="006E278C"/>
    <w:rsid w:val="006E3418"/>
    <w:rsid w:val="006E46E4"/>
    <w:rsid w:val="006E5983"/>
    <w:rsid w:val="006F067A"/>
    <w:rsid w:val="006F0BF6"/>
    <w:rsid w:val="006F0E76"/>
    <w:rsid w:val="006F27F4"/>
    <w:rsid w:val="006F30E4"/>
    <w:rsid w:val="006F3FEA"/>
    <w:rsid w:val="006F4537"/>
    <w:rsid w:val="006F5ECB"/>
    <w:rsid w:val="006F601E"/>
    <w:rsid w:val="006F6A47"/>
    <w:rsid w:val="007002C2"/>
    <w:rsid w:val="00700BEA"/>
    <w:rsid w:val="00701AF7"/>
    <w:rsid w:val="00704B7E"/>
    <w:rsid w:val="00704F94"/>
    <w:rsid w:val="00705B56"/>
    <w:rsid w:val="00706F5A"/>
    <w:rsid w:val="007071E8"/>
    <w:rsid w:val="00710691"/>
    <w:rsid w:val="00711572"/>
    <w:rsid w:val="00711A00"/>
    <w:rsid w:val="007136D1"/>
    <w:rsid w:val="00714180"/>
    <w:rsid w:val="007143F9"/>
    <w:rsid w:val="0071447D"/>
    <w:rsid w:val="00714BC1"/>
    <w:rsid w:val="0071560E"/>
    <w:rsid w:val="00715843"/>
    <w:rsid w:val="00717CAB"/>
    <w:rsid w:val="00720815"/>
    <w:rsid w:val="00720F37"/>
    <w:rsid w:val="00721D5C"/>
    <w:rsid w:val="00722BF5"/>
    <w:rsid w:val="00722D10"/>
    <w:rsid w:val="00723521"/>
    <w:rsid w:val="007236CC"/>
    <w:rsid w:val="007238A9"/>
    <w:rsid w:val="0072446B"/>
    <w:rsid w:val="007303B7"/>
    <w:rsid w:val="00731296"/>
    <w:rsid w:val="007317AF"/>
    <w:rsid w:val="00733461"/>
    <w:rsid w:val="00733BC3"/>
    <w:rsid w:val="00735C6B"/>
    <w:rsid w:val="0073650F"/>
    <w:rsid w:val="0073691E"/>
    <w:rsid w:val="00736C59"/>
    <w:rsid w:val="00741E21"/>
    <w:rsid w:val="00743855"/>
    <w:rsid w:val="00744090"/>
    <w:rsid w:val="007443BF"/>
    <w:rsid w:val="00744535"/>
    <w:rsid w:val="00744D46"/>
    <w:rsid w:val="00745020"/>
    <w:rsid w:val="00746638"/>
    <w:rsid w:val="00746C2E"/>
    <w:rsid w:val="00746D04"/>
    <w:rsid w:val="00750116"/>
    <w:rsid w:val="00750C6B"/>
    <w:rsid w:val="00751B87"/>
    <w:rsid w:val="00752E35"/>
    <w:rsid w:val="00752F43"/>
    <w:rsid w:val="00753BBA"/>
    <w:rsid w:val="00755988"/>
    <w:rsid w:val="00755A65"/>
    <w:rsid w:val="007604AF"/>
    <w:rsid w:val="007604B9"/>
    <w:rsid w:val="0076294B"/>
    <w:rsid w:val="00763EC8"/>
    <w:rsid w:val="00764349"/>
    <w:rsid w:val="00764567"/>
    <w:rsid w:val="007648C3"/>
    <w:rsid w:val="00764E94"/>
    <w:rsid w:val="007652AF"/>
    <w:rsid w:val="007660C1"/>
    <w:rsid w:val="00767CA7"/>
    <w:rsid w:val="00770C19"/>
    <w:rsid w:val="0077418F"/>
    <w:rsid w:val="007756AC"/>
    <w:rsid w:val="00777008"/>
    <w:rsid w:val="00777B8D"/>
    <w:rsid w:val="007811D5"/>
    <w:rsid w:val="007827F9"/>
    <w:rsid w:val="00782C38"/>
    <w:rsid w:val="00784714"/>
    <w:rsid w:val="0078643D"/>
    <w:rsid w:val="00787583"/>
    <w:rsid w:val="0078798E"/>
    <w:rsid w:val="00787BBB"/>
    <w:rsid w:val="00790D01"/>
    <w:rsid w:val="00791E20"/>
    <w:rsid w:val="00793517"/>
    <w:rsid w:val="00794A77"/>
    <w:rsid w:val="00794EFF"/>
    <w:rsid w:val="00795FC5"/>
    <w:rsid w:val="00796985"/>
    <w:rsid w:val="0079727A"/>
    <w:rsid w:val="007A105B"/>
    <w:rsid w:val="007A16AE"/>
    <w:rsid w:val="007A19E4"/>
    <w:rsid w:val="007A2EF8"/>
    <w:rsid w:val="007A4C12"/>
    <w:rsid w:val="007A6EEC"/>
    <w:rsid w:val="007A747D"/>
    <w:rsid w:val="007A74BA"/>
    <w:rsid w:val="007B0B0C"/>
    <w:rsid w:val="007B0CFE"/>
    <w:rsid w:val="007B1AC2"/>
    <w:rsid w:val="007B23AD"/>
    <w:rsid w:val="007B29F0"/>
    <w:rsid w:val="007B3366"/>
    <w:rsid w:val="007B3A4F"/>
    <w:rsid w:val="007B473E"/>
    <w:rsid w:val="007B6593"/>
    <w:rsid w:val="007B7AC0"/>
    <w:rsid w:val="007C0CEF"/>
    <w:rsid w:val="007C0D6E"/>
    <w:rsid w:val="007C1C45"/>
    <w:rsid w:val="007C2F2B"/>
    <w:rsid w:val="007C2F9B"/>
    <w:rsid w:val="007C43FD"/>
    <w:rsid w:val="007C456D"/>
    <w:rsid w:val="007C55D2"/>
    <w:rsid w:val="007C580A"/>
    <w:rsid w:val="007C7718"/>
    <w:rsid w:val="007D002C"/>
    <w:rsid w:val="007D072F"/>
    <w:rsid w:val="007D0C57"/>
    <w:rsid w:val="007D1F76"/>
    <w:rsid w:val="007D24D6"/>
    <w:rsid w:val="007D32CA"/>
    <w:rsid w:val="007D3E76"/>
    <w:rsid w:val="007D768D"/>
    <w:rsid w:val="007E1188"/>
    <w:rsid w:val="007E151E"/>
    <w:rsid w:val="007E183A"/>
    <w:rsid w:val="007E2115"/>
    <w:rsid w:val="007E2C16"/>
    <w:rsid w:val="007E308C"/>
    <w:rsid w:val="007E51EE"/>
    <w:rsid w:val="007E578E"/>
    <w:rsid w:val="007E6995"/>
    <w:rsid w:val="007E6F13"/>
    <w:rsid w:val="007E6F2D"/>
    <w:rsid w:val="007F23B3"/>
    <w:rsid w:val="007F2533"/>
    <w:rsid w:val="007F25F3"/>
    <w:rsid w:val="007F3947"/>
    <w:rsid w:val="007F4330"/>
    <w:rsid w:val="007F4A8E"/>
    <w:rsid w:val="007F50F3"/>
    <w:rsid w:val="007F70B6"/>
    <w:rsid w:val="007F7956"/>
    <w:rsid w:val="007F79AC"/>
    <w:rsid w:val="00800BFD"/>
    <w:rsid w:val="0080114E"/>
    <w:rsid w:val="00801662"/>
    <w:rsid w:val="008036CD"/>
    <w:rsid w:val="008043D5"/>
    <w:rsid w:val="00805F1E"/>
    <w:rsid w:val="00807D36"/>
    <w:rsid w:val="008116E6"/>
    <w:rsid w:val="00812CB8"/>
    <w:rsid w:val="00812DF1"/>
    <w:rsid w:val="00813270"/>
    <w:rsid w:val="00813532"/>
    <w:rsid w:val="00813AC2"/>
    <w:rsid w:val="00813E15"/>
    <w:rsid w:val="0081547A"/>
    <w:rsid w:val="00816155"/>
    <w:rsid w:val="00816DBA"/>
    <w:rsid w:val="008177F0"/>
    <w:rsid w:val="00817BCE"/>
    <w:rsid w:val="00820A15"/>
    <w:rsid w:val="008216DE"/>
    <w:rsid w:val="00821A7C"/>
    <w:rsid w:val="00824118"/>
    <w:rsid w:val="00825399"/>
    <w:rsid w:val="0082619E"/>
    <w:rsid w:val="00826961"/>
    <w:rsid w:val="00827F5B"/>
    <w:rsid w:val="00830685"/>
    <w:rsid w:val="00830988"/>
    <w:rsid w:val="00830A7E"/>
    <w:rsid w:val="00831792"/>
    <w:rsid w:val="00832D22"/>
    <w:rsid w:val="00832DE4"/>
    <w:rsid w:val="008337ED"/>
    <w:rsid w:val="00833CD2"/>
    <w:rsid w:val="00835971"/>
    <w:rsid w:val="0083696D"/>
    <w:rsid w:val="00837F15"/>
    <w:rsid w:val="00840419"/>
    <w:rsid w:val="0084123E"/>
    <w:rsid w:val="00842BF2"/>
    <w:rsid w:val="008437F9"/>
    <w:rsid w:val="00843989"/>
    <w:rsid w:val="00844AA1"/>
    <w:rsid w:val="0084585F"/>
    <w:rsid w:val="00850015"/>
    <w:rsid w:val="00850388"/>
    <w:rsid w:val="00851275"/>
    <w:rsid w:val="00852D70"/>
    <w:rsid w:val="0085332C"/>
    <w:rsid w:val="00853A3F"/>
    <w:rsid w:val="00853DA8"/>
    <w:rsid w:val="008541B2"/>
    <w:rsid w:val="00855C86"/>
    <w:rsid w:val="008560A7"/>
    <w:rsid w:val="0085619C"/>
    <w:rsid w:val="008562C1"/>
    <w:rsid w:val="00856CC7"/>
    <w:rsid w:val="00857664"/>
    <w:rsid w:val="0086004E"/>
    <w:rsid w:val="00861164"/>
    <w:rsid w:val="00861B7E"/>
    <w:rsid w:val="00861E20"/>
    <w:rsid w:val="00861EA4"/>
    <w:rsid w:val="00863948"/>
    <w:rsid w:val="00863F1A"/>
    <w:rsid w:val="0086680F"/>
    <w:rsid w:val="00866A5F"/>
    <w:rsid w:val="008714BB"/>
    <w:rsid w:val="00872D04"/>
    <w:rsid w:val="0087354F"/>
    <w:rsid w:val="00874B8B"/>
    <w:rsid w:val="008761D5"/>
    <w:rsid w:val="00883419"/>
    <w:rsid w:val="00883FC3"/>
    <w:rsid w:val="00884F01"/>
    <w:rsid w:val="00884F4C"/>
    <w:rsid w:val="0088577E"/>
    <w:rsid w:val="00885BFC"/>
    <w:rsid w:val="00885DF8"/>
    <w:rsid w:val="008863EF"/>
    <w:rsid w:val="00886E59"/>
    <w:rsid w:val="00886F31"/>
    <w:rsid w:val="00887B87"/>
    <w:rsid w:val="00887DBE"/>
    <w:rsid w:val="0089096D"/>
    <w:rsid w:val="00890DCF"/>
    <w:rsid w:val="00891082"/>
    <w:rsid w:val="00891B24"/>
    <w:rsid w:val="00892BF4"/>
    <w:rsid w:val="00892FDB"/>
    <w:rsid w:val="00894309"/>
    <w:rsid w:val="00894A3A"/>
    <w:rsid w:val="008951BB"/>
    <w:rsid w:val="008961DE"/>
    <w:rsid w:val="008962C0"/>
    <w:rsid w:val="0089656C"/>
    <w:rsid w:val="00896AF0"/>
    <w:rsid w:val="008A02F1"/>
    <w:rsid w:val="008A04F6"/>
    <w:rsid w:val="008A1530"/>
    <w:rsid w:val="008A177C"/>
    <w:rsid w:val="008A1967"/>
    <w:rsid w:val="008A20DC"/>
    <w:rsid w:val="008A24D3"/>
    <w:rsid w:val="008A2A12"/>
    <w:rsid w:val="008A2CA0"/>
    <w:rsid w:val="008A2F77"/>
    <w:rsid w:val="008A32EB"/>
    <w:rsid w:val="008A4107"/>
    <w:rsid w:val="008A48E8"/>
    <w:rsid w:val="008A4B4C"/>
    <w:rsid w:val="008A50FA"/>
    <w:rsid w:val="008A5A3B"/>
    <w:rsid w:val="008A5A84"/>
    <w:rsid w:val="008B01F8"/>
    <w:rsid w:val="008B0939"/>
    <w:rsid w:val="008B0C75"/>
    <w:rsid w:val="008B11E8"/>
    <w:rsid w:val="008B141E"/>
    <w:rsid w:val="008B282D"/>
    <w:rsid w:val="008B2924"/>
    <w:rsid w:val="008B29BB"/>
    <w:rsid w:val="008B3BF4"/>
    <w:rsid w:val="008B3EFA"/>
    <w:rsid w:val="008B4086"/>
    <w:rsid w:val="008B69B0"/>
    <w:rsid w:val="008B7586"/>
    <w:rsid w:val="008C121D"/>
    <w:rsid w:val="008C27C6"/>
    <w:rsid w:val="008C31E0"/>
    <w:rsid w:val="008C32B9"/>
    <w:rsid w:val="008C3360"/>
    <w:rsid w:val="008C463B"/>
    <w:rsid w:val="008C50D0"/>
    <w:rsid w:val="008C64F8"/>
    <w:rsid w:val="008C7133"/>
    <w:rsid w:val="008C7C5A"/>
    <w:rsid w:val="008D07EB"/>
    <w:rsid w:val="008D0AEC"/>
    <w:rsid w:val="008D28D0"/>
    <w:rsid w:val="008D2B6C"/>
    <w:rsid w:val="008D3436"/>
    <w:rsid w:val="008D3639"/>
    <w:rsid w:val="008D4203"/>
    <w:rsid w:val="008D42E4"/>
    <w:rsid w:val="008D4B53"/>
    <w:rsid w:val="008D515A"/>
    <w:rsid w:val="008D56CB"/>
    <w:rsid w:val="008D5F3B"/>
    <w:rsid w:val="008D6895"/>
    <w:rsid w:val="008E0455"/>
    <w:rsid w:val="008E0D51"/>
    <w:rsid w:val="008E3C68"/>
    <w:rsid w:val="008E3F1A"/>
    <w:rsid w:val="008E3FB2"/>
    <w:rsid w:val="008E436D"/>
    <w:rsid w:val="008E4C36"/>
    <w:rsid w:val="008E510E"/>
    <w:rsid w:val="008E6DA7"/>
    <w:rsid w:val="008E7E5D"/>
    <w:rsid w:val="008F005A"/>
    <w:rsid w:val="008F0AF0"/>
    <w:rsid w:val="008F1964"/>
    <w:rsid w:val="008F1B78"/>
    <w:rsid w:val="008F2B5C"/>
    <w:rsid w:val="008F4745"/>
    <w:rsid w:val="008F49CC"/>
    <w:rsid w:val="008F4ED3"/>
    <w:rsid w:val="008F5478"/>
    <w:rsid w:val="008F575B"/>
    <w:rsid w:val="008F5802"/>
    <w:rsid w:val="008F5B43"/>
    <w:rsid w:val="008F7FF7"/>
    <w:rsid w:val="00900894"/>
    <w:rsid w:val="00900B28"/>
    <w:rsid w:val="00901632"/>
    <w:rsid w:val="00901BEA"/>
    <w:rsid w:val="00903079"/>
    <w:rsid w:val="00903570"/>
    <w:rsid w:val="00903651"/>
    <w:rsid w:val="00906152"/>
    <w:rsid w:val="009073F0"/>
    <w:rsid w:val="00907759"/>
    <w:rsid w:val="00910720"/>
    <w:rsid w:val="0091089E"/>
    <w:rsid w:val="00910EDE"/>
    <w:rsid w:val="009118E8"/>
    <w:rsid w:val="00912C37"/>
    <w:rsid w:val="00913A77"/>
    <w:rsid w:val="009142C7"/>
    <w:rsid w:val="00914470"/>
    <w:rsid w:val="00915FEA"/>
    <w:rsid w:val="00917A44"/>
    <w:rsid w:val="00922727"/>
    <w:rsid w:val="00922AC5"/>
    <w:rsid w:val="009236A0"/>
    <w:rsid w:val="00924167"/>
    <w:rsid w:val="00924419"/>
    <w:rsid w:val="009260AA"/>
    <w:rsid w:val="00926910"/>
    <w:rsid w:val="00927DB4"/>
    <w:rsid w:val="0093056E"/>
    <w:rsid w:val="00930FE3"/>
    <w:rsid w:val="0093177F"/>
    <w:rsid w:val="00931B41"/>
    <w:rsid w:val="00931B9B"/>
    <w:rsid w:val="009320FE"/>
    <w:rsid w:val="00936301"/>
    <w:rsid w:val="00937AEA"/>
    <w:rsid w:val="00940069"/>
    <w:rsid w:val="00941071"/>
    <w:rsid w:val="0094246D"/>
    <w:rsid w:val="00942B6F"/>
    <w:rsid w:val="009434F5"/>
    <w:rsid w:val="00944E8A"/>
    <w:rsid w:val="00945683"/>
    <w:rsid w:val="00945E9D"/>
    <w:rsid w:val="009462CD"/>
    <w:rsid w:val="009475E0"/>
    <w:rsid w:val="009507F6"/>
    <w:rsid w:val="0095152D"/>
    <w:rsid w:val="00951A50"/>
    <w:rsid w:val="00952137"/>
    <w:rsid w:val="0095229C"/>
    <w:rsid w:val="00955C60"/>
    <w:rsid w:val="00956944"/>
    <w:rsid w:val="00956B11"/>
    <w:rsid w:val="00957FC4"/>
    <w:rsid w:val="00960703"/>
    <w:rsid w:val="00960BBB"/>
    <w:rsid w:val="00960E63"/>
    <w:rsid w:val="00961533"/>
    <w:rsid w:val="00961B66"/>
    <w:rsid w:val="009621CC"/>
    <w:rsid w:val="009625C0"/>
    <w:rsid w:val="00962724"/>
    <w:rsid w:val="00963708"/>
    <w:rsid w:val="009663BC"/>
    <w:rsid w:val="0096652F"/>
    <w:rsid w:val="00966A2D"/>
    <w:rsid w:val="00966AB3"/>
    <w:rsid w:val="00966CB8"/>
    <w:rsid w:val="009670E8"/>
    <w:rsid w:val="009702C9"/>
    <w:rsid w:val="00970E2A"/>
    <w:rsid w:val="009718C0"/>
    <w:rsid w:val="00972BA9"/>
    <w:rsid w:val="00973801"/>
    <w:rsid w:val="00974AF8"/>
    <w:rsid w:val="00975A72"/>
    <w:rsid w:val="00975FD0"/>
    <w:rsid w:val="0097647C"/>
    <w:rsid w:val="0097706E"/>
    <w:rsid w:val="009772A2"/>
    <w:rsid w:val="009779ED"/>
    <w:rsid w:val="00980D78"/>
    <w:rsid w:val="00980FAE"/>
    <w:rsid w:val="009814B5"/>
    <w:rsid w:val="009816B6"/>
    <w:rsid w:val="00982F66"/>
    <w:rsid w:val="00984A76"/>
    <w:rsid w:val="009858FF"/>
    <w:rsid w:val="009862A7"/>
    <w:rsid w:val="009870C5"/>
    <w:rsid w:val="00990B35"/>
    <w:rsid w:val="009919E0"/>
    <w:rsid w:val="00991E51"/>
    <w:rsid w:val="009940B2"/>
    <w:rsid w:val="00994293"/>
    <w:rsid w:val="009961CB"/>
    <w:rsid w:val="00996DAD"/>
    <w:rsid w:val="009A01A0"/>
    <w:rsid w:val="009A042A"/>
    <w:rsid w:val="009A0A77"/>
    <w:rsid w:val="009A1304"/>
    <w:rsid w:val="009A2F4E"/>
    <w:rsid w:val="009A3F62"/>
    <w:rsid w:val="009A55E6"/>
    <w:rsid w:val="009A57A4"/>
    <w:rsid w:val="009A75F9"/>
    <w:rsid w:val="009B054F"/>
    <w:rsid w:val="009B060B"/>
    <w:rsid w:val="009B1674"/>
    <w:rsid w:val="009B3884"/>
    <w:rsid w:val="009B5690"/>
    <w:rsid w:val="009B5D08"/>
    <w:rsid w:val="009B5FF8"/>
    <w:rsid w:val="009B6155"/>
    <w:rsid w:val="009B7091"/>
    <w:rsid w:val="009C05DF"/>
    <w:rsid w:val="009C0F04"/>
    <w:rsid w:val="009C357A"/>
    <w:rsid w:val="009C36A2"/>
    <w:rsid w:val="009C38FA"/>
    <w:rsid w:val="009C3A54"/>
    <w:rsid w:val="009C3D53"/>
    <w:rsid w:val="009C3F4B"/>
    <w:rsid w:val="009C7061"/>
    <w:rsid w:val="009C72F2"/>
    <w:rsid w:val="009C783F"/>
    <w:rsid w:val="009C7FB1"/>
    <w:rsid w:val="009D1687"/>
    <w:rsid w:val="009D1E42"/>
    <w:rsid w:val="009D2575"/>
    <w:rsid w:val="009D2682"/>
    <w:rsid w:val="009D30EF"/>
    <w:rsid w:val="009D4F4E"/>
    <w:rsid w:val="009D6430"/>
    <w:rsid w:val="009D7425"/>
    <w:rsid w:val="009D74BA"/>
    <w:rsid w:val="009E12AF"/>
    <w:rsid w:val="009E175D"/>
    <w:rsid w:val="009E2CD8"/>
    <w:rsid w:val="009E4609"/>
    <w:rsid w:val="009E4A25"/>
    <w:rsid w:val="009E4AC8"/>
    <w:rsid w:val="009E573A"/>
    <w:rsid w:val="009E7085"/>
    <w:rsid w:val="009E76CD"/>
    <w:rsid w:val="009F0DDC"/>
    <w:rsid w:val="009F1324"/>
    <w:rsid w:val="009F14EB"/>
    <w:rsid w:val="009F1E81"/>
    <w:rsid w:val="009F28B5"/>
    <w:rsid w:val="009F28D8"/>
    <w:rsid w:val="009F2CA0"/>
    <w:rsid w:val="009F50E1"/>
    <w:rsid w:val="009F5193"/>
    <w:rsid w:val="009F72EB"/>
    <w:rsid w:val="009F7376"/>
    <w:rsid w:val="00A00365"/>
    <w:rsid w:val="00A01AB1"/>
    <w:rsid w:val="00A027F3"/>
    <w:rsid w:val="00A0376D"/>
    <w:rsid w:val="00A03842"/>
    <w:rsid w:val="00A04BFD"/>
    <w:rsid w:val="00A05AB6"/>
    <w:rsid w:val="00A05B28"/>
    <w:rsid w:val="00A0670B"/>
    <w:rsid w:val="00A069AC"/>
    <w:rsid w:val="00A10040"/>
    <w:rsid w:val="00A11389"/>
    <w:rsid w:val="00A11437"/>
    <w:rsid w:val="00A1166F"/>
    <w:rsid w:val="00A11B42"/>
    <w:rsid w:val="00A120A4"/>
    <w:rsid w:val="00A12D4F"/>
    <w:rsid w:val="00A149FE"/>
    <w:rsid w:val="00A14EDD"/>
    <w:rsid w:val="00A15A42"/>
    <w:rsid w:val="00A15DD2"/>
    <w:rsid w:val="00A16A64"/>
    <w:rsid w:val="00A17F3C"/>
    <w:rsid w:val="00A20858"/>
    <w:rsid w:val="00A21876"/>
    <w:rsid w:val="00A2246C"/>
    <w:rsid w:val="00A2315F"/>
    <w:rsid w:val="00A23408"/>
    <w:rsid w:val="00A23EE4"/>
    <w:rsid w:val="00A24186"/>
    <w:rsid w:val="00A2498D"/>
    <w:rsid w:val="00A2510E"/>
    <w:rsid w:val="00A26C5C"/>
    <w:rsid w:val="00A271BB"/>
    <w:rsid w:val="00A2776B"/>
    <w:rsid w:val="00A27904"/>
    <w:rsid w:val="00A27ED9"/>
    <w:rsid w:val="00A30D89"/>
    <w:rsid w:val="00A30E7B"/>
    <w:rsid w:val="00A3191C"/>
    <w:rsid w:val="00A31ABB"/>
    <w:rsid w:val="00A31AC3"/>
    <w:rsid w:val="00A33DB0"/>
    <w:rsid w:val="00A3481F"/>
    <w:rsid w:val="00A34D09"/>
    <w:rsid w:val="00A4008E"/>
    <w:rsid w:val="00A40F93"/>
    <w:rsid w:val="00A41192"/>
    <w:rsid w:val="00A41C8E"/>
    <w:rsid w:val="00A41F6A"/>
    <w:rsid w:val="00A42625"/>
    <w:rsid w:val="00A43C3C"/>
    <w:rsid w:val="00A44899"/>
    <w:rsid w:val="00A44C5E"/>
    <w:rsid w:val="00A47B52"/>
    <w:rsid w:val="00A51014"/>
    <w:rsid w:val="00A51C69"/>
    <w:rsid w:val="00A51E3A"/>
    <w:rsid w:val="00A533E2"/>
    <w:rsid w:val="00A53629"/>
    <w:rsid w:val="00A53722"/>
    <w:rsid w:val="00A539FE"/>
    <w:rsid w:val="00A54DDF"/>
    <w:rsid w:val="00A55854"/>
    <w:rsid w:val="00A56C66"/>
    <w:rsid w:val="00A57273"/>
    <w:rsid w:val="00A57D7C"/>
    <w:rsid w:val="00A6162F"/>
    <w:rsid w:val="00A61C5C"/>
    <w:rsid w:val="00A6286F"/>
    <w:rsid w:val="00A64036"/>
    <w:rsid w:val="00A644EC"/>
    <w:rsid w:val="00A652E4"/>
    <w:rsid w:val="00A65EED"/>
    <w:rsid w:val="00A6663C"/>
    <w:rsid w:val="00A66965"/>
    <w:rsid w:val="00A7034E"/>
    <w:rsid w:val="00A70AB7"/>
    <w:rsid w:val="00A739F5"/>
    <w:rsid w:val="00A755D7"/>
    <w:rsid w:val="00A75CA5"/>
    <w:rsid w:val="00A76C3D"/>
    <w:rsid w:val="00A76D9C"/>
    <w:rsid w:val="00A77028"/>
    <w:rsid w:val="00A7743E"/>
    <w:rsid w:val="00A778DF"/>
    <w:rsid w:val="00A77E12"/>
    <w:rsid w:val="00A80B56"/>
    <w:rsid w:val="00A8153D"/>
    <w:rsid w:val="00A825DB"/>
    <w:rsid w:val="00A82CF5"/>
    <w:rsid w:val="00A83B00"/>
    <w:rsid w:val="00A84A53"/>
    <w:rsid w:val="00A84E28"/>
    <w:rsid w:val="00A852C9"/>
    <w:rsid w:val="00A85627"/>
    <w:rsid w:val="00A85846"/>
    <w:rsid w:val="00A8656B"/>
    <w:rsid w:val="00A87860"/>
    <w:rsid w:val="00A90887"/>
    <w:rsid w:val="00A92074"/>
    <w:rsid w:val="00A92E64"/>
    <w:rsid w:val="00A93C4A"/>
    <w:rsid w:val="00A93E83"/>
    <w:rsid w:val="00A93FEE"/>
    <w:rsid w:val="00A950E3"/>
    <w:rsid w:val="00A95C3F"/>
    <w:rsid w:val="00A9605B"/>
    <w:rsid w:val="00A9605F"/>
    <w:rsid w:val="00A961B3"/>
    <w:rsid w:val="00A96D5F"/>
    <w:rsid w:val="00A96FBD"/>
    <w:rsid w:val="00A97371"/>
    <w:rsid w:val="00AA0B1A"/>
    <w:rsid w:val="00AA296C"/>
    <w:rsid w:val="00AA3B74"/>
    <w:rsid w:val="00AA5684"/>
    <w:rsid w:val="00AA60CA"/>
    <w:rsid w:val="00AA6138"/>
    <w:rsid w:val="00AA6D8E"/>
    <w:rsid w:val="00AB060A"/>
    <w:rsid w:val="00AB1110"/>
    <w:rsid w:val="00AB3E28"/>
    <w:rsid w:val="00AB46B2"/>
    <w:rsid w:val="00AB79E9"/>
    <w:rsid w:val="00AC0938"/>
    <w:rsid w:val="00AC0E7E"/>
    <w:rsid w:val="00AC1336"/>
    <w:rsid w:val="00AC159F"/>
    <w:rsid w:val="00AC2072"/>
    <w:rsid w:val="00AC2C00"/>
    <w:rsid w:val="00AC332C"/>
    <w:rsid w:val="00AC3523"/>
    <w:rsid w:val="00AC394C"/>
    <w:rsid w:val="00AC3CDB"/>
    <w:rsid w:val="00AC79B3"/>
    <w:rsid w:val="00AD316F"/>
    <w:rsid w:val="00AD3AC5"/>
    <w:rsid w:val="00AD522C"/>
    <w:rsid w:val="00AD64E0"/>
    <w:rsid w:val="00AD70E9"/>
    <w:rsid w:val="00AD7301"/>
    <w:rsid w:val="00AD7411"/>
    <w:rsid w:val="00AD7BAD"/>
    <w:rsid w:val="00AD7D6C"/>
    <w:rsid w:val="00AD7E96"/>
    <w:rsid w:val="00AE0A57"/>
    <w:rsid w:val="00AE0C4D"/>
    <w:rsid w:val="00AE1966"/>
    <w:rsid w:val="00AE1B5D"/>
    <w:rsid w:val="00AE2294"/>
    <w:rsid w:val="00AE267D"/>
    <w:rsid w:val="00AE2C96"/>
    <w:rsid w:val="00AE2E14"/>
    <w:rsid w:val="00AE35B7"/>
    <w:rsid w:val="00AE49C2"/>
    <w:rsid w:val="00AE5132"/>
    <w:rsid w:val="00AE5945"/>
    <w:rsid w:val="00AE6D67"/>
    <w:rsid w:val="00AE7B4F"/>
    <w:rsid w:val="00AE7DBC"/>
    <w:rsid w:val="00AF01C9"/>
    <w:rsid w:val="00AF1A80"/>
    <w:rsid w:val="00AF2349"/>
    <w:rsid w:val="00AF25F9"/>
    <w:rsid w:val="00AF260A"/>
    <w:rsid w:val="00AF2BCD"/>
    <w:rsid w:val="00AF31E9"/>
    <w:rsid w:val="00AF3238"/>
    <w:rsid w:val="00AF449E"/>
    <w:rsid w:val="00AF4D7D"/>
    <w:rsid w:val="00B004F8"/>
    <w:rsid w:val="00B016B7"/>
    <w:rsid w:val="00B03081"/>
    <w:rsid w:val="00B038AF"/>
    <w:rsid w:val="00B03A87"/>
    <w:rsid w:val="00B05D32"/>
    <w:rsid w:val="00B05E1B"/>
    <w:rsid w:val="00B05F42"/>
    <w:rsid w:val="00B06895"/>
    <w:rsid w:val="00B07176"/>
    <w:rsid w:val="00B07859"/>
    <w:rsid w:val="00B11BE9"/>
    <w:rsid w:val="00B11C04"/>
    <w:rsid w:val="00B12581"/>
    <w:rsid w:val="00B13B51"/>
    <w:rsid w:val="00B16332"/>
    <w:rsid w:val="00B16B0A"/>
    <w:rsid w:val="00B16E7E"/>
    <w:rsid w:val="00B17357"/>
    <w:rsid w:val="00B17D54"/>
    <w:rsid w:val="00B204A4"/>
    <w:rsid w:val="00B20CA8"/>
    <w:rsid w:val="00B22237"/>
    <w:rsid w:val="00B22EEE"/>
    <w:rsid w:val="00B2342B"/>
    <w:rsid w:val="00B258AC"/>
    <w:rsid w:val="00B26ACE"/>
    <w:rsid w:val="00B26C75"/>
    <w:rsid w:val="00B27146"/>
    <w:rsid w:val="00B2735B"/>
    <w:rsid w:val="00B303EA"/>
    <w:rsid w:val="00B31DE8"/>
    <w:rsid w:val="00B321FB"/>
    <w:rsid w:val="00B3263F"/>
    <w:rsid w:val="00B3388D"/>
    <w:rsid w:val="00B33EAE"/>
    <w:rsid w:val="00B34574"/>
    <w:rsid w:val="00B34A7F"/>
    <w:rsid w:val="00B34EC8"/>
    <w:rsid w:val="00B359C3"/>
    <w:rsid w:val="00B366F6"/>
    <w:rsid w:val="00B37214"/>
    <w:rsid w:val="00B40773"/>
    <w:rsid w:val="00B4251C"/>
    <w:rsid w:val="00B431E4"/>
    <w:rsid w:val="00B442F3"/>
    <w:rsid w:val="00B44A76"/>
    <w:rsid w:val="00B44ACD"/>
    <w:rsid w:val="00B4527F"/>
    <w:rsid w:val="00B45E40"/>
    <w:rsid w:val="00B46315"/>
    <w:rsid w:val="00B466C2"/>
    <w:rsid w:val="00B4678F"/>
    <w:rsid w:val="00B46982"/>
    <w:rsid w:val="00B46AC7"/>
    <w:rsid w:val="00B4713D"/>
    <w:rsid w:val="00B51A42"/>
    <w:rsid w:val="00B51A65"/>
    <w:rsid w:val="00B51B1B"/>
    <w:rsid w:val="00B52FE3"/>
    <w:rsid w:val="00B540D8"/>
    <w:rsid w:val="00B541B1"/>
    <w:rsid w:val="00B546B9"/>
    <w:rsid w:val="00B55CD8"/>
    <w:rsid w:val="00B570AE"/>
    <w:rsid w:val="00B57F6A"/>
    <w:rsid w:val="00B617C8"/>
    <w:rsid w:val="00B61C08"/>
    <w:rsid w:val="00B64062"/>
    <w:rsid w:val="00B65F3E"/>
    <w:rsid w:val="00B66780"/>
    <w:rsid w:val="00B70875"/>
    <w:rsid w:val="00B711C4"/>
    <w:rsid w:val="00B713B3"/>
    <w:rsid w:val="00B71693"/>
    <w:rsid w:val="00B71A82"/>
    <w:rsid w:val="00B72020"/>
    <w:rsid w:val="00B7423C"/>
    <w:rsid w:val="00B745F3"/>
    <w:rsid w:val="00B75642"/>
    <w:rsid w:val="00B775A9"/>
    <w:rsid w:val="00B77A91"/>
    <w:rsid w:val="00B80152"/>
    <w:rsid w:val="00B85476"/>
    <w:rsid w:val="00B85861"/>
    <w:rsid w:val="00B85B05"/>
    <w:rsid w:val="00B86736"/>
    <w:rsid w:val="00B87075"/>
    <w:rsid w:val="00B87A7B"/>
    <w:rsid w:val="00B90752"/>
    <w:rsid w:val="00B9203A"/>
    <w:rsid w:val="00B925FB"/>
    <w:rsid w:val="00B93A63"/>
    <w:rsid w:val="00B94478"/>
    <w:rsid w:val="00B951FC"/>
    <w:rsid w:val="00B963CC"/>
    <w:rsid w:val="00B972C1"/>
    <w:rsid w:val="00BA0A19"/>
    <w:rsid w:val="00BA23C4"/>
    <w:rsid w:val="00BA3919"/>
    <w:rsid w:val="00BA6748"/>
    <w:rsid w:val="00BA7823"/>
    <w:rsid w:val="00BB00D7"/>
    <w:rsid w:val="00BB01EC"/>
    <w:rsid w:val="00BB0FAA"/>
    <w:rsid w:val="00BB1119"/>
    <w:rsid w:val="00BB328B"/>
    <w:rsid w:val="00BB4BF1"/>
    <w:rsid w:val="00BB78E9"/>
    <w:rsid w:val="00BB7A04"/>
    <w:rsid w:val="00BB7C6E"/>
    <w:rsid w:val="00BC009B"/>
    <w:rsid w:val="00BC0D75"/>
    <w:rsid w:val="00BC15E4"/>
    <w:rsid w:val="00BC1D6E"/>
    <w:rsid w:val="00BC1DBA"/>
    <w:rsid w:val="00BC2ED2"/>
    <w:rsid w:val="00BC48C6"/>
    <w:rsid w:val="00BC4A67"/>
    <w:rsid w:val="00BC4BD1"/>
    <w:rsid w:val="00BC4FEA"/>
    <w:rsid w:val="00BC586B"/>
    <w:rsid w:val="00BC7A55"/>
    <w:rsid w:val="00BC7EDA"/>
    <w:rsid w:val="00BD2F11"/>
    <w:rsid w:val="00BD6083"/>
    <w:rsid w:val="00BD797B"/>
    <w:rsid w:val="00BE0113"/>
    <w:rsid w:val="00BE0A07"/>
    <w:rsid w:val="00BE0D0B"/>
    <w:rsid w:val="00BE0D52"/>
    <w:rsid w:val="00BE10EF"/>
    <w:rsid w:val="00BE11BB"/>
    <w:rsid w:val="00BE1A78"/>
    <w:rsid w:val="00BE26A6"/>
    <w:rsid w:val="00BE5389"/>
    <w:rsid w:val="00BE6CBF"/>
    <w:rsid w:val="00BE7DF2"/>
    <w:rsid w:val="00BF03B2"/>
    <w:rsid w:val="00BF13BF"/>
    <w:rsid w:val="00BF185E"/>
    <w:rsid w:val="00BF1FF9"/>
    <w:rsid w:val="00BF22A7"/>
    <w:rsid w:val="00BF255E"/>
    <w:rsid w:val="00BF58A1"/>
    <w:rsid w:val="00BF6047"/>
    <w:rsid w:val="00BF6C2A"/>
    <w:rsid w:val="00C006B2"/>
    <w:rsid w:val="00C02415"/>
    <w:rsid w:val="00C02B0B"/>
    <w:rsid w:val="00C0373D"/>
    <w:rsid w:val="00C04603"/>
    <w:rsid w:val="00C057D3"/>
    <w:rsid w:val="00C0706C"/>
    <w:rsid w:val="00C077BC"/>
    <w:rsid w:val="00C10B26"/>
    <w:rsid w:val="00C11575"/>
    <w:rsid w:val="00C11CD0"/>
    <w:rsid w:val="00C12281"/>
    <w:rsid w:val="00C13175"/>
    <w:rsid w:val="00C13B7A"/>
    <w:rsid w:val="00C14BF6"/>
    <w:rsid w:val="00C15586"/>
    <w:rsid w:val="00C207DA"/>
    <w:rsid w:val="00C21742"/>
    <w:rsid w:val="00C21EB8"/>
    <w:rsid w:val="00C226BF"/>
    <w:rsid w:val="00C239F2"/>
    <w:rsid w:val="00C2411D"/>
    <w:rsid w:val="00C260BA"/>
    <w:rsid w:val="00C260E0"/>
    <w:rsid w:val="00C26605"/>
    <w:rsid w:val="00C27227"/>
    <w:rsid w:val="00C33123"/>
    <w:rsid w:val="00C3339A"/>
    <w:rsid w:val="00C338EC"/>
    <w:rsid w:val="00C339F4"/>
    <w:rsid w:val="00C33A10"/>
    <w:rsid w:val="00C34661"/>
    <w:rsid w:val="00C37698"/>
    <w:rsid w:val="00C40850"/>
    <w:rsid w:val="00C4201D"/>
    <w:rsid w:val="00C423D4"/>
    <w:rsid w:val="00C43D4A"/>
    <w:rsid w:val="00C44213"/>
    <w:rsid w:val="00C44A64"/>
    <w:rsid w:val="00C44D9D"/>
    <w:rsid w:val="00C45547"/>
    <w:rsid w:val="00C456ED"/>
    <w:rsid w:val="00C4594C"/>
    <w:rsid w:val="00C47117"/>
    <w:rsid w:val="00C474F0"/>
    <w:rsid w:val="00C505E7"/>
    <w:rsid w:val="00C51758"/>
    <w:rsid w:val="00C52538"/>
    <w:rsid w:val="00C528E0"/>
    <w:rsid w:val="00C529C5"/>
    <w:rsid w:val="00C5385B"/>
    <w:rsid w:val="00C571B7"/>
    <w:rsid w:val="00C5723B"/>
    <w:rsid w:val="00C62A54"/>
    <w:rsid w:val="00C64DD2"/>
    <w:rsid w:val="00C64E4D"/>
    <w:rsid w:val="00C65690"/>
    <w:rsid w:val="00C65950"/>
    <w:rsid w:val="00C65B00"/>
    <w:rsid w:val="00C6672D"/>
    <w:rsid w:val="00C66C06"/>
    <w:rsid w:val="00C6770D"/>
    <w:rsid w:val="00C67C7D"/>
    <w:rsid w:val="00C7007A"/>
    <w:rsid w:val="00C714EA"/>
    <w:rsid w:val="00C7259E"/>
    <w:rsid w:val="00C73463"/>
    <w:rsid w:val="00C73F57"/>
    <w:rsid w:val="00C74B4B"/>
    <w:rsid w:val="00C758DA"/>
    <w:rsid w:val="00C75F56"/>
    <w:rsid w:val="00C77331"/>
    <w:rsid w:val="00C773DE"/>
    <w:rsid w:val="00C77A59"/>
    <w:rsid w:val="00C81BBE"/>
    <w:rsid w:val="00C831E8"/>
    <w:rsid w:val="00C84436"/>
    <w:rsid w:val="00C8501D"/>
    <w:rsid w:val="00C85620"/>
    <w:rsid w:val="00C860A6"/>
    <w:rsid w:val="00C86564"/>
    <w:rsid w:val="00C86FBD"/>
    <w:rsid w:val="00C9075B"/>
    <w:rsid w:val="00C91DFD"/>
    <w:rsid w:val="00C91F72"/>
    <w:rsid w:val="00C926F1"/>
    <w:rsid w:val="00C9281E"/>
    <w:rsid w:val="00C94747"/>
    <w:rsid w:val="00C9514E"/>
    <w:rsid w:val="00C96810"/>
    <w:rsid w:val="00C96AA2"/>
    <w:rsid w:val="00C97C79"/>
    <w:rsid w:val="00CA1209"/>
    <w:rsid w:val="00CA2407"/>
    <w:rsid w:val="00CA3C07"/>
    <w:rsid w:val="00CA3C1A"/>
    <w:rsid w:val="00CA3E5B"/>
    <w:rsid w:val="00CA4666"/>
    <w:rsid w:val="00CA47B1"/>
    <w:rsid w:val="00CA4B9B"/>
    <w:rsid w:val="00CA588C"/>
    <w:rsid w:val="00CA5F35"/>
    <w:rsid w:val="00CA630E"/>
    <w:rsid w:val="00CA6B9E"/>
    <w:rsid w:val="00CB10A7"/>
    <w:rsid w:val="00CB2D16"/>
    <w:rsid w:val="00CB359B"/>
    <w:rsid w:val="00CB3FD4"/>
    <w:rsid w:val="00CB50FE"/>
    <w:rsid w:val="00CB5B8E"/>
    <w:rsid w:val="00CB6410"/>
    <w:rsid w:val="00CB7DBF"/>
    <w:rsid w:val="00CB7FF4"/>
    <w:rsid w:val="00CC0011"/>
    <w:rsid w:val="00CC022B"/>
    <w:rsid w:val="00CC1E99"/>
    <w:rsid w:val="00CC228C"/>
    <w:rsid w:val="00CC34C9"/>
    <w:rsid w:val="00CC4E82"/>
    <w:rsid w:val="00CC5248"/>
    <w:rsid w:val="00CC5DD1"/>
    <w:rsid w:val="00CC79A4"/>
    <w:rsid w:val="00CD0EAF"/>
    <w:rsid w:val="00CD261A"/>
    <w:rsid w:val="00CD2645"/>
    <w:rsid w:val="00CD3213"/>
    <w:rsid w:val="00CD32F1"/>
    <w:rsid w:val="00CD385C"/>
    <w:rsid w:val="00CD5525"/>
    <w:rsid w:val="00CD5961"/>
    <w:rsid w:val="00CD6764"/>
    <w:rsid w:val="00CE0545"/>
    <w:rsid w:val="00CE21D0"/>
    <w:rsid w:val="00CE27BF"/>
    <w:rsid w:val="00CE3151"/>
    <w:rsid w:val="00CE3B62"/>
    <w:rsid w:val="00CE7AB0"/>
    <w:rsid w:val="00CE7D17"/>
    <w:rsid w:val="00CF0416"/>
    <w:rsid w:val="00CF0C44"/>
    <w:rsid w:val="00CF19CD"/>
    <w:rsid w:val="00CF2CCD"/>
    <w:rsid w:val="00CF2E18"/>
    <w:rsid w:val="00CF4A57"/>
    <w:rsid w:val="00CF4BF9"/>
    <w:rsid w:val="00CF6D74"/>
    <w:rsid w:val="00CF747A"/>
    <w:rsid w:val="00D00737"/>
    <w:rsid w:val="00D031D3"/>
    <w:rsid w:val="00D03F56"/>
    <w:rsid w:val="00D058C4"/>
    <w:rsid w:val="00D05C18"/>
    <w:rsid w:val="00D06772"/>
    <w:rsid w:val="00D107B4"/>
    <w:rsid w:val="00D115ED"/>
    <w:rsid w:val="00D14560"/>
    <w:rsid w:val="00D15536"/>
    <w:rsid w:val="00D16942"/>
    <w:rsid w:val="00D16D14"/>
    <w:rsid w:val="00D20417"/>
    <w:rsid w:val="00D21034"/>
    <w:rsid w:val="00D24921"/>
    <w:rsid w:val="00D25FB6"/>
    <w:rsid w:val="00D262A5"/>
    <w:rsid w:val="00D2687C"/>
    <w:rsid w:val="00D306AD"/>
    <w:rsid w:val="00D32EB2"/>
    <w:rsid w:val="00D32EED"/>
    <w:rsid w:val="00D3354F"/>
    <w:rsid w:val="00D33554"/>
    <w:rsid w:val="00D3362E"/>
    <w:rsid w:val="00D4118C"/>
    <w:rsid w:val="00D4395B"/>
    <w:rsid w:val="00D43DD5"/>
    <w:rsid w:val="00D44B28"/>
    <w:rsid w:val="00D47715"/>
    <w:rsid w:val="00D50C71"/>
    <w:rsid w:val="00D51AF4"/>
    <w:rsid w:val="00D51F87"/>
    <w:rsid w:val="00D527AB"/>
    <w:rsid w:val="00D53980"/>
    <w:rsid w:val="00D53C0A"/>
    <w:rsid w:val="00D53EF5"/>
    <w:rsid w:val="00D54CA0"/>
    <w:rsid w:val="00D55632"/>
    <w:rsid w:val="00D55CF2"/>
    <w:rsid w:val="00D56100"/>
    <w:rsid w:val="00D56656"/>
    <w:rsid w:val="00D57405"/>
    <w:rsid w:val="00D5762E"/>
    <w:rsid w:val="00D57B50"/>
    <w:rsid w:val="00D60BD6"/>
    <w:rsid w:val="00D60C1E"/>
    <w:rsid w:val="00D60DD4"/>
    <w:rsid w:val="00D61FA6"/>
    <w:rsid w:val="00D6268E"/>
    <w:rsid w:val="00D62CC8"/>
    <w:rsid w:val="00D6394D"/>
    <w:rsid w:val="00D639C6"/>
    <w:rsid w:val="00D63B9C"/>
    <w:rsid w:val="00D64B77"/>
    <w:rsid w:val="00D64BCF"/>
    <w:rsid w:val="00D65871"/>
    <w:rsid w:val="00D665BF"/>
    <w:rsid w:val="00D66ACC"/>
    <w:rsid w:val="00D6777F"/>
    <w:rsid w:val="00D706D5"/>
    <w:rsid w:val="00D71113"/>
    <w:rsid w:val="00D71593"/>
    <w:rsid w:val="00D73F86"/>
    <w:rsid w:val="00D74C4C"/>
    <w:rsid w:val="00D75767"/>
    <w:rsid w:val="00D7595E"/>
    <w:rsid w:val="00D770A0"/>
    <w:rsid w:val="00D770D6"/>
    <w:rsid w:val="00D805C5"/>
    <w:rsid w:val="00D8316C"/>
    <w:rsid w:val="00D834FD"/>
    <w:rsid w:val="00D842D5"/>
    <w:rsid w:val="00D85094"/>
    <w:rsid w:val="00D85257"/>
    <w:rsid w:val="00D85933"/>
    <w:rsid w:val="00D91A74"/>
    <w:rsid w:val="00D92C4B"/>
    <w:rsid w:val="00D92D4A"/>
    <w:rsid w:val="00D944A7"/>
    <w:rsid w:val="00D94FAB"/>
    <w:rsid w:val="00D95455"/>
    <w:rsid w:val="00D9659D"/>
    <w:rsid w:val="00D9687E"/>
    <w:rsid w:val="00D97980"/>
    <w:rsid w:val="00D97F0E"/>
    <w:rsid w:val="00DA064F"/>
    <w:rsid w:val="00DA1743"/>
    <w:rsid w:val="00DA2CA0"/>
    <w:rsid w:val="00DA549A"/>
    <w:rsid w:val="00DA5B26"/>
    <w:rsid w:val="00DA605F"/>
    <w:rsid w:val="00DA6224"/>
    <w:rsid w:val="00DA664F"/>
    <w:rsid w:val="00DA7949"/>
    <w:rsid w:val="00DA7F75"/>
    <w:rsid w:val="00DB1D4B"/>
    <w:rsid w:val="00DB43CB"/>
    <w:rsid w:val="00DB5037"/>
    <w:rsid w:val="00DC08F2"/>
    <w:rsid w:val="00DC0F54"/>
    <w:rsid w:val="00DC10EA"/>
    <w:rsid w:val="00DC1BC3"/>
    <w:rsid w:val="00DC2818"/>
    <w:rsid w:val="00DC3388"/>
    <w:rsid w:val="00DC3C02"/>
    <w:rsid w:val="00DC45BF"/>
    <w:rsid w:val="00DC4A52"/>
    <w:rsid w:val="00DC5090"/>
    <w:rsid w:val="00DC51BC"/>
    <w:rsid w:val="00DC5EEF"/>
    <w:rsid w:val="00DC79E6"/>
    <w:rsid w:val="00DC7CE9"/>
    <w:rsid w:val="00DD273F"/>
    <w:rsid w:val="00DD2F72"/>
    <w:rsid w:val="00DD51FB"/>
    <w:rsid w:val="00DD6E49"/>
    <w:rsid w:val="00DE0622"/>
    <w:rsid w:val="00DE0D05"/>
    <w:rsid w:val="00DE0D48"/>
    <w:rsid w:val="00DE2B7B"/>
    <w:rsid w:val="00DE590C"/>
    <w:rsid w:val="00DE5922"/>
    <w:rsid w:val="00DE5E4A"/>
    <w:rsid w:val="00DE63DB"/>
    <w:rsid w:val="00DF064A"/>
    <w:rsid w:val="00DF0B60"/>
    <w:rsid w:val="00DF1019"/>
    <w:rsid w:val="00DF1274"/>
    <w:rsid w:val="00DF2B69"/>
    <w:rsid w:val="00DF4F45"/>
    <w:rsid w:val="00DF5741"/>
    <w:rsid w:val="00DF5CBE"/>
    <w:rsid w:val="00DF635F"/>
    <w:rsid w:val="00DF65C3"/>
    <w:rsid w:val="00DF7019"/>
    <w:rsid w:val="00DF7939"/>
    <w:rsid w:val="00E00277"/>
    <w:rsid w:val="00E0160A"/>
    <w:rsid w:val="00E01945"/>
    <w:rsid w:val="00E02D70"/>
    <w:rsid w:val="00E03337"/>
    <w:rsid w:val="00E041BE"/>
    <w:rsid w:val="00E0771C"/>
    <w:rsid w:val="00E102D2"/>
    <w:rsid w:val="00E1308B"/>
    <w:rsid w:val="00E132BC"/>
    <w:rsid w:val="00E135A6"/>
    <w:rsid w:val="00E15BAC"/>
    <w:rsid w:val="00E177DE"/>
    <w:rsid w:val="00E20D22"/>
    <w:rsid w:val="00E21F56"/>
    <w:rsid w:val="00E23FDF"/>
    <w:rsid w:val="00E2417B"/>
    <w:rsid w:val="00E24236"/>
    <w:rsid w:val="00E24637"/>
    <w:rsid w:val="00E2483D"/>
    <w:rsid w:val="00E25748"/>
    <w:rsid w:val="00E25C27"/>
    <w:rsid w:val="00E25F1B"/>
    <w:rsid w:val="00E27AD2"/>
    <w:rsid w:val="00E27D23"/>
    <w:rsid w:val="00E31084"/>
    <w:rsid w:val="00E3194E"/>
    <w:rsid w:val="00E31BF0"/>
    <w:rsid w:val="00E322E4"/>
    <w:rsid w:val="00E32A86"/>
    <w:rsid w:val="00E32FD3"/>
    <w:rsid w:val="00E332CA"/>
    <w:rsid w:val="00E33FFC"/>
    <w:rsid w:val="00E342BC"/>
    <w:rsid w:val="00E34D1A"/>
    <w:rsid w:val="00E34E35"/>
    <w:rsid w:val="00E3556E"/>
    <w:rsid w:val="00E358CE"/>
    <w:rsid w:val="00E36175"/>
    <w:rsid w:val="00E36DC1"/>
    <w:rsid w:val="00E37D5E"/>
    <w:rsid w:val="00E42239"/>
    <w:rsid w:val="00E428A4"/>
    <w:rsid w:val="00E42C14"/>
    <w:rsid w:val="00E42F2C"/>
    <w:rsid w:val="00E43113"/>
    <w:rsid w:val="00E44186"/>
    <w:rsid w:val="00E441D3"/>
    <w:rsid w:val="00E44299"/>
    <w:rsid w:val="00E44E19"/>
    <w:rsid w:val="00E454BE"/>
    <w:rsid w:val="00E47E5D"/>
    <w:rsid w:val="00E5152D"/>
    <w:rsid w:val="00E5319E"/>
    <w:rsid w:val="00E53340"/>
    <w:rsid w:val="00E53C91"/>
    <w:rsid w:val="00E55DD9"/>
    <w:rsid w:val="00E5665A"/>
    <w:rsid w:val="00E56919"/>
    <w:rsid w:val="00E5708D"/>
    <w:rsid w:val="00E604B9"/>
    <w:rsid w:val="00E61979"/>
    <w:rsid w:val="00E62851"/>
    <w:rsid w:val="00E62EA2"/>
    <w:rsid w:val="00E670B5"/>
    <w:rsid w:val="00E67366"/>
    <w:rsid w:val="00E67550"/>
    <w:rsid w:val="00E67822"/>
    <w:rsid w:val="00E67B13"/>
    <w:rsid w:val="00E715C8"/>
    <w:rsid w:val="00E716ED"/>
    <w:rsid w:val="00E71C3B"/>
    <w:rsid w:val="00E749B4"/>
    <w:rsid w:val="00E76680"/>
    <w:rsid w:val="00E76B61"/>
    <w:rsid w:val="00E76F1E"/>
    <w:rsid w:val="00E77073"/>
    <w:rsid w:val="00E7740E"/>
    <w:rsid w:val="00E77548"/>
    <w:rsid w:val="00E776C6"/>
    <w:rsid w:val="00E81550"/>
    <w:rsid w:val="00E81909"/>
    <w:rsid w:val="00E81F98"/>
    <w:rsid w:val="00E8215F"/>
    <w:rsid w:val="00E82518"/>
    <w:rsid w:val="00E82CE4"/>
    <w:rsid w:val="00E82FC7"/>
    <w:rsid w:val="00E840A3"/>
    <w:rsid w:val="00E850B5"/>
    <w:rsid w:val="00E853DA"/>
    <w:rsid w:val="00E855B2"/>
    <w:rsid w:val="00E85CE7"/>
    <w:rsid w:val="00E86B10"/>
    <w:rsid w:val="00E86F2A"/>
    <w:rsid w:val="00E878D9"/>
    <w:rsid w:val="00E879F8"/>
    <w:rsid w:val="00E904C4"/>
    <w:rsid w:val="00E9078B"/>
    <w:rsid w:val="00E90FFF"/>
    <w:rsid w:val="00E9130C"/>
    <w:rsid w:val="00E930C6"/>
    <w:rsid w:val="00E93B7C"/>
    <w:rsid w:val="00E94EE6"/>
    <w:rsid w:val="00E95232"/>
    <w:rsid w:val="00E96325"/>
    <w:rsid w:val="00E9743D"/>
    <w:rsid w:val="00EA22BB"/>
    <w:rsid w:val="00EA2B61"/>
    <w:rsid w:val="00EA3493"/>
    <w:rsid w:val="00EA368C"/>
    <w:rsid w:val="00EA3A58"/>
    <w:rsid w:val="00EA3C4B"/>
    <w:rsid w:val="00EA3E8C"/>
    <w:rsid w:val="00EA4084"/>
    <w:rsid w:val="00EA5A59"/>
    <w:rsid w:val="00EA65A3"/>
    <w:rsid w:val="00EA695E"/>
    <w:rsid w:val="00EA79F8"/>
    <w:rsid w:val="00EB06F8"/>
    <w:rsid w:val="00EB0CFB"/>
    <w:rsid w:val="00EB1256"/>
    <w:rsid w:val="00EB2933"/>
    <w:rsid w:val="00EB2EEE"/>
    <w:rsid w:val="00EB3477"/>
    <w:rsid w:val="00EC08E1"/>
    <w:rsid w:val="00EC0EDC"/>
    <w:rsid w:val="00EC10C4"/>
    <w:rsid w:val="00EC1328"/>
    <w:rsid w:val="00EC1642"/>
    <w:rsid w:val="00EC16B9"/>
    <w:rsid w:val="00EC1EBE"/>
    <w:rsid w:val="00EC3491"/>
    <w:rsid w:val="00EC3DC7"/>
    <w:rsid w:val="00EC486B"/>
    <w:rsid w:val="00EC49D8"/>
    <w:rsid w:val="00EC5223"/>
    <w:rsid w:val="00EC5A2F"/>
    <w:rsid w:val="00EC6208"/>
    <w:rsid w:val="00EC6CCD"/>
    <w:rsid w:val="00EC76CB"/>
    <w:rsid w:val="00EC77F1"/>
    <w:rsid w:val="00ED02B7"/>
    <w:rsid w:val="00ED032C"/>
    <w:rsid w:val="00ED0394"/>
    <w:rsid w:val="00ED0B9C"/>
    <w:rsid w:val="00ED0F00"/>
    <w:rsid w:val="00ED1076"/>
    <w:rsid w:val="00ED1D6C"/>
    <w:rsid w:val="00ED294B"/>
    <w:rsid w:val="00ED3A50"/>
    <w:rsid w:val="00ED5D6B"/>
    <w:rsid w:val="00ED6707"/>
    <w:rsid w:val="00ED6FB1"/>
    <w:rsid w:val="00EE0417"/>
    <w:rsid w:val="00EE1DCA"/>
    <w:rsid w:val="00EE29ED"/>
    <w:rsid w:val="00EE5905"/>
    <w:rsid w:val="00EE5E54"/>
    <w:rsid w:val="00EE6E2D"/>
    <w:rsid w:val="00EE7A44"/>
    <w:rsid w:val="00EF0C0B"/>
    <w:rsid w:val="00EF12CD"/>
    <w:rsid w:val="00EF1A08"/>
    <w:rsid w:val="00EF3847"/>
    <w:rsid w:val="00EF4353"/>
    <w:rsid w:val="00EF5960"/>
    <w:rsid w:val="00EF7F18"/>
    <w:rsid w:val="00F00E50"/>
    <w:rsid w:val="00F01774"/>
    <w:rsid w:val="00F0248E"/>
    <w:rsid w:val="00F02F62"/>
    <w:rsid w:val="00F0376A"/>
    <w:rsid w:val="00F04164"/>
    <w:rsid w:val="00F04522"/>
    <w:rsid w:val="00F04B11"/>
    <w:rsid w:val="00F04C40"/>
    <w:rsid w:val="00F05641"/>
    <w:rsid w:val="00F06137"/>
    <w:rsid w:val="00F0688E"/>
    <w:rsid w:val="00F0701A"/>
    <w:rsid w:val="00F1002F"/>
    <w:rsid w:val="00F102DC"/>
    <w:rsid w:val="00F11F60"/>
    <w:rsid w:val="00F12C65"/>
    <w:rsid w:val="00F130BF"/>
    <w:rsid w:val="00F13E50"/>
    <w:rsid w:val="00F14EB7"/>
    <w:rsid w:val="00F15D13"/>
    <w:rsid w:val="00F17384"/>
    <w:rsid w:val="00F21363"/>
    <w:rsid w:val="00F223ED"/>
    <w:rsid w:val="00F244C8"/>
    <w:rsid w:val="00F2519C"/>
    <w:rsid w:val="00F25E5E"/>
    <w:rsid w:val="00F2688B"/>
    <w:rsid w:val="00F3246D"/>
    <w:rsid w:val="00F33B41"/>
    <w:rsid w:val="00F34C52"/>
    <w:rsid w:val="00F3504F"/>
    <w:rsid w:val="00F35EB7"/>
    <w:rsid w:val="00F3655B"/>
    <w:rsid w:val="00F37148"/>
    <w:rsid w:val="00F40230"/>
    <w:rsid w:val="00F40DD1"/>
    <w:rsid w:val="00F42F37"/>
    <w:rsid w:val="00F436B2"/>
    <w:rsid w:val="00F441FB"/>
    <w:rsid w:val="00F446A9"/>
    <w:rsid w:val="00F4589A"/>
    <w:rsid w:val="00F45DE4"/>
    <w:rsid w:val="00F46D11"/>
    <w:rsid w:val="00F47CCA"/>
    <w:rsid w:val="00F50DB2"/>
    <w:rsid w:val="00F519E7"/>
    <w:rsid w:val="00F519F3"/>
    <w:rsid w:val="00F529C5"/>
    <w:rsid w:val="00F53420"/>
    <w:rsid w:val="00F53F0E"/>
    <w:rsid w:val="00F55544"/>
    <w:rsid w:val="00F55B29"/>
    <w:rsid w:val="00F56278"/>
    <w:rsid w:val="00F5745F"/>
    <w:rsid w:val="00F610AE"/>
    <w:rsid w:val="00F624AD"/>
    <w:rsid w:val="00F647BA"/>
    <w:rsid w:val="00F660F1"/>
    <w:rsid w:val="00F662F3"/>
    <w:rsid w:val="00F66F94"/>
    <w:rsid w:val="00F674EE"/>
    <w:rsid w:val="00F67BC0"/>
    <w:rsid w:val="00F7074F"/>
    <w:rsid w:val="00F731F7"/>
    <w:rsid w:val="00F744EE"/>
    <w:rsid w:val="00F749FF"/>
    <w:rsid w:val="00F7583E"/>
    <w:rsid w:val="00F7584C"/>
    <w:rsid w:val="00F8121B"/>
    <w:rsid w:val="00F81BC3"/>
    <w:rsid w:val="00F82CB2"/>
    <w:rsid w:val="00F83097"/>
    <w:rsid w:val="00F834EF"/>
    <w:rsid w:val="00F83E34"/>
    <w:rsid w:val="00F84CA7"/>
    <w:rsid w:val="00F86D1E"/>
    <w:rsid w:val="00F86F23"/>
    <w:rsid w:val="00F87AB9"/>
    <w:rsid w:val="00F90BB3"/>
    <w:rsid w:val="00F91988"/>
    <w:rsid w:val="00F91D49"/>
    <w:rsid w:val="00F91E73"/>
    <w:rsid w:val="00F925A6"/>
    <w:rsid w:val="00F9408B"/>
    <w:rsid w:val="00F944A0"/>
    <w:rsid w:val="00F95351"/>
    <w:rsid w:val="00F95A7A"/>
    <w:rsid w:val="00F95BC8"/>
    <w:rsid w:val="00F95D82"/>
    <w:rsid w:val="00F96357"/>
    <w:rsid w:val="00F96E9D"/>
    <w:rsid w:val="00F96FD5"/>
    <w:rsid w:val="00F9710F"/>
    <w:rsid w:val="00F97312"/>
    <w:rsid w:val="00FA0FDF"/>
    <w:rsid w:val="00FA1705"/>
    <w:rsid w:val="00FA2ACA"/>
    <w:rsid w:val="00FA2F79"/>
    <w:rsid w:val="00FA356E"/>
    <w:rsid w:val="00FA3EAF"/>
    <w:rsid w:val="00FA4CBA"/>
    <w:rsid w:val="00FA51B6"/>
    <w:rsid w:val="00FB0962"/>
    <w:rsid w:val="00FB0DE3"/>
    <w:rsid w:val="00FB3990"/>
    <w:rsid w:val="00FB3D14"/>
    <w:rsid w:val="00FB424D"/>
    <w:rsid w:val="00FB453B"/>
    <w:rsid w:val="00FB5DAA"/>
    <w:rsid w:val="00FB68C9"/>
    <w:rsid w:val="00FB6A9D"/>
    <w:rsid w:val="00FC1E37"/>
    <w:rsid w:val="00FC2444"/>
    <w:rsid w:val="00FC3292"/>
    <w:rsid w:val="00FC35AD"/>
    <w:rsid w:val="00FC456F"/>
    <w:rsid w:val="00FC5938"/>
    <w:rsid w:val="00FC5D93"/>
    <w:rsid w:val="00FC5EC6"/>
    <w:rsid w:val="00FC67EC"/>
    <w:rsid w:val="00FC69D6"/>
    <w:rsid w:val="00FC78F0"/>
    <w:rsid w:val="00FC7E09"/>
    <w:rsid w:val="00FD0D48"/>
    <w:rsid w:val="00FD4680"/>
    <w:rsid w:val="00FD555A"/>
    <w:rsid w:val="00FD584D"/>
    <w:rsid w:val="00FD6052"/>
    <w:rsid w:val="00FD7A8C"/>
    <w:rsid w:val="00FE0689"/>
    <w:rsid w:val="00FE09C6"/>
    <w:rsid w:val="00FE0B15"/>
    <w:rsid w:val="00FE2358"/>
    <w:rsid w:val="00FE2938"/>
    <w:rsid w:val="00FE2AD9"/>
    <w:rsid w:val="00FE35E4"/>
    <w:rsid w:val="00FE3D9A"/>
    <w:rsid w:val="00FE4D06"/>
    <w:rsid w:val="00FE5347"/>
    <w:rsid w:val="00FE6032"/>
    <w:rsid w:val="00FE7892"/>
    <w:rsid w:val="00FE7909"/>
    <w:rsid w:val="00FE7DC5"/>
    <w:rsid w:val="00FF2667"/>
    <w:rsid w:val="00FF30E5"/>
    <w:rsid w:val="00FF386E"/>
    <w:rsid w:val="00FF3B33"/>
    <w:rsid w:val="00FF57AB"/>
    <w:rsid w:val="00FF5DDA"/>
    <w:rsid w:val="00FF6A15"/>
    <w:rsid w:val="00FF6DEF"/>
    <w:rsid w:val="00F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E519D1"/>
  <w15:docId w15:val="{1CB292A0-602E-284F-9AED-986F2E7C3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38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E53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73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12F6"/>
    <w:pPr>
      <w:ind w:left="720"/>
      <w:contextualSpacing/>
    </w:pPr>
    <w:rPr>
      <w:rFonts w:asciiTheme="minorHAnsi" w:eastAsiaTheme="minorEastAsia" w:hAnsiTheme="minorHAnsi" w:cstheme="minorBidi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44C5E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44C5E"/>
    <w:rPr>
      <w:rFonts w:eastAsiaTheme="minorEastAsia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A44C5E"/>
  </w:style>
  <w:style w:type="character" w:styleId="PlaceholderText">
    <w:name w:val="Placeholder Text"/>
    <w:basedOn w:val="DefaultParagraphFont"/>
    <w:uiPriority w:val="99"/>
    <w:semiHidden/>
    <w:rsid w:val="00D03F56"/>
    <w:rPr>
      <w:color w:val="808080"/>
    </w:rPr>
  </w:style>
  <w:style w:type="character" w:styleId="Emphasis">
    <w:name w:val="Emphasis"/>
    <w:basedOn w:val="DefaultParagraphFont"/>
    <w:uiPriority w:val="20"/>
    <w:qFormat/>
    <w:rsid w:val="00BE538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E53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D0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0E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46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46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460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6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60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20CA8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65B00"/>
    <w:pPr>
      <w:spacing w:before="100" w:beforeAutospacing="1" w:after="100" w:afterAutospacing="1"/>
    </w:pPr>
    <w:rPr>
      <w:lang w:eastAsia="zh-CN"/>
    </w:rPr>
  </w:style>
  <w:style w:type="character" w:styleId="Hyperlink">
    <w:name w:val="Hyperlink"/>
    <w:basedOn w:val="DefaultParagraphFont"/>
    <w:uiPriority w:val="99"/>
    <w:unhideWhenUsed/>
    <w:rsid w:val="00534737"/>
    <w:rPr>
      <w:color w:val="0000FF"/>
      <w:u w:val="single"/>
    </w:rPr>
  </w:style>
  <w:style w:type="character" w:customStyle="1" w:styleId="lrzxr">
    <w:name w:val="lrzxr"/>
    <w:basedOn w:val="DefaultParagraphFont"/>
    <w:rsid w:val="000A6926"/>
  </w:style>
  <w:style w:type="character" w:styleId="UnresolvedMention">
    <w:name w:val="Unresolved Mention"/>
    <w:basedOn w:val="DefaultParagraphFont"/>
    <w:uiPriority w:val="99"/>
    <w:semiHidden/>
    <w:unhideWhenUsed/>
    <w:rsid w:val="00821A7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A04B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4B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4BF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93B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3B35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D3E76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7D3E76"/>
    <w:rPr>
      <w:i/>
      <w:iCs/>
    </w:rPr>
  </w:style>
  <w:style w:type="character" w:customStyle="1" w:styleId="author">
    <w:name w:val="author"/>
    <w:basedOn w:val="DefaultParagraphFont"/>
    <w:rsid w:val="007D3E76"/>
  </w:style>
  <w:style w:type="character" w:customStyle="1" w:styleId="Title1">
    <w:name w:val="Title1"/>
    <w:basedOn w:val="DefaultParagraphFont"/>
    <w:rsid w:val="007D3E76"/>
  </w:style>
  <w:style w:type="character" w:customStyle="1" w:styleId="publisher">
    <w:name w:val="publisher"/>
    <w:basedOn w:val="DefaultParagraphFont"/>
    <w:rsid w:val="007D3E76"/>
  </w:style>
  <w:style w:type="character" w:customStyle="1" w:styleId="id">
    <w:name w:val="id"/>
    <w:basedOn w:val="DefaultParagraphFont"/>
    <w:rsid w:val="007D3E76"/>
  </w:style>
  <w:style w:type="character" w:styleId="LineNumber">
    <w:name w:val="line number"/>
    <w:basedOn w:val="DefaultParagraphFont"/>
    <w:uiPriority w:val="99"/>
    <w:semiHidden/>
    <w:unhideWhenUsed/>
    <w:rsid w:val="001335A8"/>
  </w:style>
  <w:style w:type="character" w:customStyle="1" w:styleId="apple-converted-space">
    <w:name w:val="apple-converted-space"/>
    <w:basedOn w:val="DefaultParagraphFont"/>
    <w:rsid w:val="00A149FE"/>
  </w:style>
  <w:style w:type="character" w:customStyle="1" w:styleId="value">
    <w:name w:val="value"/>
    <w:basedOn w:val="DefaultParagraphFont"/>
    <w:rsid w:val="002818E8"/>
  </w:style>
  <w:style w:type="character" w:customStyle="1" w:styleId="anchor-text">
    <w:name w:val="anchor-text"/>
    <w:basedOn w:val="DefaultParagraphFont"/>
    <w:rsid w:val="002818E8"/>
  </w:style>
  <w:style w:type="character" w:customStyle="1" w:styleId="c-bibliographic-informationvalue">
    <w:name w:val="c-bibliographic-information__value"/>
    <w:basedOn w:val="DefaultParagraphFont"/>
    <w:rsid w:val="002818E8"/>
  </w:style>
  <w:style w:type="character" w:customStyle="1" w:styleId="typography-body">
    <w:name w:val="typography-body"/>
    <w:basedOn w:val="DefaultParagraphFont"/>
    <w:rsid w:val="002818E8"/>
  </w:style>
  <w:style w:type="character" w:customStyle="1" w:styleId="Heading3Char">
    <w:name w:val="Heading 3 Char"/>
    <w:basedOn w:val="DefaultParagraphFont"/>
    <w:link w:val="Heading3"/>
    <w:uiPriority w:val="9"/>
    <w:rsid w:val="009E573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081E9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35615A"/>
  </w:style>
  <w:style w:type="character" w:customStyle="1" w:styleId="EndNoteBibliographyChar">
    <w:name w:val="EndNote Bibliography Char"/>
    <w:basedOn w:val="DefaultParagraphFont"/>
    <w:link w:val="EndNoteBibliography"/>
    <w:rsid w:val="0035615A"/>
    <w:rPr>
      <w:rFonts w:ascii="Times New Roman" w:eastAsia="Times New Roman" w:hAnsi="Times New Roman" w:cs="Times New Roman"/>
    </w:rPr>
  </w:style>
  <w:style w:type="character" w:customStyle="1" w:styleId="sessionlistnumber">
    <w:name w:val="sessionlistnumber"/>
    <w:basedOn w:val="DefaultParagraphFont"/>
    <w:rsid w:val="00677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2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1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D270B1-469F-4498-9791-15547B46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4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Pickart</dc:creator>
  <cp:lastModifiedBy>Robert S Pickart</cp:lastModifiedBy>
  <cp:revision>68</cp:revision>
  <cp:lastPrinted>2024-06-13T19:52:00Z</cp:lastPrinted>
  <dcterms:created xsi:type="dcterms:W3CDTF">2024-08-12T11:36:00Z</dcterms:created>
  <dcterms:modified xsi:type="dcterms:W3CDTF">2024-10-23T18:21:00Z</dcterms:modified>
</cp:coreProperties>
</file>