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E0DAA" w14:textId="77777777" w:rsidR="009A4F73" w:rsidRDefault="0040424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Supplementary Materials</w:t>
      </w:r>
    </w:p>
    <w:p w14:paraId="506F21A7" w14:textId="77777777" w:rsidR="009A4F73" w:rsidRDefault="009A4F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6AD6EA" w14:textId="77777777" w:rsidR="009A4F73" w:rsidRDefault="0040424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Supplemental Table 1. Dynamic energy budget (DEB) parameters used for model simulations (if not otherwise specified in the manuscript). </w:t>
      </w:r>
      <m:oMath>
        <m:sSub>
          <m:sSubPr>
            <m:ctrlPr>
              <w:rPr>
                <w:rFonts w:ascii="Cambria Math" w:eastAsia="Cambria Math" w:hAnsi="Cambria Math" w:cs="Cambria Math"/>
                <w:color w:val="000000"/>
                <w:sz w:val="24"/>
                <w:szCs w:val="24"/>
              </w:rPr>
            </m:ctrlPr>
          </m:sSubPr>
          <m:e>
            <m:r>
              <w:rPr>
                <w:rFonts w:ascii="Cambria Math" w:hAnsi="Cambria Math"/>
              </w:rPr>
              <m:t>δ</m:t>
            </m:r>
          </m:e>
          <m:sub>
            <m:r>
              <w:rPr>
                <w:rFonts w:ascii="Cambria Math" w:eastAsia="Cambria Math" w:hAnsi="Cambria Math" w:cs="Cambria Math"/>
                <w:color w:val="000000"/>
                <w:sz w:val="24"/>
                <w:szCs w:val="24"/>
              </w:rPr>
              <m:t>M</m:t>
            </m:r>
          </m:sub>
        </m:sSub>
      </m:oMath>
      <w:r>
        <w:rPr>
          <w:rFonts w:ascii="Times New Roman" w:eastAsia="Times New Roman" w:hAnsi="Times New Roman" w:cs="Times New Roman"/>
          <w:color w:val="000000"/>
          <w:sz w:val="24"/>
          <w:szCs w:val="24"/>
        </w:rPr>
        <w:t>, T</w:t>
      </w:r>
      <w:r>
        <w:rPr>
          <w:rFonts w:ascii="Times New Roman" w:eastAsia="Times New Roman" w:hAnsi="Times New Roman" w:cs="Times New Roman"/>
          <w:color w:val="000000"/>
          <w:sz w:val="24"/>
          <w:szCs w:val="24"/>
          <w:vertAlign w:val="subscript"/>
        </w:rPr>
        <w:t>A</w:t>
      </w:r>
      <w:r>
        <w:rPr>
          <w:rFonts w:ascii="Times New Roman" w:eastAsia="Times New Roman" w:hAnsi="Times New Roman" w:cs="Times New Roman"/>
          <w:color w:val="000000"/>
          <w:sz w:val="24"/>
          <w:szCs w:val="24"/>
        </w:rPr>
        <w:t xml:space="preserve">, </w:t>
      </w:r>
      <m:oMath>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acc>
              <m:accPr>
                <m:chr m:val="̇"/>
                <m:ctrlPr>
                  <w:rPr>
                    <w:rFonts w:ascii="Cambria Math" w:eastAsia="Cambria Math" w:hAnsi="Cambria Math" w:cs="Cambria Math"/>
                    <w:color w:val="000000"/>
                    <w:sz w:val="24"/>
                    <w:szCs w:val="24"/>
                  </w:rPr>
                </m:ctrlPr>
              </m:accPr>
              <m:e>
                <m:r>
                  <w:rPr>
                    <w:rFonts w:ascii="Cambria Math" w:eastAsia="Cambria Math" w:hAnsi="Cambria Math" w:cs="Cambria Math"/>
                    <w:color w:val="000000"/>
                    <w:sz w:val="24"/>
                    <w:szCs w:val="24"/>
                  </w:rPr>
                  <m:t>F</m:t>
                </m:r>
              </m:e>
            </m:acc>
          </m:e>
          <m:sub>
            <m:r>
              <w:rPr>
                <w:rFonts w:ascii="Cambria Math" w:eastAsia="Cambria Math" w:hAnsi="Cambria Math" w:cs="Cambria Math"/>
                <w:color w:val="000000"/>
                <w:sz w:val="24"/>
                <w:szCs w:val="24"/>
              </w:rPr>
              <m:t>m</m:t>
            </m:r>
          </m:sub>
        </m:sSub>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κ</w:t>
      </w:r>
      <w:r>
        <w:rPr>
          <w:rFonts w:ascii="Times New Roman" w:eastAsia="Times New Roman" w:hAnsi="Times New Roman" w:cs="Times New Roman"/>
          <w:i/>
          <w:color w:val="000000"/>
          <w:sz w:val="24"/>
          <w:szCs w:val="24"/>
          <w:vertAlign w:val="subscript"/>
        </w:rPr>
        <w:t>X</w:t>
      </w:r>
      <w:r>
        <w:rPr>
          <w:rFonts w:ascii="Times New Roman" w:eastAsia="Times New Roman" w:hAnsi="Times New Roman" w:cs="Times New Roman"/>
          <w:color w:val="000000"/>
          <w:sz w:val="24"/>
          <w:szCs w:val="24"/>
        </w:rPr>
        <w:t>, and [</w:t>
      </w:r>
      <m:oMath>
        <m:sSub>
          <m:sSubPr>
            <m:ctrlPr>
              <w:rPr>
                <w:rFonts w:ascii="Cambria Math" w:eastAsia="Cambria Math" w:hAnsi="Cambria Math" w:cs="Cambria Math"/>
                <w:color w:val="000000"/>
                <w:sz w:val="24"/>
                <w:szCs w:val="24"/>
              </w:rPr>
            </m:ctrlPr>
          </m:sSubPr>
          <m:e>
            <m:acc>
              <m:accPr>
                <m:chr m:val="̇"/>
                <m:ctrlPr>
                  <w:rPr>
                    <w:rFonts w:ascii="Cambria Math" w:eastAsia="Cambria Math" w:hAnsi="Cambria Math" w:cs="Cambria Math"/>
                    <w:color w:val="000000"/>
                    <w:sz w:val="24"/>
                    <w:szCs w:val="24"/>
                  </w:rPr>
                </m:ctrlPr>
              </m:accPr>
              <m:e>
                <m:r>
                  <w:rPr>
                    <w:rFonts w:ascii="Cambria Math" w:eastAsia="Cambria Math" w:hAnsi="Cambria Math" w:cs="Cambria Math"/>
                    <w:color w:val="000000"/>
                    <w:sz w:val="24"/>
                    <w:szCs w:val="24"/>
                  </w:rPr>
                  <m:t>p</m:t>
                </m:r>
              </m:e>
            </m:acc>
          </m:e>
          <m:sub>
            <m:r>
              <w:rPr>
                <w:rFonts w:ascii="Cambria Math" w:eastAsia="Cambria Math" w:hAnsi="Cambria Math" w:cs="Cambria Math"/>
                <w:color w:val="000000"/>
                <w:sz w:val="24"/>
                <w:szCs w:val="24"/>
              </w:rPr>
              <m:t>M</m:t>
            </m:r>
          </m:sub>
        </m:sSub>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were estimated in the current study. Other unestimated parameters are inferred from the AmP Zebra Mussel (AmP Collection, 2024), or from known common values.</w:t>
      </w:r>
    </w:p>
    <w:tbl>
      <w:tblPr>
        <w:tblStyle w:val="a"/>
        <w:tblW w:w="13132" w:type="dxa"/>
        <w:tblLayout w:type="fixed"/>
        <w:tblLook w:val="0400" w:firstRow="0" w:lastRow="0" w:firstColumn="0" w:lastColumn="0" w:noHBand="0" w:noVBand="1"/>
      </w:tblPr>
      <w:tblGrid>
        <w:gridCol w:w="1074"/>
        <w:gridCol w:w="3958"/>
        <w:gridCol w:w="1620"/>
        <w:gridCol w:w="1620"/>
        <w:gridCol w:w="4860"/>
      </w:tblGrid>
      <w:tr w:rsidR="009A4F73" w14:paraId="69A71C38" w14:textId="77777777">
        <w:trPr>
          <w:trHeight w:val="270"/>
        </w:trPr>
        <w:tc>
          <w:tcPr>
            <w:tcW w:w="1074" w:type="dxa"/>
            <w:tcBorders>
              <w:top w:val="single" w:sz="4" w:space="0" w:color="000000"/>
              <w:bottom w:val="single" w:sz="4" w:space="0" w:color="000000"/>
            </w:tcBorders>
            <w:tcMar>
              <w:top w:w="0" w:type="dxa"/>
              <w:left w:w="150" w:type="dxa"/>
              <w:bottom w:w="0" w:type="dxa"/>
              <w:right w:w="150" w:type="dxa"/>
            </w:tcMar>
            <w:vAlign w:val="bottom"/>
          </w:tcPr>
          <w:p w14:paraId="67C3A147"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Symbol</w:t>
            </w:r>
          </w:p>
        </w:tc>
        <w:tc>
          <w:tcPr>
            <w:tcW w:w="3958" w:type="dxa"/>
            <w:tcBorders>
              <w:top w:val="single" w:sz="4" w:space="0" w:color="000000"/>
              <w:bottom w:val="single" w:sz="4" w:space="0" w:color="000000"/>
            </w:tcBorders>
          </w:tcPr>
          <w:p w14:paraId="570F0B91" w14:textId="77777777" w:rsidR="009A4F73" w:rsidRDefault="00404240">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Description</w:t>
            </w:r>
          </w:p>
        </w:tc>
        <w:tc>
          <w:tcPr>
            <w:tcW w:w="1620" w:type="dxa"/>
            <w:tcBorders>
              <w:top w:val="single" w:sz="4" w:space="0" w:color="000000"/>
              <w:bottom w:val="single" w:sz="4" w:space="0" w:color="000000"/>
            </w:tcBorders>
            <w:tcMar>
              <w:top w:w="0" w:type="dxa"/>
              <w:left w:w="150" w:type="dxa"/>
              <w:bottom w:w="0" w:type="dxa"/>
              <w:right w:w="150" w:type="dxa"/>
            </w:tcMar>
            <w:vAlign w:val="bottom"/>
          </w:tcPr>
          <w:p w14:paraId="773B8D4B" w14:textId="77777777" w:rsidR="009A4F73" w:rsidRDefault="00404240">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Value</w:t>
            </w:r>
          </w:p>
        </w:tc>
        <w:tc>
          <w:tcPr>
            <w:tcW w:w="1620" w:type="dxa"/>
            <w:tcBorders>
              <w:top w:val="single" w:sz="4" w:space="0" w:color="000000"/>
              <w:bottom w:val="single" w:sz="4" w:space="0" w:color="000000"/>
            </w:tcBorders>
            <w:tcMar>
              <w:top w:w="0" w:type="dxa"/>
              <w:left w:w="150" w:type="dxa"/>
              <w:bottom w:w="0" w:type="dxa"/>
              <w:right w:w="150" w:type="dxa"/>
            </w:tcMar>
            <w:vAlign w:val="bottom"/>
          </w:tcPr>
          <w:p w14:paraId="42A86B5C" w14:textId="77777777" w:rsidR="009A4F73" w:rsidRDefault="00404240">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Units</w:t>
            </w:r>
          </w:p>
        </w:tc>
        <w:tc>
          <w:tcPr>
            <w:tcW w:w="4860" w:type="dxa"/>
            <w:tcBorders>
              <w:top w:val="single" w:sz="4" w:space="0" w:color="000000"/>
              <w:bottom w:val="single" w:sz="4" w:space="0" w:color="000000"/>
            </w:tcBorders>
            <w:tcMar>
              <w:top w:w="0" w:type="dxa"/>
              <w:left w:w="150" w:type="dxa"/>
              <w:bottom w:w="0" w:type="dxa"/>
              <w:right w:w="150" w:type="dxa"/>
            </w:tcMar>
            <w:vAlign w:val="bottom"/>
          </w:tcPr>
          <w:p w14:paraId="522B7EAA" w14:textId="77777777" w:rsidR="009A4F73" w:rsidRDefault="00404240">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w:t>
            </w:r>
          </w:p>
        </w:tc>
      </w:tr>
      <w:tr w:rsidR="009A4F73" w14:paraId="4E441D98" w14:textId="77777777">
        <w:trPr>
          <w:trHeight w:val="300"/>
        </w:trPr>
        <w:tc>
          <w:tcPr>
            <w:tcW w:w="1074" w:type="dxa"/>
            <w:tcBorders>
              <w:top w:val="single" w:sz="4" w:space="0" w:color="000000"/>
            </w:tcBorders>
            <w:tcMar>
              <w:top w:w="0" w:type="dxa"/>
              <w:left w:w="150" w:type="dxa"/>
              <w:bottom w:w="0" w:type="dxa"/>
              <w:right w:w="150" w:type="dxa"/>
            </w:tcMar>
            <w:vAlign w:val="center"/>
          </w:tcPr>
          <w:p w14:paraId="4AF26FBA" w14:textId="77777777" w:rsidR="009A4F73" w:rsidRDefault="00404240" w:rsidP="00404240">
            <w:pPr>
              <w:jc w:val="center"/>
              <w:rPr>
                <w:rFonts w:ascii="Cambria Math" w:eastAsia="Cambria Math" w:hAnsi="Cambria Math" w:cs="Cambria Math"/>
                <w:color w:val="000000"/>
                <w:sz w:val="24"/>
                <w:szCs w:val="24"/>
              </w:rPr>
            </w:pPr>
            <m:oMathPara>
              <m:oMath>
                <m:sSub>
                  <m:sSubPr>
                    <m:ctrlPr>
                      <w:rPr>
                        <w:rFonts w:ascii="Cambria Math" w:eastAsia="Cambria Math" w:hAnsi="Cambria Math" w:cs="Cambria Math"/>
                        <w:color w:val="000000"/>
                        <w:sz w:val="24"/>
                        <w:szCs w:val="24"/>
                      </w:rPr>
                    </m:ctrlPr>
                  </m:sSubPr>
                  <m:e>
                    <m:r>
                      <w:rPr>
                        <w:rFonts w:ascii="Cambria Math" w:hAnsi="Cambria Math"/>
                      </w:rPr>
                      <m:t>δ</m:t>
                    </m:r>
                  </m:e>
                  <m:sub>
                    <m:r>
                      <w:rPr>
                        <w:rFonts w:ascii="Cambria Math" w:eastAsia="Cambria Math" w:hAnsi="Cambria Math" w:cs="Cambria Math"/>
                        <w:color w:val="000000"/>
                        <w:sz w:val="24"/>
                        <w:szCs w:val="24"/>
                      </w:rPr>
                      <m:t>M</m:t>
                    </m:r>
                  </m:sub>
                </m:sSub>
              </m:oMath>
            </m:oMathPara>
          </w:p>
        </w:tc>
        <w:tc>
          <w:tcPr>
            <w:tcW w:w="3958" w:type="dxa"/>
            <w:tcBorders>
              <w:top w:val="single" w:sz="4" w:space="0" w:color="000000"/>
            </w:tcBorders>
            <w:vAlign w:val="center"/>
          </w:tcPr>
          <w:p w14:paraId="51B5152D"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Shape coefficient</w:t>
            </w:r>
          </w:p>
        </w:tc>
        <w:tc>
          <w:tcPr>
            <w:tcW w:w="1620" w:type="dxa"/>
            <w:tcBorders>
              <w:top w:val="single" w:sz="4" w:space="0" w:color="000000"/>
            </w:tcBorders>
            <w:tcMar>
              <w:top w:w="0" w:type="dxa"/>
              <w:left w:w="150" w:type="dxa"/>
              <w:bottom w:w="0" w:type="dxa"/>
              <w:right w:w="150" w:type="dxa"/>
            </w:tcMar>
            <w:vAlign w:val="center"/>
          </w:tcPr>
          <w:p w14:paraId="2AFA3AB0"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0.225</w:t>
            </w:r>
          </w:p>
        </w:tc>
        <w:tc>
          <w:tcPr>
            <w:tcW w:w="1620" w:type="dxa"/>
            <w:tcBorders>
              <w:top w:val="single" w:sz="4" w:space="0" w:color="000000"/>
            </w:tcBorders>
            <w:tcMar>
              <w:top w:w="0" w:type="dxa"/>
              <w:left w:w="150" w:type="dxa"/>
              <w:bottom w:w="0" w:type="dxa"/>
              <w:right w:w="150" w:type="dxa"/>
            </w:tcMar>
            <w:vAlign w:val="center"/>
          </w:tcPr>
          <w:p w14:paraId="5CAA3585"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860" w:type="dxa"/>
            <w:tcBorders>
              <w:top w:val="single" w:sz="4" w:space="0" w:color="000000"/>
            </w:tcBorders>
            <w:tcMar>
              <w:top w:w="0" w:type="dxa"/>
              <w:left w:w="150" w:type="dxa"/>
              <w:bottom w:w="0" w:type="dxa"/>
              <w:right w:w="150" w:type="dxa"/>
            </w:tcMar>
            <w:vAlign w:val="center"/>
          </w:tcPr>
          <w:p w14:paraId="08D42961"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(Section 3.2.1)</w:t>
            </w:r>
          </w:p>
        </w:tc>
      </w:tr>
      <w:tr w:rsidR="009A4F73" w14:paraId="127CBAA0" w14:textId="77777777">
        <w:trPr>
          <w:trHeight w:val="300"/>
        </w:trPr>
        <w:tc>
          <w:tcPr>
            <w:tcW w:w="1074" w:type="dxa"/>
            <w:tcMar>
              <w:top w:w="0" w:type="dxa"/>
              <w:left w:w="150" w:type="dxa"/>
              <w:bottom w:w="0" w:type="dxa"/>
              <w:right w:w="150" w:type="dxa"/>
            </w:tcMar>
            <w:vAlign w:val="center"/>
          </w:tcPr>
          <w:p w14:paraId="26302244" w14:textId="77777777" w:rsidR="009A4F73" w:rsidRDefault="00404240" w:rsidP="00404240">
            <w:pPr>
              <w:pBdr>
                <w:top w:val="nil"/>
                <w:left w:val="nil"/>
                <w:bottom w:val="nil"/>
                <w:right w:val="nil"/>
                <w:between w:val="nil"/>
              </w:pBdr>
              <w:spacing w:after="0" w:line="36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w:t>
            </w:r>
            <w:r>
              <w:rPr>
                <w:rFonts w:ascii="Times New Roman" w:eastAsia="Times New Roman" w:hAnsi="Times New Roman" w:cs="Times New Roman"/>
                <w:i/>
                <w:color w:val="000000"/>
                <w:sz w:val="24"/>
                <w:szCs w:val="24"/>
                <w:vertAlign w:val="subscript"/>
              </w:rPr>
              <w:t>A</w:t>
            </w:r>
          </w:p>
        </w:tc>
        <w:tc>
          <w:tcPr>
            <w:tcW w:w="3958" w:type="dxa"/>
            <w:vAlign w:val="center"/>
          </w:tcPr>
          <w:p w14:paraId="1F9F6093"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Arrhenius temperature</w:t>
            </w:r>
          </w:p>
        </w:tc>
        <w:tc>
          <w:tcPr>
            <w:tcW w:w="1620" w:type="dxa"/>
            <w:tcMar>
              <w:top w:w="0" w:type="dxa"/>
              <w:left w:w="150" w:type="dxa"/>
              <w:bottom w:w="0" w:type="dxa"/>
              <w:right w:w="150" w:type="dxa"/>
            </w:tcMar>
            <w:vAlign w:val="center"/>
          </w:tcPr>
          <w:p w14:paraId="4048A106"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6000</w:t>
            </w:r>
          </w:p>
        </w:tc>
        <w:tc>
          <w:tcPr>
            <w:tcW w:w="1620" w:type="dxa"/>
            <w:tcMar>
              <w:top w:w="0" w:type="dxa"/>
              <w:left w:w="150" w:type="dxa"/>
              <w:bottom w:w="0" w:type="dxa"/>
              <w:right w:w="150" w:type="dxa"/>
            </w:tcMar>
            <w:vAlign w:val="center"/>
          </w:tcPr>
          <w:p w14:paraId="3D5630CE"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p>
        </w:tc>
        <w:tc>
          <w:tcPr>
            <w:tcW w:w="4860" w:type="dxa"/>
            <w:tcMar>
              <w:top w:w="0" w:type="dxa"/>
              <w:left w:w="150" w:type="dxa"/>
              <w:bottom w:w="0" w:type="dxa"/>
              <w:right w:w="150" w:type="dxa"/>
            </w:tcMar>
            <w:vAlign w:val="center"/>
          </w:tcPr>
          <w:p w14:paraId="2E9B2F92"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(Section 3.2.3)</w:t>
            </w:r>
          </w:p>
        </w:tc>
      </w:tr>
      <w:tr w:rsidR="009A4F73" w14:paraId="135A0B87" w14:textId="77777777">
        <w:trPr>
          <w:trHeight w:val="300"/>
        </w:trPr>
        <w:tc>
          <w:tcPr>
            <w:tcW w:w="1074" w:type="dxa"/>
            <w:tcMar>
              <w:top w:w="0" w:type="dxa"/>
              <w:left w:w="150" w:type="dxa"/>
              <w:bottom w:w="0" w:type="dxa"/>
              <w:right w:w="150" w:type="dxa"/>
            </w:tcMar>
            <w:vAlign w:val="center"/>
          </w:tcPr>
          <w:p w14:paraId="561043A5" w14:textId="77777777" w:rsidR="009A4F73" w:rsidRDefault="00404240" w:rsidP="00404240">
            <w:pPr>
              <w:spacing w:after="0" w:line="36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sz w:val="24"/>
                <w:szCs w:val="24"/>
              </w:rPr>
              <w:t>T</w:t>
            </w:r>
            <w:r>
              <w:rPr>
                <w:rFonts w:ascii="Times New Roman" w:eastAsia="Times New Roman" w:hAnsi="Times New Roman" w:cs="Times New Roman"/>
                <w:i/>
                <w:sz w:val="24"/>
                <w:szCs w:val="24"/>
                <w:vertAlign w:val="subscript"/>
              </w:rPr>
              <w:t>H</w:t>
            </w:r>
          </w:p>
        </w:tc>
        <w:tc>
          <w:tcPr>
            <w:tcW w:w="3958" w:type="dxa"/>
            <w:vAlign w:val="center"/>
          </w:tcPr>
          <w:p w14:paraId="490001A2"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Upper thermal limit</w:t>
            </w:r>
          </w:p>
        </w:tc>
        <w:tc>
          <w:tcPr>
            <w:tcW w:w="1620" w:type="dxa"/>
            <w:tcMar>
              <w:top w:w="0" w:type="dxa"/>
              <w:left w:w="150" w:type="dxa"/>
              <w:bottom w:w="0" w:type="dxa"/>
              <w:right w:w="150" w:type="dxa"/>
            </w:tcMar>
            <w:vAlign w:val="center"/>
          </w:tcPr>
          <w:p w14:paraId="204B84E3"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303.15</w:t>
            </w:r>
          </w:p>
        </w:tc>
        <w:tc>
          <w:tcPr>
            <w:tcW w:w="1620" w:type="dxa"/>
            <w:tcMar>
              <w:top w:w="0" w:type="dxa"/>
              <w:left w:w="150" w:type="dxa"/>
              <w:bottom w:w="0" w:type="dxa"/>
              <w:right w:w="150" w:type="dxa"/>
            </w:tcMar>
            <w:vAlign w:val="center"/>
          </w:tcPr>
          <w:p w14:paraId="0C35B490"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w:t>
            </w:r>
          </w:p>
        </w:tc>
        <w:tc>
          <w:tcPr>
            <w:tcW w:w="4860" w:type="dxa"/>
            <w:tcMar>
              <w:top w:w="0" w:type="dxa"/>
              <w:left w:w="150" w:type="dxa"/>
              <w:bottom w:w="0" w:type="dxa"/>
              <w:right w:w="150" w:type="dxa"/>
            </w:tcMar>
            <w:vAlign w:val="center"/>
          </w:tcPr>
          <w:p w14:paraId="035C9F5B"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Garton et al. (2014)</w:t>
            </w:r>
          </w:p>
        </w:tc>
      </w:tr>
      <w:tr w:rsidR="009A4F73" w14:paraId="3478C303" w14:textId="77777777">
        <w:trPr>
          <w:trHeight w:val="300"/>
        </w:trPr>
        <w:tc>
          <w:tcPr>
            <w:tcW w:w="1074" w:type="dxa"/>
            <w:tcMar>
              <w:top w:w="0" w:type="dxa"/>
              <w:left w:w="150" w:type="dxa"/>
              <w:bottom w:w="0" w:type="dxa"/>
              <w:right w:w="150" w:type="dxa"/>
            </w:tcMar>
            <w:vAlign w:val="center"/>
          </w:tcPr>
          <w:p w14:paraId="0078E6A1" w14:textId="77777777" w:rsidR="009A4F73" w:rsidRDefault="00404240" w:rsidP="00404240">
            <w:pPr>
              <w:spacing w:after="0" w:line="36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sz w:val="24"/>
                <w:szCs w:val="24"/>
              </w:rPr>
              <w:t>T</w:t>
            </w:r>
            <w:r>
              <w:rPr>
                <w:rFonts w:ascii="Times New Roman" w:eastAsia="Times New Roman" w:hAnsi="Times New Roman" w:cs="Times New Roman"/>
                <w:i/>
                <w:sz w:val="24"/>
                <w:szCs w:val="24"/>
                <w:vertAlign w:val="subscript"/>
              </w:rPr>
              <w:t>AH</w:t>
            </w:r>
          </w:p>
        </w:tc>
        <w:tc>
          <w:tcPr>
            <w:tcW w:w="3958" w:type="dxa"/>
            <w:vAlign w:val="center"/>
          </w:tcPr>
          <w:p w14:paraId="393464E3" w14:textId="77777777" w:rsidR="009A4F73" w:rsidRDefault="0040424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Arrhenius temperature for the rate of decrease at upper boundaries</w:t>
            </w:r>
          </w:p>
        </w:tc>
        <w:tc>
          <w:tcPr>
            <w:tcW w:w="1620" w:type="dxa"/>
            <w:tcMar>
              <w:top w:w="0" w:type="dxa"/>
              <w:left w:w="150" w:type="dxa"/>
              <w:bottom w:w="0" w:type="dxa"/>
              <w:right w:w="150" w:type="dxa"/>
            </w:tcMar>
            <w:vAlign w:val="center"/>
          </w:tcPr>
          <w:p w14:paraId="2A0F2D5D"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80,000</w:t>
            </w:r>
          </w:p>
        </w:tc>
        <w:tc>
          <w:tcPr>
            <w:tcW w:w="1620" w:type="dxa"/>
            <w:tcMar>
              <w:top w:w="0" w:type="dxa"/>
              <w:left w:w="150" w:type="dxa"/>
              <w:bottom w:w="0" w:type="dxa"/>
              <w:right w:w="150" w:type="dxa"/>
            </w:tcMar>
            <w:vAlign w:val="center"/>
          </w:tcPr>
          <w:p w14:paraId="234C0002"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w:t>
            </w:r>
          </w:p>
        </w:tc>
        <w:tc>
          <w:tcPr>
            <w:tcW w:w="4860" w:type="dxa"/>
            <w:tcMar>
              <w:top w:w="0" w:type="dxa"/>
              <w:left w:w="150" w:type="dxa"/>
              <w:bottom w:w="0" w:type="dxa"/>
              <w:right w:w="150" w:type="dxa"/>
            </w:tcMar>
            <w:vAlign w:val="center"/>
          </w:tcPr>
          <w:p w14:paraId="35A9218C" w14:textId="77777777" w:rsidR="009A4F73" w:rsidRDefault="0040424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T</w:t>
            </w:r>
            <w:r>
              <w:rPr>
                <w:rFonts w:ascii="Times New Roman" w:eastAsia="Times New Roman" w:hAnsi="Times New Roman" w:cs="Times New Roman"/>
                <w:i/>
                <w:sz w:val="24"/>
                <w:szCs w:val="24"/>
                <w:vertAlign w:val="subscript"/>
              </w:rPr>
              <w:t>A</w:t>
            </w:r>
            <w:r>
              <w:rPr>
                <w:rFonts w:ascii="Times New Roman" w:eastAsia="Times New Roman" w:hAnsi="Times New Roman" w:cs="Times New Roman"/>
                <w:sz w:val="24"/>
                <w:szCs w:val="24"/>
              </w:rPr>
              <w:t xml:space="preserve"> * 10</w:t>
            </w:r>
          </w:p>
        </w:tc>
      </w:tr>
      <w:tr w:rsidR="009A4F73" w14:paraId="501FB453" w14:textId="77777777">
        <w:trPr>
          <w:trHeight w:val="300"/>
        </w:trPr>
        <w:tc>
          <w:tcPr>
            <w:tcW w:w="1074" w:type="dxa"/>
            <w:tcMar>
              <w:top w:w="0" w:type="dxa"/>
              <w:left w:w="150" w:type="dxa"/>
              <w:bottom w:w="0" w:type="dxa"/>
              <w:right w:w="150" w:type="dxa"/>
            </w:tcMar>
            <w:vAlign w:val="center"/>
          </w:tcPr>
          <w:p w14:paraId="17DE2B0D" w14:textId="77777777" w:rsidR="009A4F73" w:rsidRDefault="00404240" w:rsidP="00404240">
            <w:pPr>
              <w:pBdr>
                <w:top w:val="nil"/>
                <w:left w:val="nil"/>
                <w:bottom w:val="nil"/>
                <w:right w:val="nil"/>
                <w:between w:val="nil"/>
              </w:pBdr>
              <w:spacing w:after="0" w:line="36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z</w:t>
            </w:r>
          </w:p>
        </w:tc>
        <w:tc>
          <w:tcPr>
            <w:tcW w:w="3958" w:type="dxa"/>
            <w:vAlign w:val="center"/>
          </w:tcPr>
          <w:p w14:paraId="412646D9"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Zoom factor</w:t>
            </w:r>
          </w:p>
        </w:tc>
        <w:tc>
          <w:tcPr>
            <w:tcW w:w="1620" w:type="dxa"/>
            <w:tcMar>
              <w:top w:w="0" w:type="dxa"/>
              <w:left w:w="150" w:type="dxa"/>
              <w:bottom w:w="0" w:type="dxa"/>
              <w:right w:w="150" w:type="dxa"/>
            </w:tcMar>
            <w:vAlign w:val="center"/>
          </w:tcPr>
          <w:p w14:paraId="7478C45A"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w:t>
            </w:r>
          </w:p>
        </w:tc>
        <w:tc>
          <w:tcPr>
            <w:tcW w:w="1620" w:type="dxa"/>
            <w:tcMar>
              <w:top w:w="0" w:type="dxa"/>
              <w:left w:w="150" w:type="dxa"/>
              <w:bottom w:w="0" w:type="dxa"/>
              <w:right w:w="150" w:type="dxa"/>
            </w:tcMar>
            <w:vAlign w:val="center"/>
          </w:tcPr>
          <w:p w14:paraId="5811A283"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860" w:type="dxa"/>
            <w:tcMar>
              <w:top w:w="0" w:type="dxa"/>
              <w:left w:w="150" w:type="dxa"/>
              <w:bottom w:w="0" w:type="dxa"/>
              <w:right w:w="150" w:type="dxa"/>
            </w:tcMar>
            <w:vAlign w:val="center"/>
          </w:tcPr>
          <w:p w14:paraId="37945222"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AmP</w:t>
            </w:r>
            <w:proofErr w:type="spellEnd"/>
            <w:r>
              <w:rPr>
                <w:rFonts w:ascii="Times New Roman" w:eastAsia="Times New Roman" w:hAnsi="Times New Roman" w:cs="Times New Roman"/>
                <w:color w:val="000000"/>
                <w:sz w:val="24"/>
                <w:szCs w:val="24"/>
              </w:rPr>
              <w:t xml:space="preserve"> Collection (2024)- Zebra Mussel corrected for difference in shape coefficients</w:t>
            </w:r>
          </w:p>
        </w:tc>
      </w:tr>
      <w:tr w:rsidR="009A4F73" w14:paraId="1DC668D1" w14:textId="77777777">
        <w:trPr>
          <w:trHeight w:val="300"/>
        </w:trPr>
        <w:tc>
          <w:tcPr>
            <w:tcW w:w="1074" w:type="dxa"/>
            <w:tcMar>
              <w:top w:w="0" w:type="dxa"/>
              <w:left w:w="150" w:type="dxa"/>
              <w:bottom w:w="0" w:type="dxa"/>
              <w:right w:w="150" w:type="dxa"/>
            </w:tcMar>
            <w:vAlign w:val="center"/>
          </w:tcPr>
          <w:p w14:paraId="6B55A30D" w14:textId="77777777" w:rsidR="009A4F73" w:rsidRDefault="00404240" w:rsidP="00404240">
            <w:pPr>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acc>
                      <m:accPr>
                        <m:chr m:val="̇"/>
                        <m:ctrlPr>
                          <w:rPr>
                            <w:rFonts w:ascii="Cambria Math" w:eastAsia="Cambria Math" w:hAnsi="Cambria Math" w:cs="Cambria Math"/>
                            <w:color w:val="000000"/>
                            <w:sz w:val="24"/>
                            <w:szCs w:val="24"/>
                          </w:rPr>
                        </m:ctrlPr>
                      </m:accPr>
                      <m:e>
                        <m:r>
                          <w:rPr>
                            <w:rFonts w:ascii="Cambria Math" w:eastAsia="Cambria Math" w:hAnsi="Cambria Math" w:cs="Cambria Math"/>
                            <w:color w:val="000000"/>
                            <w:sz w:val="24"/>
                            <w:szCs w:val="24"/>
                          </w:rPr>
                          <m:t>F</m:t>
                        </m:r>
                      </m:e>
                    </m:acc>
                  </m:e>
                  <m:sub>
                    <m:r>
                      <w:rPr>
                        <w:rFonts w:ascii="Cambria Math" w:eastAsia="Cambria Math" w:hAnsi="Cambria Math" w:cs="Cambria Math"/>
                        <w:color w:val="000000"/>
                        <w:sz w:val="24"/>
                        <w:szCs w:val="24"/>
                      </w:rPr>
                      <m:t>m</m:t>
                    </m:r>
                  </m:sub>
                </m:sSub>
                <m:r>
                  <w:rPr>
                    <w:rFonts w:ascii="Cambria Math" w:eastAsia="Cambria Math" w:hAnsi="Cambria Math" w:cs="Cambria Math"/>
                    <w:color w:val="000000"/>
                    <w:sz w:val="24"/>
                    <w:szCs w:val="24"/>
                  </w:rPr>
                  <m:t>}</m:t>
                </m:r>
              </m:oMath>
            </m:oMathPara>
          </w:p>
        </w:tc>
        <w:tc>
          <w:tcPr>
            <w:tcW w:w="3958" w:type="dxa"/>
            <w:vAlign w:val="center"/>
          </w:tcPr>
          <w:p w14:paraId="4F5D0DD4"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Maximum specific searching rate</w:t>
            </w:r>
          </w:p>
        </w:tc>
        <w:tc>
          <w:tcPr>
            <w:tcW w:w="1620" w:type="dxa"/>
            <w:tcMar>
              <w:top w:w="0" w:type="dxa"/>
              <w:left w:w="150" w:type="dxa"/>
              <w:bottom w:w="0" w:type="dxa"/>
              <w:right w:w="150" w:type="dxa"/>
            </w:tcMar>
            <w:vAlign w:val="center"/>
          </w:tcPr>
          <w:p w14:paraId="3FE84B44"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1620" w:type="dxa"/>
            <w:tcMar>
              <w:top w:w="0" w:type="dxa"/>
              <w:left w:w="150" w:type="dxa"/>
              <w:bottom w:w="0" w:type="dxa"/>
              <w:right w:w="150" w:type="dxa"/>
            </w:tcMar>
            <w:vAlign w:val="center"/>
          </w:tcPr>
          <w:p w14:paraId="4D9C53F5"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L day</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cm</w:t>
            </w:r>
            <w:r>
              <w:rPr>
                <w:rFonts w:ascii="Times New Roman" w:eastAsia="Times New Roman" w:hAnsi="Times New Roman" w:cs="Times New Roman"/>
                <w:color w:val="000000"/>
                <w:sz w:val="24"/>
                <w:szCs w:val="24"/>
                <w:vertAlign w:val="superscript"/>
              </w:rPr>
              <w:t>-2</w:t>
            </w:r>
          </w:p>
        </w:tc>
        <w:tc>
          <w:tcPr>
            <w:tcW w:w="4860" w:type="dxa"/>
            <w:tcMar>
              <w:top w:w="0" w:type="dxa"/>
              <w:left w:w="150" w:type="dxa"/>
              <w:bottom w:w="0" w:type="dxa"/>
              <w:right w:w="150" w:type="dxa"/>
            </w:tcMar>
            <w:vAlign w:val="center"/>
          </w:tcPr>
          <w:p w14:paraId="014DB932"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(Section 3.2.4)</w:t>
            </w:r>
          </w:p>
        </w:tc>
      </w:tr>
      <w:tr w:rsidR="009A4F73" w14:paraId="73F10DC7" w14:textId="77777777">
        <w:trPr>
          <w:trHeight w:val="300"/>
        </w:trPr>
        <w:tc>
          <w:tcPr>
            <w:tcW w:w="1074" w:type="dxa"/>
            <w:tcMar>
              <w:top w:w="0" w:type="dxa"/>
              <w:left w:w="150" w:type="dxa"/>
              <w:bottom w:w="0" w:type="dxa"/>
              <w:right w:w="150" w:type="dxa"/>
            </w:tcMar>
            <w:vAlign w:val="center"/>
          </w:tcPr>
          <w:p w14:paraId="5FAFCF80" w14:textId="77777777" w:rsidR="009A4F73" w:rsidRDefault="00404240" w:rsidP="00404240">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vertAlign w:val="subscript"/>
              </w:rPr>
            </w:pPr>
            <w:proofErr w:type="spellStart"/>
            <w:r>
              <w:rPr>
                <w:rFonts w:ascii="Times New Roman" w:eastAsia="Times New Roman" w:hAnsi="Times New Roman" w:cs="Times New Roman"/>
                <w:color w:val="000000"/>
                <w:sz w:val="24"/>
                <w:szCs w:val="24"/>
              </w:rPr>
              <w:t>κ</w:t>
            </w:r>
            <w:r>
              <w:rPr>
                <w:rFonts w:ascii="Times New Roman" w:eastAsia="Times New Roman" w:hAnsi="Times New Roman" w:cs="Times New Roman"/>
                <w:i/>
                <w:color w:val="000000"/>
                <w:sz w:val="24"/>
                <w:szCs w:val="24"/>
                <w:vertAlign w:val="subscript"/>
              </w:rPr>
              <w:t>X</w:t>
            </w:r>
            <w:proofErr w:type="spellEnd"/>
          </w:p>
        </w:tc>
        <w:tc>
          <w:tcPr>
            <w:tcW w:w="3958" w:type="dxa"/>
            <w:vAlign w:val="center"/>
          </w:tcPr>
          <w:p w14:paraId="76B841F8"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Digestion efficiency of food to reserve</w:t>
            </w:r>
          </w:p>
        </w:tc>
        <w:tc>
          <w:tcPr>
            <w:tcW w:w="1620" w:type="dxa"/>
            <w:tcMar>
              <w:top w:w="0" w:type="dxa"/>
              <w:left w:w="150" w:type="dxa"/>
              <w:bottom w:w="0" w:type="dxa"/>
              <w:right w:w="150" w:type="dxa"/>
            </w:tcMar>
            <w:vAlign w:val="center"/>
          </w:tcPr>
          <w:p w14:paraId="15C7AECC"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1620" w:type="dxa"/>
            <w:tcMar>
              <w:top w:w="0" w:type="dxa"/>
              <w:left w:w="150" w:type="dxa"/>
              <w:bottom w:w="0" w:type="dxa"/>
              <w:right w:w="150" w:type="dxa"/>
            </w:tcMar>
            <w:vAlign w:val="center"/>
          </w:tcPr>
          <w:p w14:paraId="28898A93"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860" w:type="dxa"/>
            <w:tcMar>
              <w:top w:w="0" w:type="dxa"/>
              <w:left w:w="150" w:type="dxa"/>
              <w:bottom w:w="0" w:type="dxa"/>
              <w:right w:w="150" w:type="dxa"/>
            </w:tcMar>
            <w:vAlign w:val="center"/>
          </w:tcPr>
          <w:p w14:paraId="3F95E14D"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w:t>
            </w:r>
          </w:p>
        </w:tc>
      </w:tr>
      <w:tr w:rsidR="009A4F73" w14:paraId="4729CFFF" w14:textId="77777777">
        <w:trPr>
          <w:trHeight w:val="300"/>
        </w:trPr>
        <w:tc>
          <w:tcPr>
            <w:tcW w:w="1074" w:type="dxa"/>
            <w:tcMar>
              <w:top w:w="0" w:type="dxa"/>
              <w:left w:w="150" w:type="dxa"/>
              <w:bottom w:w="0" w:type="dxa"/>
              <w:right w:w="150" w:type="dxa"/>
            </w:tcMar>
            <w:vAlign w:val="center"/>
          </w:tcPr>
          <w:p w14:paraId="01AA7E16" w14:textId="77777777" w:rsidR="009A4F73" w:rsidRDefault="00404240" w:rsidP="00404240">
            <w:pPr>
              <w:jc w:val="center"/>
              <w:rPr>
                <w:rFonts w:ascii="Cambria Math" w:eastAsia="Cambria Math" w:hAnsi="Cambria Math" w:cs="Cambria Math"/>
                <w:color w:val="000000"/>
              </w:rPr>
            </w:pPr>
            <m:oMathPara>
              <m:oMath>
                <m:acc>
                  <m:accPr>
                    <m:chr m:val="̇"/>
                    <m:ctrlPr>
                      <w:rPr>
                        <w:rFonts w:ascii="Cambria Math" w:eastAsia="Cambria Math" w:hAnsi="Cambria Math" w:cs="Cambria Math"/>
                        <w:color w:val="000000"/>
                      </w:rPr>
                    </m:ctrlPr>
                  </m:accPr>
                  <m:e>
                    <m:r>
                      <w:rPr>
                        <w:rFonts w:ascii="Cambria Math" w:eastAsia="Cambria Math" w:hAnsi="Cambria Math" w:cs="Cambria Math"/>
                        <w:color w:val="000000"/>
                      </w:rPr>
                      <m:t>v</m:t>
                    </m:r>
                  </m:e>
                </m:acc>
              </m:oMath>
            </m:oMathPara>
          </w:p>
        </w:tc>
        <w:tc>
          <w:tcPr>
            <w:tcW w:w="3958" w:type="dxa"/>
            <w:vAlign w:val="center"/>
          </w:tcPr>
          <w:p w14:paraId="04B3CFF6"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Energy conductance</w:t>
            </w:r>
          </w:p>
        </w:tc>
        <w:tc>
          <w:tcPr>
            <w:tcW w:w="1620" w:type="dxa"/>
            <w:tcMar>
              <w:top w:w="0" w:type="dxa"/>
              <w:left w:w="150" w:type="dxa"/>
              <w:bottom w:w="0" w:type="dxa"/>
              <w:right w:w="150" w:type="dxa"/>
            </w:tcMar>
            <w:vAlign w:val="center"/>
          </w:tcPr>
          <w:p w14:paraId="013DCC2B"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w:t>
            </w:r>
          </w:p>
        </w:tc>
        <w:tc>
          <w:tcPr>
            <w:tcW w:w="1620" w:type="dxa"/>
            <w:tcMar>
              <w:top w:w="0" w:type="dxa"/>
              <w:left w:w="150" w:type="dxa"/>
              <w:bottom w:w="0" w:type="dxa"/>
              <w:right w:w="150" w:type="dxa"/>
            </w:tcMar>
            <w:vAlign w:val="center"/>
          </w:tcPr>
          <w:p w14:paraId="3ACE2FC8"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cm day</w:t>
            </w:r>
            <w:r>
              <w:rPr>
                <w:rFonts w:ascii="Times New Roman" w:eastAsia="Times New Roman" w:hAnsi="Times New Roman" w:cs="Times New Roman"/>
                <w:color w:val="000000"/>
                <w:sz w:val="24"/>
                <w:szCs w:val="24"/>
                <w:vertAlign w:val="superscript"/>
              </w:rPr>
              <w:t>-1</w:t>
            </w:r>
          </w:p>
        </w:tc>
        <w:tc>
          <w:tcPr>
            <w:tcW w:w="4860" w:type="dxa"/>
            <w:tcMar>
              <w:top w:w="0" w:type="dxa"/>
              <w:left w:w="150" w:type="dxa"/>
              <w:bottom w:w="0" w:type="dxa"/>
              <w:right w:w="150" w:type="dxa"/>
            </w:tcMar>
            <w:vAlign w:val="center"/>
          </w:tcPr>
          <w:p w14:paraId="130BCFA6"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AmP</w:t>
            </w:r>
            <w:proofErr w:type="spellEnd"/>
            <w:r>
              <w:rPr>
                <w:rFonts w:ascii="Times New Roman" w:eastAsia="Times New Roman" w:hAnsi="Times New Roman" w:cs="Times New Roman"/>
                <w:color w:val="000000"/>
                <w:sz w:val="24"/>
                <w:szCs w:val="24"/>
              </w:rPr>
              <w:t xml:space="preserve"> common value</w:t>
            </w:r>
          </w:p>
        </w:tc>
      </w:tr>
      <w:tr w:rsidR="009A4F73" w14:paraId="594A44C6" w14:textId="77777777">
        <w:trPr>
          <w:trHeight w:val="300"/>
        </w:trPr>
        <w:tc>
          <w:tcPr>
            <w:tcW w:w="1074" w:type="dxa"/>
            <w:tcMar>
              <w:top w:w="0" w:type="dxa"/>
              <w:left w:w="150" w:type="dxa"/>
              <w:bottom w:w="0" w:type="dxa"/>
              <w:right w:w="150" w:type="dxa"/>
            </w:tcMar>
            <w:vAlign w:val="center"/>
          </w:tcPr>
          <w:p w14:paraId="2A1D486C" w14:textId="77777777" w:rsidR="009A4F73" w:rsidRDefault="00404240" w:rsidP="00404240">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w:t>
            </w:r>
          </w:p>
        </w:tc>
        <w:tc>
          <w:tcPr>
            <w:tcW w:w="3958" w:type="dxa"/>
            <w:vAlign w:val="center"/>
          </w:tcPr>
          <w:p w14:paraId="40702875"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Allocation fraction to soma</w:t>
            </w:r>
          </w:p>
        </w:tc>
        <w:tc>
          <w:tcPr>
            <w:tcW w:w="1620" w:type="dxa"/>
            <w:tcMar>
              <w:top w:w="0" w:type="dxa"/>
              <w:left w:w="150" w:type="dxa"/>
              <w:bottom w:w="0" w:type="dxa"/>
              <w:right w:w="150" w:type="dxa"/>
            </w:tcMar>
            <w:vAlign w:val="center"/>
          </w:tcPr>
          <w:p w14:paraId="29CCE673"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0.99269</w:t>
            </w:r>
          </w:p>
        </w:tc>
        <w:tc>
          <w:tcPr>
            <w:tcW w:w="1620" w:type="dxa"/>
            <w:tcMar>
              <w:top w:w="0" w:type="dxa"/>
              <w:left w:w="150" w:type="dxa"/>
              <w:bottom w:w="0" w:type="dxa"/>
              <w:right w:w="150" w:type="dxa"/>
            </w:tcMar>
            <w:vAlign w:val="center"/>
          </w:tcPr>
          <w:p w14:paraId="34B18A5E"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860" w:type="dxa"/>
            <w:tcMar>
              <w:top w:w="0" w:type="dxa"/>
              <w:left w:w="150" w:type="dxa"/>
              <w:bottom w:w="0" w:type="dxa"/>
              <w:right w:w="150" w:type="dxa"/>
            </w:tcMar>
            <w:vAlign w:val="center"/>
          </w:tcPr>
          <w:p w14:paraId="1A1601A8"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AmP</w:t>
            </w:r>
            <w:proofErr w:type="spellEnd"/>
            <w:r>
              <w:rPr>
                <w:rFonts w:ascii="Times New Roman" w:eastAsia="Times New Roman" w:hAnsi="Times New Roman" w:cs="Times New Roman"/>
                <w:color w:val="000000"/>
                <w:sz w:val="24"/>
                <w:szCs w:val="24"/>
              </w:rPr>
              <w:t xml:space="preserve"> Collection (2024)- Zebra Mussel</w:t>
            </w:r>
          </w:p>
        </w:tc>
      </w:tr>
      <w:tr w:rsidR="009A4F73" w14:paraId="53B9E2D0" w14:textId="77777777">
        <w:trPr>
          <w:trHeight w:val="300"/>
        </w:trPr>
        <w:tc>
          <w:tcPr>
            <w:tcW w:w="1074" w:type="dxa"/>
            <w:tcMar>
              <w:top w:w="0" w:type="dxa"/>
              <w:left w:w="150" w:type="dxa"/>
              <w:bottom w:w="0" w:type="dxa"/>
              <w:right w:w="150" w:type="dxa"/>
            </w:tcMar>
            <w:vAlign w:val="center"/>
          </w:tcPr>
          <w:p w14:paraId="113D495B" w14:textId="77777777" w:rsidR="009A4F73" w:rsidRDefault="00404240" w:rsidP="00404240">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vertAlign w:val="subscript"/>
              </w:rPr>
            </w:pPr>
            <w:proofErr w:type="spellStart"/>
            <w:r>
              <w:rPr>
                <w:rFonts w:ascii="Times New Roman" w:eastAsia="Times New Roman" w:hAnsi="Times New Roman" w:cs="Times New Roman"/>
                <w:color w:val="000000"/>
                <w:sz w:val="24"/>
                <w:szCs w:val="24"/>
              </w:rPr>
              <w:t>κ</w:t>
            </w:r>
            <w:r>
              <w:rPr>
                <w:rFonts w:ascii="Times New Roman" w:eastAsia="Times New Roman" w:hAnsi="Times New Roman" w:cs="Times New Roman"/>
                <w:i/>
                <w:color w:val="000000"/>
                <w:sz w:val="24"/>
                <w:szCs w:val="24"/>
                <w:vertAlign w:val="subscript"/>
              </w:rPr>
              <w:t>R</w:t>
            </w:r>
            <w:proofErr w:type="spellEnd"/>
          </w:p>
        </w:tc>
        <w:tc>
          <w:tcPr>
            <w:tcW w:w="3958" w:type="dxa"/>
            <w:vAlign w:val="center"/>
          </w:tcPr>
          <w:p w14:paraId="7733F156"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Reproduction efficiency</w:t>
            </w:r>
          </w:p>
        </w:tc>
        <w:tc>
          <w:tcPr>
            <w:tcW w:w="1620" w:type="dxa"/>
            <w:tcMar>
              <w:top w:w="0" w:type="dxa"/>
              <w:left w:w="150" w:type="dxa"/>
              <w:bottom w:w="0" w:type="dxa"/>
              <w:right w:w="150" w:type="dxa"/>
            </w:tcMar>
            <w:vAlign w:val="center"/>
          </w:tcPr>
          <w:p w14:paraId="1EBE62CF"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0.95</w:t>
            </w:r>
          </w:p>
        </w:tc>
        <w:tc>
          <w:tcPr>
            <w:tcW w:w="1620" w:type="dxa"/>
            <w:tcMar>
              <w:top w:w="0" w:type="dxa"/>
              <w:left w:w="150" w:type="dxa"/>
              <w:bottom w:w="0" w:type="dxa"/>
              <w:right w:w="150" w:type="dxa"/>
            </w:tcMar>
            <w:vAlign w:val="center"/>
          </w:tcPr>
          <w:p w14:paraId="08E16EB4"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860" w:type="dxa"/>
            <w:tcMar>
              <w:top w:w="0" w:type="dxa"/>
              <w:left w:w="150" w:type="dxa"/>
              <w:bottom w:w="0" w:type="dxa"/>
              <w:right w:w="150" w:type="dxa"/>
            </w:tcMar>
            <w:vAlign w:val="center"/>
          </w:tcPr>
          <w:p w14:paraId="4B609827"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AmP</w:t>
            </w:r>
            <w:proofErr w:type="spellEnd"/>
            <w:r>
              <w:rPr>
                <w:rFonts w:ascii="Times New Roman" w:eastAsia="Times New Roman" w:hAnsi="Times New Roman" w:cs="Times New Roman"/>
                <w:color w:val="000000"/>
                <w:sz w:val="24"/>
                <w:szCs w:val="24"/>
              </w:rPr>
              <w:t xml:space="preserve"> Collection (2024)- Zebra Mussel</w:t>
            </w:r>
          </w:p>
        </w:tc>
      </w:tr>
      <w:tr w:rsidR="009A4F73" w14:paraId="6A61537B" w14:textId="77777777">
        <w:trPr>
          <w:trHeight w:val="300"/>
        </w:trPr>
        <w:tc>
          <w:tcPr>
            <w:tcW w:w="1074" w:type="dxa"/>
            <w:tcMar>
              <w:top w:w="0" w:type="dxa"/>
              <w:left w:w="150" w:type="dxa"/>
              <w:bottom w:w="0" w:type="dxa"/>
              <w:right w:w="150" w:type="dxa"/>
            </w:tcMar>
            <w:vAlign w:val="center"/>
          </w:tcPr>
          <w:p w14:paraId="1D3F2CD1" w14:textId="77777777" w:rsidR="009A4F73" w:rsidRDefault="00404240" w:rsidP="00404240">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m:oMath>
              <m:sSub>
                <m:sSubPr>
                  <m:ctrlPr>
                    <w:rPr>
                      <w:rFonts w:ascii="Cambria Math" w:eastAsia="Cambria Math" w:hAnsi="Cambria Math" w:cs="Cambria Math"/>
                      <w:color w:val="000000"/>
                      <w:sz w:val="24"/>
                      <w:szCs w:val="24"/>
                    </w:rPr>
                  </m:ctrlPr>
                </m:sSubPr>
                <m:e>
                  <m:acc>
                    <m:accPr>
                      <m:chr m:val="̇"/>
                      <m:ctrlPr>
                        <w:rPr>
                          <w:rFonts w:ascii="Cambria Math" w:eastAsia="Cambria Math" w:hAnsi="Cambria Math" w:cs="Cambria Math"/>
                          <w:color w:val="000000"/>
                          <w:sz w:val="24"/>
                          <w:szCs w:val="24"/>
                        </w:rPr>
                      </m:ctrlPr>
                    </m:accPr>
                    <m:e>
                      <m:r>
                        <w:rPr>
                          <w:rFonts w:ascii="Cambria Math" w:eastAsia="Cambria Math" w:hAnsi="Cambria Math" w:cs="Cambria Math"/>
                          <w:color w:val="000000"/>
                          <w:sz w:val="24"/>
                          <w:szCs w:val="24"/>
                        </w:rPr>
                        <m:t>p</m:t>
                      </m:r>
                    </m:e>
                  </m:acc>
                </m:e>
                <m:sub>
                  <m:r>
                    <w:rPr>
                      <w:rFonts w:ascii="Cambria Math" w:eastAsia="Cambria Math" w:hAnsi="Cambria Math" w:cs="Cambria Math"/>
                      <w:color w:val="000000"/>
                      <w:sz w:val="24"/>
                      <w:szCs w:val="24"/>
                    </w:rPr>
                    <m:t>M</m:t>
                  </m:r>
                </m:sub>
              </m:sSub>
              <m:r>
                <w:rPr>
                  <w:rFonts w:ascii="Cambria Math" w:eastAsia="Cambria Math" w:hAnsi="Cambria Math" w:cs="Cambria Math"/>
                  <w:color w:val="000000"/>
                  <w:sz w:val="24"/>
                  <w:szCs w:val="24"/>
                </w:rPr>
                <m:t>]</m:t>
              </m:r>
            </m:oMath>
          </w:p>
        </w:tc>
        <w:tc>
          <w:tcPr>
            <w:tcW w:w="3958" w:type="dxa"/>
            <w:vAlign w:val="center"/>
          </w:tcPr>
          <w:p w14:paraId="1BA70CF1"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Volumetric-specific maintenance</w:t>
            </w:r>
          </w:p>
        </w:tc>
        <w:tc>
          <w:tcPr>
            <w:tcW w:w="1620" w:type="dxa"/>
            <w:tcMar>
              <w:top w:w="0" w:type="dxa"/>
              <w:left w:w="150" w:type="dxa"/>
              <w:bottom w:w="0" w:type="dxa"/>
              <w:right w:w="150" w:type="dxa"/>
            </w:tcMar>
            <w:vAlign w:val="center"/>
          </w:tcPr>
          <w:p w14:paraId="72A84A2C"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154.2**</w:t>
            </w:r>
          </w:p>
        </w:tc>
        <w:tc>
          <w:tcPr>
            <w:tcW w:w="1620" w:type="dxa"/>
            <w:tcMar>
              <w:top w:w="0" w:type="dxa"/>
              <w:left w:w="150" w:type="dxa"/>
              <w:bottom w:w="0" w:type="dxa"/>
              <w:right w:w="150" w:type="dxa"/>
            </w:tcMar>
            <w:vAlign w:val="center"/>
          </w:tcPr>
          <w:p w14:paraId="3D3264E8"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J day</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cm</w:t>
            </w:r>
            <w:r>
              <w:rPr>
                <w:rFonts w:ascii="Times New Roman" w:eastAsia="Times New Roman" w:hAnsi="Times New Roman" w:cs="Times New Roman"/>
                <w:color w:val="000000"/>
                <w:sz w:val="24"/>
                <w:szCs w:val="24"/>
                <w:vertAlign w:val="superscript"/>
              </w:rPr>
              <w:t>-3</w:t>
            </w:r>
          </w:p>
        </w:tc>
        <w:tc>
          <w:tcPr>
            <w:tcW w:w="4860" w:type="dxa"/>
            <w:tcMar>
              <w:top w:w="0" w:type="dxa"/>
              <w:left w:w="150" w:type="dxa"/>
              <w:bottom w:w="0" w:type="dxa"/>
              <w:right w:w="150" w:type="dxa"/>
            </w:tcMar>
            <w:vAlign w:val="center"/>
          </w:tcPr>
          <w:p w14:paraId="5155F9E9"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w:t>
            </w:r>
          </w:p>
        </w:tc>
      </w:tr>
      <w:tr w:rsidR="009A4F73" w14:paraId="7ED944D7" w14:textId="77777777">
        <w:trPr>
          <w:trHeight w:val="300"/>
        </w:trPr>
        <w:tc>
          <w:tcPr>
            <w:tcW w:w="1074" w:type="dxa"/>
            <w:tcMar>
              <w:top w:w="0" w:type="dxa"/>
              <w:left w:w="150" w:type="dxa"/>
              <w:bottom w:w="0" w:type="dxa"/>
              <w:right w:w="150" w:type="dxa"/>
            </w:tcMar>
            <w:vAlign w:val="center"/>
          </w:tcPr>
          <w:p w14:paraId="32CC8ED8" w14:textId="77777777" w:rsidR="009A4F73" w:rsidRDefault="00404240" w:rsidP="00404240">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m:oMath>
              <m:sSub>
                <m:sSubPr>
                  <m:ctrlPr>
                    <w:rPr>
                      <w:rFonts w:ascii="Cambria Math" w:eastAsia="Cambria Math" w:hAnsi="Cambria Math" w:cs="Cambria Math"/>
                      <w:color w:val="000000"/>
                      <w:sz w:val="24"/>
                      <w:szCs w:val="24"/>
                    </w:rPr>
                  </m:ctrlPr>
                </m:sSubPr>
                <m:e>
                  <m:acc>
                    <m:accPr>
                      <m:chr m:val="̇"/>
                      <m:ctrlPr>
                        <w:rPr>
                          <w:rFonts w:ascii="Cambria Math" w:eastAsia="Cambria Math" w:hAnsi="Cambria Math" w:cs="Cambria Math"/>
                          <w:color w:val="000000"/>
                          <w:sz w:val="24"/>
                          <w:szCs w:val="24"/>
                        </w:rPr>
                      </m:ctrlPr>
                    </m:accPr>
                    <m:e>
                      <m:r>
                        <w:rPr>
                          <w:rFonts w:ascii="Cambria Math" w:eastAsia="Cambria Math" w:hAnsi="Cambria Math" w:cs="Cambria Math"/>
                          <w:color w:val="000000"/>
                          <w:sz w:val="24"/>
                          <w:szCs w:val="24"/>
                        </w:rPr>
                        <m:t>p</m:t>
                      </m:r>
                    </m:e>
                  </m:acc>
                </m:e>
                <m:sub>
                  <m:r>
                    <w:rPr>
                      <w:rFonts w:ascii="Cambria Math" w:eastAsia="Cambria Math" w:hAnsi="Cambria Math" w:cs="Cambria Math"/>
                      <w:color w:val="000000"/>
                      <w:sz w:val="24"/>
                      <w:szCs w:val="24"/>
                    </w:rPr>
                    <m:t>T</m:t>
                  </m:r>
                </m:sub>
              </m:sSub>
            </m:oMath>
            <w:r>
              <w:rPr>
                <w:rFonts w:ascii="Times New Roman" w:eastAsia="Times New Roman" w:hAnsi="Times New Roman" w:cs="Times New Roman"/>
                <w:color w:val="000000"/>
                <w:sz w:val="24"/>
                <w:szCs w:val="24"/>
              </w:rPr>
              <w:t>}</w:t>
            </w:r>
          </w:p>
        </w:tc>
        <w:tc>
          <w:tcPr>
            <w:tcW w:w="3958" w:type="dxa"/>
            <w:vAlign w:val="center"/>
          </w:tcPr>
          <w:p w14:paraId="6C90C34A"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Surface area-specific maintenance</w:t>
            </w:r>
          </w:p>
        </w:tc>
        <w:tc>
          <w:tcPr>
            <w:tcW w:w="1620" w:type="dxa"/>
            <w:tcMar>
              <w:top w:w="0" w:type="dxa"/>
              <w:left w:w="150" w:type="dxa"/>
              <w:bottom w:w="0" w:type="dxa"/>
              <w:right w:w="150" w:type="dxa"/>
            </w:tcMar>
            <w:vAlign w:val="center"/>
          </w:tcPr>
          <w:p w14:paraId="08A0F163"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620" w:type="dxa"/>
            <w:tcMar>
              <w:top w:w="0" w:type="dxa"/>
              <w:left w:w="150" w:type="dxa"/>
              <w:bottom w:w="0" w:type="dxa"/>
              <w:right w:w="150" w:type="dxa"/>
            </w:tcMar>
            <w:vAlign w:val="center"/>
          </w:tcPr>
          <w:p w14:paraId="21590E0D"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day</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cm</w:t>
            </w:r>
            <w:r>
              <w:rPr>
                <w:rFonts w:ascii="Times New Roman" w:eastAsia="Times New Roman" w:hAnsi="Times New Roman" w:cs="Times New Roman"/>
                <w:color w:val="000000"/>
                <w:sz w:val="24"/>
                <w:szCs w:val="24"/>
                <w:vertAlign w:val="superscript"/>
              </w:rPr>
              <w:t>-2</w:t>
            </w:r>
          </w:p>
        </w:tc>
        <w:tc>
          <w:tcPr>
            <w:tcW w:w="4860" w:type="dxa"/>
            <w:tcMar>
              <w:top w:w="0" w:type="dxa"/>
              <w:left w:w="150" w:type="dxa"/>
              <w:bottom w:w="0" w:type="dxa"/>
              <w:right w:w="150" w:type="dxa"/>
            </w:tcMar>
            <w:vAlign w:val="center"/>
          </w:tcPr>
          <w:p w14:paraId="707CCD34"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Exothermic animal</w:t>
            </w:r>
          </w:p>
        </w:tc>
      </w:tr>
      <w:tr w:rsidR="009A4F73" w14:paraId="37F91A9D" w14:textId="77777777">
        <w:trPr>
          <w:trHeight w:val="300"/>
        </w:trPr>
        <w:tc>
          <w:tcPr>
            <w:tcW w:w="1074" w:type="dxa"/>
            <w:tcMar>
              <w:top w:w="0" w:type="dxa"/>
              <w:left w:w="150" w:type="dxa"/>
              <w:bottom w:w="0" w:type="dxa"/>
              <w:right w:w="150" w:type="dxa"/>
            </w:tcMar>
            <w:vAlign w:val="center"/>
          </w:tcPr>
          <w:p w14:paraId="7032DD2B" w14:textId="77777777" w:rsidR="009A4F73" w:rsidRDefault="00404240" w:rsidP="00404240">
            <w:pPr>
              <w:jc w:val="center"/>
              <w:rPr>
                <w:rFonts w:ascii="Cambria Math" w:eastAsia="Cambria Math" w:hAnsi="Cambria Math" w:cs="Cambria Math"/>
                <w:color w:val="000000"/>
                <w:sz w:val="24"/>
                <w:szCs w:val="24"/>
              </w:rPr>
            </w:pPr>
            <m:oMathPara>
              <m:oMath>
                <m:sSub>
                  <m:sSubPr>
                    <m:ctrlPr>
                      <w:rPr>
                        <w:rFonts w:ascii="Cambria Math" w:eastAsia="Cambria Math" w:hAnsi="Cambria Math" w:cs="Cambria Math"/>
                        <w:color w:val="000000"/>
                        <w:sz w:val="24"/>
                        <w:szCs w:val="24"/>
                      </w:rPr>
                    </m:ctrlPr>
                  </m:sSubPr>
                  <m:e>
                    <m:acc>
                      <m:accPr>
                        <m:chr m:val="̇"/>
                        <m:ctrlPr>
                          <w:rPr>
                            <w:rFonts w:ascii="Cambria Math" w:eastAsia="Cambria Math" w:hAnsi="Cambria Math" w:cs="Cambria Math"/>
                            <w:color w:val="000000"/>
                            <w:sz w:val="24"/>
                            <w:szCs w:val="24"/>
                          </w:rPr>
                        </m:ctrlPr>
                      </m:accPr>
                      <m:e>
                        <m:r>
                          <w:rPr>
                            <w:rFonts w:ascii="Cambria Math" w:eastAsia="Cambria Math" w:hAnsi="Cambria Math" w:cs="Cambria Math"/>
                            <w:color w:val="000000"/>
                            <w:sz w:val="24"/>
                            <w:szCs w:val="24"/>
                          </w:rPr>
                          <m:t>k</m:t>
                        </m:r>
                      </m:e>
                    </m:acc>
                  </m:e>
                  <m:sub>
                    <m:r>
                      <w:rPr>
                        <w:rFonts w:ascii="Cambria Math" w:eastAsia="Cambria Math" w:hAnsi="Cambria Math" w:cs="Cambria Math"/>
                        <w:color w:val="000000"/>
                        <w:sz w:val="24"/>
                        <w:szCs w:val="24"/>
                      </w:rPr>
                      <m:t>j</m:t>
                    </m:r>
                  </m:sub>
                </m:sSub>
              </m:oMath>
            </m:oMathPara>
          </w:p>
        </w:tc>
        <w:tc>
          <w:tcPr>
            <w:tcW w:w="3958" w:type="dxa"/>
            <w:vAlign w:val="center"/>
          </w:tcPr>
          <w:p w14:paraId="6A5BBE91"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Maturity maintenance rate coefficient</w:t>
            </w:r>
          </w:p>
        </w:tc>
        <w:tc>
          <w:tcPr>
            <w:tcW w:w="1620" w:type="dxa"/>
            <w:tcMar>
              <w:top w:w="0" w:type="dxa"/>
              <w:left w:w="150" w:type="dxa"/>
              <w:bottom w:w="0" w:type="dxa"/>
              <w:right w:w="150" w:type="dxa"/>
            </w:tcMar>
            <w:vAlign w:val="center"/>
          </w:tcPr>
          <w:p w14:paraId="5CAABBEE"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0.002</w:t>
            </w:r>
          </w:p>
        </w:tc>
        <w:tc>
          <w:tcPr>
            <w:tcW w:w="1620" w:type="dxa"/>
            <w:tcMar>
              <w:top w:w="0" w:type="dxa"/>
              <w:left w:w="150" w:type="dxa"/>
              <w:bottom w:w="0" w:type="dxa"/>
              <w:right w:w="150" w:type="dxa"/>
            </w:tcMar>
            <w:vAlign w:val="center"/>
          </w:tcPr>
          <w:p w14:paraId="1CF891F3"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day</w:t>
            </w:r>
            <w:r>
              <w:rPr>
                <w:rFonts w:ascii="Times New Roman" w:eastAsia="Times New Roman" w:hAnsi="Times New Roman" w:cs="Times New Roman"/>
                <w:color w:val="000000"/>
                <w:sz w:val="24"/>
                <w:szCs w:val="24"/>
                <w:vertAlign w:val="superscript"/>
              </w:rPr>
              <w:t>-1</w:t>
            </w:r>
          </w:p>
        </w:tc>
        <w:tc>
          <w:tcPr>
            <w:tcW w:w="4860" w:type="dxa"/>
            <w:tcMar>
              <w:top w:w="0" w:type="dxa"/>
              <w:left w:w="150" w:type="dxa"/>
              <w:bottom w:w="0" w:type="dxa"/>
              <w:right w:w="150" w:type="dxa"/>
            </w:tcMar>
            <w:vAlign w:val="center"/>
          </w:tcPr>
          <w:p w14:paraId="0703CDC1"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AmP</w:t>
            </w:r>
            <w:proofErr w:type="spellEnd"/>
            <w:r>
              <w:rPr>
                <w:rFonts w:ascii="Times New Roman" w:eastAsia="Times New Roman" w:hAnsi="Times New Roman" w:cs="Times New Roman"/>
                <w:color w:val="000000"/>
                <w:sz w:val="24"/>
                <w:szCs w:val="24"/>
              </w:rPr>
              <w:t xml:space="preserve"> Collection (2024)- Zebra Mussel</w:t>
            </w:r>
          </w:p>
        </w:tc>
      </w:tr>
      <w:tr w:rsidR="009A4F73" w14:paraId="1CC4632A" w14:textId="77777777">
        <w:trPr>
          <w:trHeight w:val="300"/>
        </w:trPr>
        <w:tc>
          <w:tcPr>
            <w:tcW w:w="1074" w:type="dxa"/>
            <w:tcMar>
              <w:top w:w="0" w:type="dxa"/>
              <w:left w:w="150" w:type="dxa"/>
              <w:bottom w:w="0" w:type="dxa"/>
              <w:right w:w="150" w:type="dxa"/>
            </w:tcMar>
            <w:vAlign w:val="center"/>
          </w:tcPr>
          <w:p w14:paraId="6A7EC709" w14:textId="77777777" w:rsidR="009A4F73" w:rsidRDefault="00404240" w:rsidP="00404240">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vertAlign w:val="subscript"/>
              </w:rPr>
              <w:t>G</w:t>
            </w:r>
          </w:p>
        </w:tc>
        <w:tc>
          <w:tcPr>
            <w:tcW w:w="3958" w:type="dxa"/>
            <w:vAlign w:val="center"/>
          </w:tcPr>
          <w:p w14:paraId="1CA6817C"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Specific cost for structure</w:t>
            </w:r>
          </w:p>
        </w:tc>
        <w:tc>
          <w:tcPr>
            <w:tcW w:w="1620" w:type="dxa"/>
            <w:tcMar>
              <w:top w:w="0" w:type="dxa"/>
              <w:left w:w="150" w:type="dxa"/>
              <w:bottom w:w="0" w:type="dxa"/>
              <w:right w:w="150" w:type="dxa"/>
            </w:tcMar>
            <w:vAlign w:val="center"/>
          </w:tcPr>
          <w:p w14:paraId="3AC22406"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2349.0525</w:t>
            </w:r>
          </w:p>
        </w:tc>
        <w:tc>
          <w:tcPr>
            <w:tcW w:w="1620" w:type="dxa"/>
            <w:tcMar>
              <w:top w:w="0" w:type="dxa"/>
              <w:left w:w="150" w:type="dxa"/>
              <w:bottom w:w="0" w:type="dxa"/>
              <w:right w:w="150" w:type="dxa"/>
            </w:tcMar>
            <w:vAlign w:val="center"/>
          </w:tcPr>
          <w:p w14:paraId="44ECD9F0"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cm</w:t>
            </w:r>
            <w:r>
              <w:rPr>
                <w:rFonts w:ascii="Times New Roman" w:eastAsia="Times New Roman" w:hAnsi="Times New Roman" w:cs="Times New Roman"/>
                <w:color w:val="000000"/>
                <w:sz w:val="24"/>
                <w:szCs w:val="24"/>
                <w:vertAlign w:val="superscript"/>
              </w:rPr>
              <w:t>-3</w:t>
            </w:r>
          </w:p>
        </w:tc>
        <w:tc>
          <w:tcPr>
            <w:tcW w:w="4860" w:type="dxa"/>
            <w:tcMar>
              <w:top w:w="0" w:type="dxa"/>
              <w:left w:w="150" w:type="dxa"/>
              <w:bottom w:w="0" w:type="dxa"/>
              <w:right w:w="150" w:type="dxa"/>
            </w:tcMar>
            <w:vAlign w:val="center"/>
          </w:tcPr>
          <w:p w14:paraId="4D71AB45"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AmP</w:t>
            </w:r>
            <w:proofErr w:type="spellEnd"/>
            <w:r>
              <w:rPr>
                <w:rFonts w:ascii="Times New Roman" w:eastAsia="Times New Roman" w:hAnsi="Times New Roman" w:cs="Times New Roman"/>
                <w:color w:val="000000"/>
                <w:sz w:val="24"/>
                <w:szCs w:val="24"/>
              </w:rPr>
              <w:t xml:space="preserve"> Collection (2024)- Zebra Mussel</w:t>
            </w:r>
          </w:p>
        </w:tc>
      </w:tr>
      <w:tr w:rsidR="009A4F73" w14:paraId="6F483DAB" w14:textId="77777777">
        <w:trPr>
          <w:trHeight w:val="300"/>
        </w:trPr>
        <w:tc>
          <w:tcPr>
            <w:tcW w:w="1074" w:type="dxa"/>
            <w:tcMar>
              <w:top w:w="0" w:type="dxa"/>
              <w:left w:w="150" w:type="dxa"/>
              <w:bottom w:w="0" w:type="dxa"/>
              <w:right w:w="150" w:type="dxa"/>
            </w:tcMar>
            <w:vAlign w:val="center"/>
          </w:tcPr>
          <w:p w14:paraId="351D07B8" w14:textId="77777777" w:rsidR="009A4F73" w:rsidRDefault="00404240" w:rsidP="00404240">
            <w:pPr>
              <w:jc w:val="center"/>
              <w:rPr>
                <w:rFonts w:ascii="Cambria Math" w:eastAsia="Cambria Math" w:hAnsi="Cambria Math" w:cs="Cambria Math"/>
                <w:color w:val="000000"/>
                <w:sz w:val="24"/>
                <w:szCs w:val="24"/>
              </w:rPr>
            </w:pPr>
            <m:oMathPara>
              <m:oMath>
                <m:sSubSup>
                  <m:sSubSupPr>
                    <m:ctrlPr>
                      <w:rPr>
                        <w:rFonts w:ascii="Cambria Math" w:eastAsia="Cambria Math" w:hAnsi="Cambria Math" w:cs="Cambria Math"/>
                        <w:color w:val="000000"/>
                        <w:sz w:val="24"/>
                        <w:szCs w:val="24"/>
                      </w:rPr>
                    </m:ctrlPr>
                  </m:sSubSupPr>
                  <m:e>
                    <m:r>
                      <w:rPr>
                        <w:rFonts w:ascii="Cambria Math" w:eastAsia="Cambria Math" w:hAnsi="Cambria Math" w:cs="Cambria Math"/>
                        <w:color w:val="000000"/>
                        <w:sz w:val="24"/>
                        <w:szCs w:val="24"/>
                      </w:rPr>
                      <m:t>E</m:t>
                    </m:r>
                  </m:e>
                  <m:sub>
                    <m:r>
                      <w:rPr>
                        <w:rFonts w:ascii="Cambria Math" w:eastAsia="Cambria Math" w:hAnsi="Cambria Math" w:cs="Cambria Math"/>
                        <w:color w:val="000000"/>
                        <w:sz w:val="24"/>
                        <w:szCs w:val="24"/>
                      </w:rPr>
                      <m:t>H</m:t>
                    </m:r>
                  </m:sub>
                  <m:sup>
                    <m:r>
                      <w:rPr>
                        <w:rFonts w:ascii="Cambria Math" w:eastAsia="Cambria Math" w:hAnsi="Cambria Math" w:cs="Cambria Math"/>
                        <w:color w:val="000000"/>
                        <w:sz w:val="24"/>
                        <w:szCs w:val="24"/>
                      </w:rPr>
                      <m:t>b</m:t>
                    </m:r>
                  </m:sup>
                </m:sSubSup>
              </m:oMath>
            </m:oMathPara>
          </w:p>
        </w:tc>
        <w:tc>
          <w:tcPr>
            <w:tcW w:w="3958" w:type="dxa"/>
            <w:vAlign w:val="center"/>
          </w:tcPr>
          <w:p w14:paraId="35BDDFEE"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Maturity at birth</w:t>
            </w:r>
          </w:p>
        </w:tc>
        <w:tc>
          <w:tcPr>
            <w:tcW w:w="1620" w:type="dxa"/>
            <w:tcMar>
              <w:top w:w="0" w:type="dxa"/>
              <w:left w:w="150" w:type="dxa"/>
              <w:bottom w:w="0" w:type="dxa"/>
              <w:right w:w="150" w:type="dxa"/>
            </w:tcMar>
            <w:vAlign w:val="center"/>
          </w:tcPr>
          <w:p w14:paraId="50448F3E"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2.203e-6</w:t>
            </w:r>
          </w:p>
        </w:tc>
        <w:tc>
          <w:tcPr>
            <w:tcW w:w="1620" w:type="dxa"/>
            <w:tcMar>
              <w:top w:w="0" w:type="dxa"/>
              <w:left w:w="150" w:type="dxa"/>
              <w:bottom w:w="0" w:type="dxa"/>
              <w:right w:w="150" w:type="dxa"/>
            </w:tcMar>
            <w:vAlign w:val="center"/>
          </w:tcPr>
          <w:p w14:paraId="713818EF"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w:t>
            </w:r>
          </w:p>
        </w:tc>
        <w:tc>
          <w:tcPr>
            <w:tcW w:w="4860" w:type="dxa"/>
            <w:tcMar>
              <w:top w:w="0" w:type="dxa"/>
              <w:left w:w="150" w:type="dxa"/>
              <w:bottom w:w="0" w:type="dxa"/>
              <w:right w:w="150" w:type="dxa"/>
            </w:tcMar>
            <w:vAlign w:val="center"/>
          </w:tcPr>
          <w:p w14:paraId="102179BF"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AmP</w:t>
            </w:r>
            <w:proofErr w:type="spellEnd"/>
            <w:r>
              <w:rPr>
                <w:rFonts w:ascii="Times New Roman" w:eastAsia="Times New Roman" w:hAnsi="Times New Roman" w:cs="Times New Roman"/>
                <w:color w:val="000000"/>
                <w:sz w:val="24"/>
                <w:szCs w:val="24"/>
              </w:rPr>
              <w:t xml:space="preserve"> Collection (2024)- Zebra Mussel</w:t>
            </w:r>
          </w:p>
        </w:tc>
      </w:tr>
      <w:tr w:rsidR="009A4F73" w14:paraId="3CDF0A57" w14:textId="77777777">
        <w:trPr>
          <w:trHeight w:val="300"/>
        </w:trPr>
        <w:tc>
          <w:tcPr>
            <w:tcW w:w="1074" w:type="dxa"/>
            <w:tcMar>
              <w:top w:w="0" w:type="dxa"/>
              <w:left w:w="150" w:type="dxa"/>
              <w:bottom w:w="0" w:type="dxa"/>
              <w:right w:w="150" w:type="dxa"/>
            </w:tcMar>
            <w:vAlign w:val="center"/>
          </w:tcPr>
          <w:p w14:paraId="4172CC8C" w14:textId="77777777" w:rsidR="009A4F73" w:rsidRDefault="00404240" w:rsidP="00404240">
            <w:pPr>
              <w:jc w:val="center"/>
              <w:rPr>
                <w:rFonts w:ascii="Cambria Math" w:eastAsia="Cambria Math" w:hAnsi="Cambria Math" w:cs="Cambria Math"/>
                <w:color w:val="000000"/>
                <w:sz w:val="24"/>
                <w:szCs w:val="24"/>
              </w:rPr>
            </w:pPr>
            <m:oMathPara>
              <m:oMath>
                <m:sSubSup>
                  <m:sSubSupPr>
                    <m:ctrlPr>
                      <w:rPr>
                        <w:rFonts w:ascii="Cambria Math" w:eastAsia="Cambria Math" w:hAnsi="Cambria Math" w:cs="Cambria Math"/>
                        <w:color w:val="000000"/>
                        <w:sz w:val="24"/>
                        <w:szCs w:val="24"/>
                      </w:rPr>
                    </m:ctrlPr>
                  </m:sSubSupPr>
                  <m:e>
                    <m:r>
                      <w:rPr>
                        <w:rFonts w:ascii="Cambria Math" w:eastAsia="Cambria Math" w:hAnsi="Cambria Math" w:cs="Cambria Math"/>
                        <w:color w:val="000000"/>
                        <w:sz w:val="24"/>
                        <w:szCs w:val="24"/>
                      </w:rPr>
                      <m:t>E</m:t>
                    </m:r>
                  </m:e>
                  <m:sub>
                    <m:r>
                      <w:rPr>
                        <w:rFonts w:ascii="Cambria Math" w:eastAsia="Cambria Math" w:hAnsi="Cambria Math" w:cs="Cambria Math"/>
                        <w:color w:val="000000"/>
                        <w:sz w:val="24"/>
                        <w:szCs w:val="24"/>
                      </w:rPr>
                      <m:t>H</m:t>
                    </m:r>
                  </m:sub>
                  <m:sup>
                    <m:r>
                      <w:rPr>
                        <w:rFonts w:ascii="Cambria Math" w:eastAsia="Cambria Math" w:hAnsi="Cambria Math" w:cs="Cambria Math"/>
                        <w:color w:val="000000"/>
                        <w:sz w:val="24"/>
                        <w:szCs w:val="24"/>
                      </w:rPr>
                      <m:t>j</m:t>
                    </m:r>
                  </m:sup>
                </m:sSubSup>
              </m:oMath>
            </m:oMathPara>
          </w:p>
        </w:tc>
        <w:tc>
          <w:tcPr>
            <w:tcW w:w="3958" w:type="dxa"/>
            <w:vAlign w:val="center"/>
          </w:tcPr>
          <w:p w14:paraId="6C1DE169"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Maturity at metamorphosis</w:t>
            </w:r>
          </w:p>
        </w:tc>
        <w:tc>
          <w:tcPr>
            <w:tcW w:w="1620" w:type="dxa"/>
            <w:tcMar>
              <w:top w:w="0" w:type="dxa"/>
              <w:left w:w="150" w:type="dxa"/>
              <w:bottom w:w="0" w:type="dxa"/>
              <w:right w:w="150" w:type="dxa"/>
            </w:tcMar>
            <w:vAlign w:val="center"/>
          </w:tcPr>
          <w:p w14:paraId="515D6F15"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8.376e-6</w:t>
            </w:r>
          </w:p>
        </w:tc>
        <w:tc>
          <w:tcPr>
            <w:tcW w:w="1620" w:type="dxa"/>
            <w:tcMar>
              <w:top w:w="0" w:type="dxa"/>
              <w:left w:w="150" w:type="dxa"/>
              <w:bottom w:w="0" w:type="dxa"/>
              <w:right w:w="150" w:type="dxa"/>
            </w:tcMar>
            <w:vAlign w:val="center"/>
          </w:tcPr>
          <w:p w14:paraId="087B4EE0"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w:t>
            </w:r>
          </w:p>
        </w:tc>
        <w:tc>
          <w:tcPr>
            <w:tcW w:w="4860" w:type="dxa"/>
            <w:tcMar>
              <w:top w:w="0" w:type="dxa"/>
              <w:left w:w="150" w:type="dxa"/>
              <w:bottom w:w="0" w:type="dxa"/>
              <w:right w:w="150" w:type="dxa"/>
            </w:tcMar>
            <w:vAlign w:val="center"/>
          </w:tcPr>
          <w:p w14:paraId="7D8D9D78"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AmP</w:t>
            </w:r>
            <w:proofErr w:type="spellEnd"/>
            <w:r>
              <w:rPr>
                <w:rFonts w:ascii="Times New Roman" w:eastAsia="Times New Roman" w:hAnsi="Times New Roman" w:cs="Times New Roman"/>
                <w:color w:val="000000"/>
                <w:sz w:val="24"/>
                <w:szCs w:val="24"/>
              </w:rPr>
              <w:t xml:space="preserve"> Collection (2024)- Zebra Mussel</w:t>
            </w:r>
          </w:p>
        </w:tc>
      </w:tr>
      <w:tr w:rsidR="009A4F73" w14:paraId="3BE20E81" w14:textId="77777777">
        <w:trPr>
          <w:trHeight w:val="300"/>
        </w:trPr>
        <w:tc>
          <w:tcPr>
            <w:tcW w:w="1074" w:type="dxa"/>
            <w:tcMar>
              <w:top w:w="0" w:type="dxa"/>
              <w:left w:w="150" w:type="dxa"/>
              <w:bottom w:w="0" w:type="dxa"/>
              <w:right w:w="150" w:type="dxa"/>
            </w:tcMar>
            <w:vAlign w:val="center"/>
          </w:tcPr>
          <w:p w14:paraId="539C8E49" w14:textId="77777777" w:rsidR="009A4F73" w:rsidRDefault="00404240" w:rsidP="00404240">
            <w:pPr>
              <w:jc w:val="center"/>
              <w:rPr>
                <w:rFonts w:ascii="Cambria Math" w:eastAsia="Cambria Math" w:hAnsi="Cambria Math" w:cs="Cambria Math"/>
                <w:color w:val="000000"/>
                <w:sz w:val="24"/>
                <w:szCs w:val="24"/>
              </w:rPr>
            </w:pPr>
            <m:oMathPara>
              <m:oMath>
                <m:sSubSup>
                  <m:sSubSupPr>
                    <m:ctrlPr>
                      <w:rPr>
                        <w:rFonts w:ascii="Cambria Math" w:eastAsia="Cambria Math" w:hAnsi="Cambria Math" w:cs="Cambria Math"/>
                        <w:color w:val="000000"/>
                        <w:sz w:val="24"/>
                        <w:szCs w:val="24"/>
                      </w:rPr>
                    </m:ctrlPr>
                  </m:sSubSupPr>
                  <m:e>
                    <m:r>
                      <w:rPr>
                        <w:rFonts w:ascii="Cambria Math" w:eastAsia="Cambria Math" w:hAnsi="Cambria Math" w:cs="Cambria Math"/>
                        <w:color w:val="000000"/>
                        <w:sz w:val="24"/>
                        <w:szCs w:val="24"/>
                      </w:rPr>
                      <m:t>E</m:t>
                    </m:r>
                  </m:e>
                  <m:sub>
                    <m:r>
                      <w:rPr>
                        <w:rFonts w:ascii="Cambria Math" w:eastAsia="Cambria Math" w:hAnsi="Cambria Math" w:cs="Cambria Math"/>
                        <w:color w:val="000000"/>
                        <w:sz w:val="24"/>
                        <w:szCs w:val="24"/>
                      </w:rPr>
                      <m:t>H</m:t>
                    </m:r>
                  </m:sub>
                  <m:sup>
                    <m:r>
                      <w:rPr>
                        <w:rFonts w:ascii="Cambria Math" w:eastAsia="Cambria Math" w:hAnsi="Cambria Math" w:cs="Cambria Math"/>
                        <w:color w:val="000000"/>
                        <w:sz w:val="24"/>
                        <w:szCs w:val="24"/>
                      </w:rPr>
                      <m:t>p</m:t>
                    </m:r>
                  </m:sup>
                </m:sSubSup>
              </m:oMath>
            </m:oMathPara>
          </w:p>
        </w:tc>
        <w:tc>
          <w:tcPr>
            <w:tcW w:w="3958" w:type="dxa"/>
            <w:vAlign w:val="center"/>
          </w:tcPr>
          <w:p w14:paraId="380B68D4"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Maturity at puberty</w:t>
            </w:r>
          </w:p>
        </w:tc>
        <w:tc>
          <w:tcPr>
            <w:tcW w:w="1620" w:type="dxa"/>
            <w:tcMar>
              <w:top w:w="0" w:type="dxa"/>
              <w:left w:w="150" w:type="dxa"/>
              <w:bottom w:w="0" w:type="dxa"/>
              <w:right w:w="150" w:type="dxa"/>
            </w:tcMar>
            <w:vAlign w:val="center"/>
          </w:tcPr>
          <w:p w14:paraId="28C14C7B"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5.868e-1</w:t>
            </w:r>
          </w:p>
        </w:tc>
        <w:tc>
          <w:tcPr>
            <w:tcW w:w="1620" w:type="dxa"/>
            <w:tcMar>
              <w:top w:w="0" w:type="dxa"/>
              <w:left w:w="150" w:type="dxa"/>
              <w:bottom w:w="0" w:type="dxa"/>
              <w:right w:w="150" w:type="dxa"/>
            </w:tcMar>
            <w:vAlign w:val="center"/>
          </w:tcPr>
          <w:p w14:paraId="1A9FDEC1"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w:t>
            </w:r>
          </w:p>
        </w:tc>
        <w:tc>
          <w:tcPr>
            <w:tcW w:w="4860" w:type="dxa"/>
            <w:tcMar>
              <w:top w:w="0" w:type="dxa"/>
              <w:left w:w="150" w:type="dxa"/>
              <w:bottom w:w="0" w:type="dxa"/>
              <w:right w:w="150" w:type="dxa"/>
            </w:tcMar>
            <w:vAlign w:val="center"/>
          </w:tcPr>
          <w:p w14:paraId="02316450"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AmP</w:t>
            </w:r>
            <w:proofErr w:type="spellEnd"/>
            <w:r>
              <w:rPr>
                <w:rFonts w:ascii="Times New Roman" w:eastAsia="Times New Roman" w:hAnsi="Times New Roman" w:cs="Times New Roman"/>
                <w:color w:val="000000"/>
                <w:sz w:val="24"/>
                <w:szCs w:val="24"/>
              </w:rPr>
              <w:t xml:space="preserve"> Collection (2024)- Zebra Mussel</w:t>
            </w:r>
          </w:p>
        </w:tc>
      </w:tr>
      <w:tr w:rsidR="009A4F73" w14:paraId="60F1B48B" w14:textId="77777777">
        <w:trPr>
          <w:trHeight w:val="300"/>
        </w:trPr>
        <w:tc>
          <w:tcPr>
            <w:tcW w:w="1074" w:type="dxa"/>
            <w:tcMar>
              <w:top w:w="0" w:type="dxa"/>
              <w:left w:w="150" w:type="dxa"/>
              <w:bottom w:w="0" w:type="dxa"/>
              <w:right w:w="150" w:type="dxa"/>
            </w:tcMar>
            <w:vAlign w:val="center"/>
          </w:tcPr>
          <w:p w14:paraId="6A53429B" w14:textId="77777777" w:rsidR="009A4F73" w:rsidRDefault="00404240" w:rsidP="00404240">
            <w:pPr>
              <w:jc w:val="center"/>
              <w:rPr>
                <w:rFonts w:ascii="Cambria Math" w:eastAsia="Cambria Math" w:hAnsi="Cambria Math" w:cs="Cambria Math"/>
                <w:color w:val="000000"/>
                <w:sz w:val="24"/>
                <w:szCs w:val="24"/>
              </w:rPr>
            </w:pPr>
            <m:oMathPara>
              <m:oMath>
                <m:sSub>
                  <m:sSubPr>
                    <m:ctrlPr>
                      <w:rPr>
                        <w:rFonts w:ascii="Cambria Math" w:eastAsia="Cambria Math" w:hAnsi="Cambria Math" w:cs="Cambria Math"/>
                        <w:color w:val="000000"/>
                        <w:sz w:val="24"/>
                        <w:szCs w:val="24"/>
                      </w:rPr>
                    </m:ctrlPr>
                  </m:sSubPr>
                  <m:e>
                    <m:acc>
                      <m:accPr>
                        <m:chr m:val="̇"/>
                        <m:ctrlPr>
                          <w:rPr>
                            <w:rFonts w:ascii="Cambria Math" w:eastAsia="Cambria Math" w:hAnsi="Cambria Math" w:cs="Cambria Math"/>
                            <w:color w:val="000000"/>
                            <w:sz w:val="24"/>
                            <w:szCs w:val="24"/>
                          </w:rPr>
                        </m:ctrlPr>
                      </m:accPr>
                      <m:e>
                        <m:r>
                          <w:rPr>
                            <w:rFonts w:ascii="Cambria Math" w:eastAsia="Cambria Math" w:hAnsi="Cambria Math" w:cs="Cambria Math"/>
                            <w:color w:val="000000"/>
                            <w:sz w:val="24"/>
                            <w:szCs w:val="24"/>
                          </w:rPr>
                          <m:t>h</m:t>
                        </m:r>
                      </m:e>
                    </m:acc>
                  </m:e>
                  <m:sub>
                    <m:r>
                      <w:rPr>
                        <w:rFonts w:ascii="Cambria Math" w:eastAsia="Cambria Math" w:hAnsi="Cambria Math" w:cs="Cambria Math"/>
                        <w:color w:val="000000"/>
                        <w:sz w:val="24"/>
                        <w:szCs w:val="24"/>
                      </w:rPr>
                      <m:t>a</m:t>
                    </m:r>
                  </m:sub>
                </m:sSub>
              </m:oMath>
            </m:oMathPara>
          </w:p>
        </w:tc>
        <w:tc>
          <w:tcPr>
            <w:tcW w:w="3958" w:type="dxa"/>
            <w:vAlign w:val="center"/>
          </w:tcPr>
          <w:p w14:paraId="172F19B0"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Weibull aging acceleration</w:t>
            </w:r>
          </w:p>
        </w:tc>
        <w:tc>
          <w:tcPr>
            <w:tcW w:w="1620" w:type="dxa"/>
            <w:tcMar>
              <w:top w:w="0" w:type="dxa"/>
              <w:left w:w="150" w:type="dxa"/>
              <w:bottom w:w="0" w:type="dxa"/>
              <w:right w:w="150" w:type="dxa"/>
            </w:tcMar>
            <w:vAlign w:val="center"/>
          </w:tcPr>
          <w:p w14:paraId="04F94590"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1.937e-9</w:t>
            </w:r>
          </w:p>
        </w:tc>
        <w:tc>
          <w:tcPr>
            <w:tcW w:w="1620" w:type="dxa"/>
            <w:tcMar>
              <w:top w:w="0" w:type="dxa"/>
              <w:left w:w="150" w:type="dxa"/>
              <w:bottom w:w="0" w:type="dxa"/>
              <w:right w:w="150" w:type="dxa"/>
            </w:tcMar>
            <w:vAlign w:val="center"/>
          </w:tcPr>
          <w:p w14:paraId="69EE69DF"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day</w:t>
            </w:r>
            <w:r>
              <w:rPr>
                <w:rFonts w:ascii="Times New Roman" w:eastAsia="Times New Roman" w:hAnsi="Times New Roman" w:cs="Times New Roman"/>
                <w:color w:val="000000"/>
                <w:sz w:val="24"/>
                <w:szCs w:val="24"/>
                <w:vertAlign w:val="superscript"/>
              </w:rPr>
              <w:t>-2</w:t>
            </w:r>
          </w:p>
        </w:tc>
        <w:tc>
          <w:tcPr>
            <w:tcW w:w="4860" w:type="dxa"/>
            <w:tcMar>
              <w:top w:w="0" w:type="dxa"/>
              <w:left w:w="150" w:type="dxa"/>
              <w:bottom w:w="0" w:type="dxa"/>
              <w:right w:w="150" w:type="dxa"/>
            </w:tcMar>
            <w:vAlign w:val="center"/>
          </w:tcPr>
          <w:p w14:paraId="7A607191"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AmP</w:t>
            </w:r>
            <w:proofErr w:type="spellEnd"/>
            <w:r>
              <w:rPr>
                <w:rFonts w:ascii="Times New Roman" w:eastAsia="Times New Roman" w:hAnsi="Times New Roman" w:cs="Times New Roman"/>
                <w:color w:val="000000"/>
                <w:sz w:val="24"/>
                <w:szCs w:val="24"/>
              </w:rPr>
              <w:t xml:space="preserve"> Collection (2024)- Zebra Mussel</w:t>
            </w:r>
          </w:p>
        </w:tc>
      </w:tr>
      <w:tr w:rsidR="009A4F73" w14:paraId="7737F846" w14:textId="77777777">
        <w:trPr>
          <w:trHeight w:val="300"/>
        </w:trPr>
        <w:tc>
          <w:tcPr>
            <w:tcW w:w="1074" w:type="dxa"/>
            <w:tcBorders>
              <w:bottom w:val="single" w:sz="4" w:space="0" w:color="000000"/>
            </w:tcBorders>
            <w:tcMar>
              <w:top w:w="0" w:type="dxa"/>
              <w:left w:w="150" w:type="dxa"/>
              <w:bottom w:w="0" w:type="dxa"/>
              <w:right w:w="150" w:type="dxa"/>
            </w:tcMar>
            <w:vAlign w:val="center"/>
          </w:tcPr>
          <w:p w14:paraId="33A835DA" w14:textId="77777777" w:rsidR="009A4F73" w:rsidRDefault="00404240" w:rsidP="00404240">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vertAlign w:val="subscript"/>
              </w:rPr>
              <w:t>G</w:t>
            </w:r>
          </w:p>
        </w:tc>
        <w:tc>
          <w:tcPr>
            <w:tcW w:w="3958" w:type="dxa"/>
            <w:tcBorders>
              <w:bottom w:val="single" w:sz="4" w:space="0" w:color="000000"/>
            </w:tcBorders>
            <w:vAlign w:val="center"/>
          </w:tcPr>
          <w:p w14:paraId="5726C19D"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Gompertz</w:t>
            </w:r>
            <w:proofErr w:type="spellEnd"/>
            <w:r>
              <w:rPr>
                <w:rFonts w:ascii="Times New Roman" w:eastAsia="Times New Roman" w:hAnsi="Times New Roman" w:cs="Times New Roman"/>
                <w:color w:val="000000"/>
                <w:sz w:val="24"/>
                <w:szCs w:val="24"/>
              </w:rPr>
              <w:t xml:space="preserve"> stress coefficient</w:t>
            </w:r>
          </w:p>
        </w:tc>
        <w:tc>
          <w:tcPr>
            <w:tcW w:w="1620" w:type="dxa"/>
            <w:tcBorders>
              <w:bottom w:val="single" w:sz="4" w:space="0" w:color="000000"/>
            </w:tcBorders>
            <w:tcMar>
              <w:top w:w="0" w:type="dxa"/>
              <w:left w:w="150" w:type="dxa"/>
              <w:bottom w:w="0" w:type="dxa"/>
              <w:right w:w="150" w:type="dxa"/>
            </w:tcMar>
            <w:vAlign w:val="center"/>
          </w:tcPr>
          <w:p w14:paraId="04DE8093"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0.0001</w:t>
            </w:r>
          </w:p>
        </w:tc>
        <w:tc>
          <w:tcPr>
            <w:tcW w:w="1620" w:type="dxa"/>
            <w:tcBorders>
              <w:bottom w:val="single" w:sz="4" w:space="0" w:color="000000"/>
            </w:tcBorders>
            <w:tcMar>
              <w:top w:w="0" w:type="dxa"/>
              <w:left w:w="150" w:type="dxa"/>
              <w:bottom w:w="0" w:type="dxa"/>
              <w:right w:w="150" w:type="dxa"/>
            </w:tcMar>
            <w:vAlign w:val="center"/>
          </w:tcPr>
          <w:p w14:paraId="66F74764"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860" w:type="dxa"/>
            <w:tcBorders>
              <w:bottom w:val="single" w:sz="4" w:space="0" w:color="000000"/>
            </w:tcBorders>
            <w:tcMar>
              <w:top w:w="0" w:type="dxa"/>
              <w:left w:w="150" w:type="dxa"/>
              <w:bottom w:w="0" w:type="dxa"/>
              <w:right w:w="150" w:type="dxa"/>
            </w:tcMar>
            <w:vAlign w:val="center"/>
          </w:tcPr>
          <w:p w14:paraId="377AA5D0" w14:textId="77777777" w:rsidR="009A4F73" w:rsidRDefault="0040424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AmP</w:t>
            </w:r>
            <w:proofErr w:type="spellEnd"/>
            <w:r>
              <w:rPr>
                <w:rFonts w:ascii="Times New Roman" w:eastAsia="Times New Roman" w:hAnsi="Times New Roman" w:cs="Times New Roman"/>
                <w:color w:val="000000"/>
                <w:sz w:val="24"/>
                <w:szCs w:val="24"/>
              </w:rPr>
              <w:t xml:space="preserve"> Collection (2024)- Zebra Mussel</w:t>
            </w:r>
          </w:p>
        </w:tc>
      </w:tr>
    </w:tbl>
    <w:p w14:paraId="393C7BDB" w14:textId="77777777" w:rsidR="009A4F73" w:rsidRDefault="0040424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 = 0.58, calculated from Zebra Mussel z (0.8787) multiplied by Zebra Mussel shape coefficient (0.34) and divided by Quagga Mussel shape coefficient (0.225, estimated in this study).</w:t>
      </w:r>
    </w:p>
    <w:p w14:paraId="60686616" w14:textId="77777777" w:rsidR="009A4F73" w:rsidRDefault="0040424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m:oMath>
        <m:sSub>
          <m:sSubPr>
            <m:ctrlPr>
              <w:rPr>
                <w:rFonts w:ascii="Cambria Math" w:eastAsia="Cambria Math" w:hAnsi="Cambria Math" w:cs="Cambria Math"/>
                <w:color w:val="000000"/>
                <w:sz w:val="24"/>
                <w:szCs w:val="24"/>
              </w:rPr>
            </m:ctrlPr>
          </m:sSubPr>
          <m:e>
            <m:acc>
              <m:accPr>
                <m:chr m:val="̇"/>
                <m:ctrlPr>
                  <w:rPr>
                    <w:rFonts w:ascii="Cambria Math" w:eastAsia="Cambria Math" w:hAnsi="Cambria Math" w:cs="Cambria Math"/>
                    <w:color w:val="000000"/>
                    <w:sz w:val="24"/>
                    <w:szCs w:val="24"/>
                  </w:rPr>
                </m:ctrlPr>
              </m:accPr>
              <m:e>
                <m:r>
                  <w:rPr>
                    <w:rFonts w:ascii="Cambria Math" w:eastAsia="Cambria Math" w:hAnsi="Cambria Math" w:cs="Cambria Math"/>
                    <w:color w:val="000000"/>
                    <w:sz w:val="24"/>
                    <w:szCs w:val="24"/>
                  </w:rPr>
                  <m:t>p</m:t>
                </m:r>
              </m:e>
            </m:acc>
          </m:e>
          <m:sub>
            <m:r>
              <w:rPr>
                <w:rFonts w:ascii="Cambria Math" w:eastAsia="Cambria Math" w:hAnsi="Cambria Math" w:cs="Cambria Math"/>
                <w:color w:val="000000"/>
                <w:sz w:val="24"/>
                <w:szCs w:val="24"/>
              </w:rPr>
              <m:t>M</m:t>
            </m:r>
          </m:sub>
        </m:sSub>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 129.96, calculated based on the values of z, </w:t>
      </w:r>
      <m:oMath>
        <m:acc>
          <m:accPr>
            <m:chr m:val="̇"/>
            <m:ctrlPr>
              <w:rPr>
                <w:rFonts w:ascii="Cambria Math" w:eastAsia="Cambria Math" w:hAnsi="Cambria Math" w:cs="Cambria Math"/>
                <w:color w:val="000000"/>
              </w:rPr>
            </m:ctrlPr>
          </m:accPr>
          <m:e>
            <m:r>
              <w:rPr>
                <w:rFonts w:ascii="Cambria Math" w:eastAsia="Cambria Math" w:hAnsi="Cambria Math" w:cs="Cambria Math"/>
                <w:color w:val="000000"/>
              </w:rPr>
              <m:t>v</m:t>
            </m:r>
          </m:e>
        </m:acc>
      </m:oMath>
      <w:r>
        <w:rPr>
          <w:rFonts w:ascii="Times New Roman" w:eastAsia="Times New Roman" w:hAnsi="Times New Roman" w:cs="Times New Roman"/>
          <w:color w:val="000000"/>
          <w:sz w:val="24"/>
          <w:szCs w:val="24"/>
        </w:rPr>
        <w:t xml:space="preserve">, κ, and </w:t>
      </w:r>
      <m:oMath>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E</m:t>
            </m:r>
          </m:e>
          <m:sub>
            <m:r>
              <w:rPr>
                <w:rFonts w:ascii="Cambria Math" w:eastAsia="Cambria Math" w:hAnsi="Cambria Math" w:cs="Cambria Math"/>
                <w:color w:val="000000"/>
                <w:sz w:val="24"/>
                <w:szCs w:val="24"/>
              </w:rPr>
              <m:t>m</m:t>
            </m:r>
          </m:sub>
        </m:sSub>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w:t>
      </w:r>
      <m:oMath>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acc>
              <m:accPr>
                <m:chr m:val="̇"/>
                <m:ctrlPr>
                  <w:rPr>
                    <w:rFonts w:ascii="Cambria Math" w:eastAsia="Cambria Math" w:hAnsi="Cambria Math" w:cs="Cambria Math"/>
                    <w:color w:val="000000"/>
                    <w:sz w:val="24"/>
                    <w:szCs w:val="24"/>
                  </w:rPr>
                </m:ctrlPr>
              </m:accPr>
              <m:e>
                <m:r>
                  <w:rPr>
                    <w:rFonts w:ascii="Cambria Math" w:eastAsia="Cambria Math" w:hAnsi="Cambria Math" w:cs="Cambria Math"/>
                    <w:color w:val="000000"/>
                    <w:sz w:val="24"/>
                    <w:szCs w:val="24"/>
                  </w:rPr>
                  <m:t>p</m:t>
                </m:r>
              </m:e>
            </m:acc>
          </m:e>
          <m:sub>
            <m:r>
              <w:rPr>
                <w:rFonts w:ascii="Cambria Math" w:eastAsia="Cambria Math" w:hAnsi="Cambria Math" w:cs="Cambria Math"/>
                <w:color w:val="000000"/>
                <w:sz w:val="24"/>
                <w:szCs w:val="24"/>
              </w:rPr>
              <m:t>M</m:t>
            </m:r>
          </m:sub>
        </m:sSub>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 κ * </w:t>
      </w:r>
      <m:oMath>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acc>
              <m:accPr>
                <m:chr m:val="̇"/>
                <m:ctrlPr>
                  <w:rPr>
                    <w:rFonts w:ascii="Cambria Math" w:eastAsia="Cambria Math" w:hAnsi="Cambria Math" w:cs="Cambria Math"/>
                    <w:color w:val="000000"/>
                    <w:sz w:val="24"/>
                    <w:szCs w:val="24"/>
                  </w:rPr>
                </m:ctrlPr>
              </m:accPr>
              <m:e>
                <m:r>
                  <w:rPr>
                    <w:rFonts w:ascii="Cambria Math" w:eastAsia="Cambria Math" w:hAnsi="Cambria Math" w:cs="Cambria Math"/>
                    <w:color w:val="000000"/>
                    <w:sz w:val="24"/>
                    <w:szCs w:val="24"/>
                  </w:rPr>
                  <m:t>p</m:t>
                </m:r>
              </m:e>
            </m:acc>
          </m:e>
          <m:sub>
            <m:r>
              <w:rPr>
                <w:rFonts w:ascii="Cambria Math" w:eastAsia="Cambria Math" w:hAnsi="Cambria Math" w:cs="Cambria Math"/>
                <w:color w:val="000000"/>
                <w:sz w:val="24"/>
                <w:szCs w:val="24"/>
              </w:rPr>
              <m:t>Am</m:t>
            </m:r>
          </m:sub>
        </m:sSub>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 z = κ * </w:t>
      </w:r>
      <m:oMath>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E</m:t>
            </m:r>
          </m:e>
          <m:sub>
            <m:r>
              <w:rPr>
                <w:rFonts w:ascii="Cambria Math" w:eastAsia="Cambria Math" w:hAnsi="Cambria Math" w:cs="Cambria Math"/>
                <w:color w:val="000000"/>
                <w:sz w:val="24"/>
                <w:szCs w:val="24"/>
              </w:rPr>
              <m:t>m</m:t>
            </m:r>
          </m:sub>
        </m:sSub>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 xml:space="preserve"> * </w:t>
      </w:r>
      <m:oMath>
        <m:acc>
          <m:accPr>
            <m:chr m:val="̇"/>
            <m:ctrlPr>
              <w:rPr>
                <w:rFonts w:ascii="Cambria Math" w:eastAsia="Cambria Math" w:hAnsi="Cambria Math" w:cs="Cambria Math"/>
                <w:color w:val="000000"/>
              </w:rPr>
            </m:ctrlPr>
          </m:accPr>
          <m:e>
            <m:r>
              <w:rPr>
                <w:rFonts w:ascii="Cambria Math" w:eastAsia="Cambria Math" w:hAnsi="Cambria Math" w:cs="Cambria Math"/>
                <w:color w:val="000000"/>
              </w:rPr>
              <m:t>v</m:t>
            </m:r>
          </m:e>
        </m:acc>
      </m:oMath>
      <w:r>
        <w:rPr>
          <w:rFonts w:ascii="Times New Roman" w:eastAsia="Times New Roman" w:hAnsi="Times New Roman" w:cs="Times New Roman"/>
          <w:color w:val="000000"/>
          <w:sz w:val="24"/>
          <w:szCs w:val="24"/>
        </w:rPr>
        <w:t xml:space="preserve"> / z</w:t>
      </w:r>
    </w:p>
    <w:p w14:paraId="2021388E" w14:textId="77777777" w:rsidR="009A4F73" w:rsidRDefault="0040424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κ</w:t>
      </w:r>
      <w:r>
        <w:rPr>
          <w:rFonts w:ascii="Times New Roman" w:eastAsia="Times New Roman" w:hAnsi="Times New Roman" w:cs="Times New Roman"/>
          <w:i/>
          <w:color w:val="000000"/>
          <w:sz w:val="24"/>
          <w:szCs w:val="24"/>
          <w:vertAlign w:val="subscript"/>
        </w:rPr>
        <w:t>p</w:t>
      </w:r>
      <w:proofErr w:type="spellEnd"/>
      <w:r>
        <w:rPr>
          <w:rFonts w:ascii="Times New Roman" w:eastAsia="Times New Roman" w:hAnsi="Times New Roman" w:cs="Times New Roman"/>
          <w:color w:val="000000"/>
          <w:sz w:val="24"/>
          <w:szCs w:val="24"/>
        </w:rPr>
        <w:t xml:space="preserve"> only needed for calculating nutrient flux).</w:t>
      </w:r>
    </w:p>
    <w:p w14:paraId="35835BE7" w14:textId="77777777" w:rsidR="009A4F73" w:rsidRDefault="009A4F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698F3A" w14:textId="77777777" w:rsidR="009A4F73" w:rsidRDefault="0040424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sectPr w:rsidR="009A4F73">
          <w:pgSz w:w="15840" w:h="12240" w:orient="landscape"/>
          <w:pgMar w:top="1440" w:right="1440" w:bottom="1440" w:left="1440" w:header="720" w:footer="720" w:gutter="0"/>
          <w:lnNumType w:countBy="1" w:restart="continuous"/>
          <w:pgNumType w:start="1"/>
          <w:cols w:space="720"/>
        </w:sectPr>
      </w:pPr>
      <w:r>
        <w:rPr>
          <w:rFonts w:ascii="Times New Roman" w:eastAsia="Times New Roman" w:hAnsi="Times New Roman" w:cs="Times New Roman"/>
          <w:color w:val="000000"/>
          <w:sz w:val="24"/>
          <w:szCs w:val="24"/>
        </w:rPr>
        <w:t xml:space="preserve"> </w:t>
      </w:r>
    </w:p>
    <w:p w14:paraId="6BA86388" w14:textId="77777777" w:rsidR="009A4F73" w:rsidRDefault="00404240">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noProof/>
          <w:color w:val="000000"/>
        </w:rPr>
        <w:lastRenderedPageBreak/>
        <w:drawing>
          <wp:inline distT="114300" distB="114300" distL="114300" distR="114300" wp14:anchorId="7C5B1C5D" wp14:editId="4E5C2979">
            <wp:extent cx="5943600" cy="3822700"/>
            <wp:effectExtent l="0" t="0" r="0" b="0"/>
            <wp:docPr id="61" name="image1.png" descr="A graph of a graph of a red lin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graph of a graph of a red line&#10;&#10;Description automatically generated with medium confidence"/>
                    <pic:cNvPicPr preferRelativeResize="0"/>
                  </pic:nvPicPr>
                  <pic:blipFill>
                    <a:blip r:embed="rId5"/>
                    <a:srcRect/>
                    <a:stretch>
                      <a:fillRect/>
                    </a:stretch>
                  </pic:blipFill>
                  <pic:spPr>
                    <a:xfrm>
                      <a:off x="0" y="0"/>
                      <a:ext cx="5943600" cy="3822700"/>
                    </a:xfrm>
                    <a:prstGeom prst="rect">
                      <a:avLst/>
                    </a:prstGeom>
                    <a:ln/>
                  </pic:spPr>
                </pic:pic>
              </a:graphicData>
            </a:graphic>
          </wp:inline>
        </w:drawing>
      </w:r>
    </w:p>
    <w:p w14:paraId="35FF52D7" w14:textId="77777777" w:rsidR="009A4F73" w:rsidRDefault="0040424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heading=h.8787roajfgl5" w:colFirst="0" w:colLast="0"/>
      <w:bookmarkEnd w:id="0"/>
      <w:r>
        <w:rPr>
          <w:rFonts w:ascii="Times New Roman" w:eastAsia="Times New Roman" w:hAnsi="Times New Roman" w:cs="Times New Roman"/>
          <w:color w:val="000000"/>
          <w:sz w:val="24"/>
          <w:szCs w:val="24"/>
        </w:rPr>
        <w:t>Supplemental Figure 1. Linear regressions between chlorophyll and particulate organic carbon (POC) concentrations. Black points are measurements from Lake Huron’s Saginaw Bay, Lake Erie, and Lake Michigan. Chlorophyll and POC data were collected by the Nat</w:t>
      </w:r>
      <w:r>
        <w:rPr>
          <w:rFonts w:ascii="Times New Roman" w:eastAsia="Times New Roman" w:hAnsi="Times New Roman" w:cs="Times New Roman"/>
          <w:color w:val="000000"/>
          <w:sz w:val="24"/>
          <w:szCs w:val="24"/>
        </w:rPr>
        <w:t>ional Atmospheric and Ocean Administration Great Lakes Environmental Research Laboratory as part of a harmful algal bloom monitoring program (NOAA GLERL, 2024) and a long-term research program in Lake Michigan (</w:t>
      </w:r>
      <w:proofErr w:type="spellStart"/>
      <w:r>
        <w:rPr>
          <w:rFonts w:ascii="Times New Roman" w:eastAsia="Times New Roman" w:hAnsi="Times New Roman" w:cs="Times New Roman"/>
          <w:color w:val="000000"/>
          <w:sz w:val="24"/>
          <w:szCs w:val="24"/>
        </w:rPr>
        <w:t>Pothoven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unpub</w:t>
      </w:r>
      <w:proofErr w:type="spellEnd"/>
      <w:r>
        <w:rPr>
          <w:rFonts w:ascii="Times New Roman" w:eastAsia="Times New Roman" w:hAnsi="Times New Roman" w:cs="Times New Roman"/>
          <w:color w:val="000000"/>
          <w:sz w:val="24"/>
          <w:szCs w:val="24"/>
        </w:rPr>
        <w:t>. data). The red line is the or</w:t>
      </w:r>
      <w:r>
        <w:rPr>
          <w:rFonts w:ascii="Times New Roman" w:eastAsia="Times New Roman" w:hAnsi="Times New Roman" w:cs="Times New Roman"/>
          <w:color w:val="000000"/>
          <w:sz w:val="24"/>
          <w:szCs w:val="24"/>
        </w:rPr>
        <w:t xml:space="preserve">dinary least squares regression. The regression equation is: </w:t>
      </w:r>
      <m:oMath>
        <m:r>
          <w:rPr>
            <w:rFonts w:ascii="Cambria Math" w:eastAsia="Cambria Math" w:hAnsi="Cambria Math" w:cs="Times New Roman"/>
            <w:color w:val="000000"/>
            <w:sz w:val="24"/>
            <w:szCs w:val="24"/>
          </w:rPr>
          <m:t>lo</m:t>
        </m:r>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g</m:t>
            </m:r>
          </m:e>
          <m:sub>
            <m:r>
              <w:rPr>
                <w:rFonts w:ascii="Cambria Math" w:eastAsia="Cambria Math" w:hAnsi="Cambria Math" w:cs="Times New Roman"/>
                <w:color w:val="000000"/>
                <w:sz w:val="24"/>
                <w:szCs w:val="24"/>
              </w:rPr>
              <m:t>10</m:t>
            </m:r>
          </m:sub>
        </m:sSub>
        <m:r>
          <w:rPr>
            <w:rFonts w:ascii="Cambria Math" w:eastAsia="Cambria Math" w:hAnsi="Cambria Math" w:cs="Times New Roman"/>
            <w:color w:val="000000"/>
            <w:sz w:val="24"/>
            <w:szCs w:val="24"/>
          </w:rPr>
          <m:t>POC</m:t>
        </m:r>
        <m:r>
          <w:rPr>
            <w:rFonts w:ascii="Cambria Math" w:eastAsia="Cambria Math" w:hAnsi="Cambria Math" w:cs="Times New Roman"/>
            <w:color w:val="000000"/>
            <w:sz w:val="24"/>
            <w:szCs w:val="24"/>
          </w:rPr>
          <m:t xml:space="preserve"> [</m:t>
        </m:r>
        <m:r>
          <w:rPr>
            <w:rFonts w:ascii="Cambria Math" w:eastAsia="Cambria Math" w:hAnsi="Cambria Math" w:cs="Times New Roman"/>
            <w:color w:val="000000"/>
            <w:sz w:val="24"/>
            <w:szCs w:val="24"/>
          </w:rPr>
          <m:t>mg</m:t>
        </m:r>
        <m:r>
          <w:rPr>
            <w:rFonts w:ascii="Cambria Math" w:eastAsia="Cambria Math" w:hAnsi="Cambria Math" w:cs="Times New Roman"/>
            <w:color w:val="000000"/>
            <w:sz w:val="24"/>
            <w:szCs w:val="24"/>
          </w:rPr>
          <m:t xml:space="preserve"> </m:t>
        </m:r>
        <m:sSup>
          <m:sSupPr>
            <m:ctrlPr>
              <w:rPr>
                <w:rFonts w:ascii="Cambria Math" w:eastAsia="Cambria Math" w:hAnsi="Cambria Math" w:cs="Times New Roman"/>
                <w:color w:val="000000"/>
                <w:sz w:val="24"/>
                <w:szCs w:val="24"/>
              </w:rPr>
            </m:ctrlPr>
          </m:sSupPr>
          <m:e>
            <m:r>
              <w:rPr>
                <w:rFonts w:ascii="Cambria Math" w:eastAsia="Cambria Math" w:hAnsi="Cambria Math" w:cs="Times New Roman"/>
                <w:color w:val="000000"/>
                <w:sz w:val="24"/>
                <w:szCs w:val="24"/>
              </w:rPr>
              <m:t>L</m:t>
            </m:r>
          </m:e>
          <m:sup>
            <m:r>
              <w:rPr>
                <w:rFonts w:ascii="Cambria Math" w:eastAsia="Cambria Math" w:hAnsi="Cambria Math" w:cs="Times New Roman"/>
                <w:color w:val="000000"/>
                <w:sz w:val="24"/>
                <w:szCs w:val="24"/>
              </w:rPr>
              <m:t>-</m:t>
            </m:r>
            <m:r>
              <w:rPr>
                <w:rFonts w:ascii="Cambria Math" w:eastAsia="Cambria Math" w:hAnsi="Cambria Math" w:cs="Times New Roman"/>
                <w:color w:val="000000"/>
                <w:sz w:val="24"/>
                <w:szCs w:val="24"/>
              </w:rPr>
              <m:t>1</m:t>
            </m:r>
          </m:sup>
        </m:sSup>
        <m:r>
          <w:rPr>
            <w:rFonts w:ascii="Cambria Math" w:eastAsia="Cambria Math" w:hAnsi="Cambria Math" w:cs="Times New Roman"/>
            <w:color w:val="000000"/>
            <w:sz w:val="24"/>
            <w:szCs w:val="24"/>
          </w:rPr>
          <m:t>] = (0.76 ± 0.005) ×</m:t>
        </m:r>
        <m:r>
          <w:rPr>
            <w:rFonts w:ascii="Cambria Math" w:eastAsia="Cambria Math" w:hAnsi="Cambria Math" w:cs="Times New Roman"/>
            <w:color w:val="000000"/>
            <w:sz w:val="24"/>
            <w:szCs w:val="24"/>
          </w:rPr>
          <m:t>lo</m:t>
        </m:r>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g</m:t>
            </m:r>
          </m:e>
          <m:sub>
            <m:r>
              <w:rPr>
                <w:rFonts w:ascii="Cambria Math" w:eastAsia="Cambria Math" w:hAnsi="Cambria Math" w:cs="Times New Roman"/>
                <w:color w:val="000000"/>
                <w:sz w:val="24"/>
                <w:szCs w:val="24"/>
              </w:rPr>
              <m:t>10</m:t>
            </m:r>
          </m:sub>
        </m:sSub>
        <m:r>
          <w:rPr>
            <w:rFonts w:ascii="Cambria Math" w:eastAsia="Cambria Math" w:hAnsi="Cambria Math" w:cs="Times New Roman"/>
            <w:color w:val="000000"/>
            <w:sz w:val="24"/>
            <w:szCs w:val="24"/>
          </w:rPr>
          <m:t>c</m:t>
        </m:r>
        <m:r>
          <w:rPr>
            <w:rFonts w:ascii="Cambria Math" w:eastAsia="Cambria Math" w:hAnsi="Cambria Math" w:cs="Times New Roman"/>
            <w:color w:val="000000"/>
            <w:sz w:val="24"/>
            <w:szCs w:val="24"/>
          </w:rPr>
          <m:t>h</m:t>
        </m:r>
        <m:r>
          <w:rPr>
            <w:rFonts w:ascii="Cambria Math" w:eastAsia="Cambria Math" w:hAnsi="Cambria Math" w:cs="Times New Roman"/>
            <w:color w:val="000000"/>
            <w:sz w:val="24"/>
            <w:szCs w:val="24"/>
          </w:rPr>
          <m:t>l</m:t>
        </m:r>
        <m:r>
          <w:rPr>
            <w:rFonts w:ascii="Cambria Math" w:eastAsia="Cambria Math" w:hAnsi="Cambria Math" w:cs="Times New Roman"/>
            <w:color w:val="000000"/>
            <w:sz w:val="24"/>
            <w:szCs w:val="24"/>
          </w:rPr>
          <m:t xml:space="preserve"> [</m:t>
        </m:r>
        <m:r>
          <w:rPr>
            <w:rFonts w:ascii="Cambria Math" w:eastAsia="Cambria Math" w:hAnsi="Cambria Math" w:cs="Times New Roman"/>
            <w:color w:val="000000"/>
            <w:sz w:val="24"/>
            <w:szCs w:val="24"/>
          </w:rPr>
          <m:t>ug</m:t>
        </m:r>
        <m:r>
          <w:rPr>
            <w:rFonts w:ascii="Cambria Math" w:eastAsia="Cambria Math" w:hAnsi="Cambria Math" w:cs="Times New Roman"/>
            <w:color w:val="000000"/>
            <w:sz w:val="24"/>
            <w:szCs w:val="24"/>
          </w:rPr>
          <m:t xml:space="preserve"> </m:t>
        </m:r>
        <m:sSup>
          <m:sSupPr>
            <m:ctrlPr>
              <w:rPr>
                <w:rFonts w:ascii="Cambria Math" w:eastAsia="Cambria Math" w:hAnsi="Cambria Math" w:cs="Times New Roman"/>
                <w:color w:val="000000"/>
                <w:sz w:val="24"/>
                <w:szCs w:val="24"/>
              </w:rPr>
            </m:ctrlPr>
          </m:sSupPr>
          <m:e>
            <m:r>
              <w:rPr>
                <w:rFonts w:ascii="Cambria Math" w:eastAsia="Cambria Math" w:hAnsi="Cambria Math" w:cs="Times New Roman"/>
                <w:color w:val="000000"/>
                <w:sz w:val="24"/>
                <w:szCs w:val="24"/>
              </w:rPr>
              <m:t>L</m:t>
            </m:r>
          </m:e>
          <m:sup>
            <m:r>
              <w:rPr>
                <w:rFonts w:ascii="Cambria Math" w:eastAsia="Cambria Math" w:hAnsi="Cambria Math" w:cs="Times New Roman"/>
                <w:color w:val="000000"/>
                <w:sz w:val="24"/>
                <w:szCs w:val="24"/>
              </w:rPr>
              <m:t>-</m:t>
            </m:r>
            <m:r>
              <w:rPr>
                <w:rFonts w:ascii="Cambria Math" w:eastAsia="Cambria Math" w:hAnsi="Cambria Math" w:cs="Times New Roman"/>
                <w:color w:val="000000"/>
                <w:sz w:val="24"/>
                <w:szCs w:val="24"/>
              </w:rPr>
              <m:t>1</m:t>
            </m:r>
          </m:sup>
        </m:sSup>
        <m:r>
          <w:rPr>
            <w:rFonts w:ascii="Cambria Math" w:eastAsia="Cambria Math" w:hAnsi="Cambria Math" w:cs="Times New Roman"/>
            <w:color w:val="000000"/>
            <w:sz w:val="24"/>
            <w:szCs w:val="24"/>
          </w:rPr>
          <m:t>]-0.82 ± 0.005</m:t>
        </m:r>
      </m:oMath>
      <w:r>
        <w:rPr>
          <w:rFonts w:ascii="Times New Roman" w:eastAsia="Times New Roman" w:hAnsi="Times New Roman" w:cs="Times New Roman"/>
          <w:color w:val="000000"/>
          <w:sz w:val="24"/>
          <w:szCs w:val="24"/>
        </w:rPr>
        <w:t xml:space="preserve"> (regression </w:t>
      </w:r>
      <m:oMath>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r</m:t>
            </m:r>
          </m:e>
          <m:sup>
            <m:r>
              <w:rPr>
                <w:rFonts w:ascii="Cambria Math" w:eastAsia="Cambria Math" w:hAnsi="Cambria Math" w:cs="Cambria Math"/>
                <w:color w:val="000000"/>
                <w:sz w:val="24"/>
                <w:szCs w:val="24"/>
              </w:rPr>
              <m:t>2</m:t>
            </m:r>
          </m:sup>
        </m:sSup>
        <m:r>
          <w:rPr>
            <w:rFonts w:ascii="Cambria Math" w:eastAsia="Cambria Math" w:hAnsi="Cambria Math" w:cs="Cambria Math"/>
            <w:color w:val="000000"/>
            <w:sz w:val="24"/>
            <w:szCs w:val="24"/>
          </w:rPr>
          <m:t xml:space="preserve"> = 0.85</m:t>
        </m:r>
      </m:oMath>
      <w:r>
        <w:rPr>
          <w:rFonts w:ascii="Times New Roman" w:eastAsia="Times New Roman" w:hAnsi="Times New Roman" w:cs="Times New Roman"/>
          <w:color w:val="000000"/>
          <w:sz w:val="24"/>
          <w:szCs w:val="24"/>
        </w:rPr>
        <w:t>, numbers of observations = 3444, degrees of freedom = 1).</w:t>
      </w:r>
    </w:p>
    <w:p w14:paraId="1F19D474" w14:textId="77777777" w:rsidR="009A4F73" w:rsidRDefault="009A4F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sectPr w:rsidR="009A4F73">
          <w:pgSz w:w="12240" w:h="15840"/>
          <w:pgMar w:top="1440" w:right="1440" w:bottom="1440" w:left="1440" w:header="720" w:footer="720" w:gutter="0"/>
          <w:lnNumType w:countBy="1" w:restart="continuous"/>
          <w:cols w:space="720"/>
        </w:sectPr>
      </w:pPr>
    </w:p>
    <w:p w14:paraId="3CF83185" w14:textId="77777777" w:rsidR="009A4F73" w:rsidRDefault="009A4F73">
      <w:pPr>
        <w:pBdr>
          <w:top w:val="nil"/>
          <w:left w:val="nil"/>
          <w:bottom w:val="nil"/>
          <w:right w:val="nil"/>
          <w:between w:val="nil"/>
        </w:pBdr>
        <w:spacing w:after="0" w:line="240" w:lineRule="auto"/>
        <w:rPr>
          <w:rFonts w:ascii="Calibri" w:eastAsia="Calibri" w:hAnsi="Calibri" w:cs="Calibri"/>
          <w:color w:val="000000"/>
        </w:rPr>
      </w:pPr>
    </w:p>
    <w:p w14:paraId="18908AD1" w14:textId="77777777" w:rsidR="009A4F73" w:rsidRDefault="00404240">
      <w:pPr>
        <w:pBdr>
          <w:top w:val="nil"/>
          <w:left w:val="nil"/>
          <w:bottom w:val="nil"/>
          <w:right w:val="nil"/>
          <w:between w:val="nil"/>
        </w:pBdr>
        <w:spacing w:after="0" w:line="240" w:lineRule="auto"/>
        <w:rPr>
          <w:rFonts w:ascii="Calibri" w:eastAsia="Calibri" w:hAnsi="Calibri" w:cs="Calibri"/>
        </w:rPr>
      </w:pPr>
      <w:r>
        <w:rPr>
          <w:rFonts w:ascii="Calibri" w:eastAsia="Calibri" w:hAnsi="Calibri" w:cs="Calibri"/>
          <w:noProof/>
        </w:rPr>
        <w:drawing>
          <wp:inline distT="19050" distB="19050" distL="19050" distR="19050" wp14:anchorId="40AFF361" wp14:editId="3918A3B6">
            <wp:extent cx="4943768" cy="5949280"/>
            <wp:effectExtent l="0" t="0" r="0" b="0"/>
            <wp:docPr id="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l="5347" t="4870" b="3842"/>
                    <a:stretch>
                      <a:fillRect/>
                    </a:stretch>
                  </pic:blipFill>
                  <pic:spPr>
                    <a:xfrm>
                      <a:off x="0" y="0"/>
                      <a:ext cx="4943768" cy="5949280"/>
                    </a:xfrm>
                    <a:prstGeom prst="rect">
                      <a:avLst/>
                    </a:prstGeom>
                    <a:ln/>
                  </pic:spPr>
                </pic:pic>
              </a:graphicData>
            </a:graphic>
          </wp:inline>
        </w:drawing>
      </w:r>
    </w:p>
    <w:p w14:paraId="7C2A430C" w14:textId="77777777" w:rsidR="009A4F73" w:rsidRDefault="0040424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Supplemental Figure 2</w:t>
      </w:r>
      <w:r>
        <w:rPr>
          <w:rFonts w:ascii="Times New Roman" w:eastAsia="Times New Roman" w:hAnsi="Times New Roman" w:cs="Times New Roman"/>
          <w:color w:val="000000"/>
          <w:sz w:val="24"/>
          <w:szCs w:val="24"/>
        </w:rPr>
        <w:t xml:space="preserve">. Empirical Cumulative Distribution Function plots comparing the parameter estimates of eight dynamic energy budget parameters estimated in the current study to mollusk species obtained from the </w:t>
      </w:r>
      <w:proofErr w:type="spellStart"/>
      <w:r>
        <w:rPr>
          <w:rFonts w:ascii="Times New Roman" w:eastAsia="Times New Roman" w:hAnsi="Times New Roman" w:cs="Times New Roman"/>
          <w:color w:val="000000"/>
          <w:sz w:val="24"/>
          <w:szCs w:val="24"/>
        </w:rPr>
        <w:t>AmP</w:t>
      </w:r>
      <w:proofErr w:type="spellEnd"/>
      <w:r>
        <w:rPr>
          <w:rFonts w:ascii="Times New Roman" w:eastAsia="Times New Roman" w:hAnsi="Times New Roman" w:cs="Times New Roman"/>
          <w:color w:val="000000"/>
          <w:sz w:val="24"/>
          <w:szCs w:val="24"/>
        </w:rPr>
        <w:t xml:space="preserve"> Collection (2024). Parameters shown are (a) </w:t>
      </w:r>
      <w:r>
        <w:rPr>
          <w:rFonts w:ascii="Times New Roman" w:eastAsia="Times New Roman" w:hAnsi="Times New Roman" w:cs="Times New Roman"/>
          <w:sz w:val="24"/>
          <w:szCs w:val="24"/>
        </w:rPr>
        <w:t>Arrhenius tem</w:t>
      </w:r>
      <w:r>
        <w:rPr>
          <w:rFonts w:ascii="Times New Roman" w:eastAsia="Times New Roman" w:hAnsi="Times New Roman" w:cs="Times New Roman"/>
          <w:sz w:val="24"/>
          <w:szCs w:val="24"/>
        </w:rPr>
        <w:t>perature (</w:t>
      </w:r>
      <w:r>
        <w:rPr>
          <w:rFonts w:ascii="Times New Roman" w:eastAsia="Times New Roman" w:hAnsi="Times New Roman" w:cs="Times New Roman"/>
          <w:i/>
          <w:sz w:val="24"/>
          <w:szCs w:val="24"/>
        </w:rPr>
        <w:t>T</w:t>
      </w:r>
      <w:r>
        <w:rPr>
          <w:rFonts w:ascii="Times New Roman" w:eastAsia="Times New Roman" w:hAnsi="Times New Roman" w:cs="Times New Roman"/>
          <w:i/>
          <w:sz w:val="24"/>
          <w:szCs w:val="24"/>
          <w:vertAlign w:val="subscript"/>
        </w:rPr>
        <w:t>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(b) </w:t>
      </w:r>
      <w:r>
        <w:rPr>
          <w:rFonts w:ascii="Times New Roman" w:eastAsia="Times New Roman" w:hAnsi="Times New Roman" w:cs="Times New Roman"/>
          <w:sz w:val="24"/>
          <w:szCs w:val="24"/>
        </w:rPr>
        <w:t>maximum surface area-specific searching rate (</w:t>
      </w:r>
      <m:oMath>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acc>
              <m:accPr>
                <m:chr m:val="̇"/>
                <m:ctrlPr>
                  <w:rPr>
                    <w:rFonts w:ascii="Cambria Math" w:eastAsia="Cambria Math" w:hAnsi="Cambria Math" w:cs="Cambria Math"/>
                    <w:sz w:val="24"/>
                    <w:szCs w:val="24"/>
                  </w:rPr>
                </m:ctrlPr>
              </m:accPr>
              <m:e>
                <m:r>
                  <w:rPr>
                    <w:rFonts w:ascii="Cambria Math" w:eastAsia="Cambria Math" w:hAnsi="Cambria Math" w:cs="Cambria Math"/>
                    <w:sz w:val="24"/>
                    <w:szCs w:val="24"/>
                  </w:rPr>
                  <m:t>F</m:t>
                </m:r>
              </m:e>
            </m:acc>
          </m:e>
          <m:sub>
            <m:r>
              <w:rPr>
                <w:rFonts w:ascii="Cambria Math" w:eastAsia="Cambria Math" w:hAnsi="Cambria Math" w:cs="Cambria Math"/>
                <w:sz w:val="24"/>
                <w:szCs w:val="24"/>
              </w:rPr>
              <m:t>m</m:t>
            </m:r>
          </m:sub>
        </m:sSub>
        <m:r>
          <w:rPr>
            <w:rFonts w:ascii="Cambria Math" w:eastAsia="Cambria Math" w:hAnsi="Cambria Math" w:cs="Cambria Math"/>
            <w:sz w:val="24"/>
            <w:szCs w:val="24"/>
          </w:rPr>
          <m:t>}</m:t>
        </m:r>
      </m:oMath>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(c) </w:t>
      </w:r>
      <w:r>
        <w:rPr>
          <w:rFonts w:ascii="Times New Roman" w:eastAsia="Times New Roman" w:hAnsi="Times New Roman" w:cs="Times New Roman"/>
          <w:sz w:val="24"/>
          <w:szCs w:val="24"/>
        </w:rPr>
        <w:t>maximum surface area-specific ingestion rate (</w:t>
      </w:r>
      <m:oMath>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acc>
              <m:accPr>
                <m:chr m:val="̇"/>
                <m:ctrlPr>
                  <w:rPr>
                    <w:rFonts w:ascii="Cambria Math" w:eastAsia="Cambria Math" w:hAnsi="Cambria Math" w:cs="Cambria Math"/>
                    <w:sz w:val="24"/>
                    <w:szCs w:val="24"/>
                  </w:rPr>
                </m:ctrlPr>
              </m:accPr>
              <m:e>
                <m:r>
                  <w:rPr>
                    <w:rFonts w:ascii="Cambria Math" w:eastAsia="Cambria Math" w:hAnsi="Cambria Math" w:cs="Cambria Math"/>
                    <w:sz w:val="24"/>
                    <w:szCs w:val="24"/>
                  </w:rPr>
                  <m:t>p</m:t>
                </m:r>
              </m:e>
            </m:acc>
          </m:e>
          <m:sub>
            <m:r>
              <w:rPr>
                <w:rFonts w:ascii="Cambria Math" w:eastAsia="Cambria Math" w:hAnsi="Cambria Math" w:cs="Cambria Math"/>
                <w:sz w:val="24"/>
                <w:szCs w:val="24"/>
              </w:rPr>
              <m:t>Xm</m:t>
            </m:r>
          </m:sub>
        </m:sSub>
      </m:oMath>
      <w:r>
        <w:rPr>
          <w:rFonts w:ascii="Cambria Math" w:eastAsia="Cambria Math" w:hAnsi="Cambria Math" w:cs="Cambria Math"/>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(d) </w:t>
      </w:r>
      <w:r>
        <w:rPr>
          <w:rFonts w:ascii="Times New Roman" w:eastAsia="Times New Roman" w:hAnsi="Times New Roman" w:cs="Times New Roman"/>
          <w:sz w:val="24"/>
          <w:szCs w:val="24"/>
        </w:rPr>
        <w:t>half saturation coefficient (K)</w:t>
      </w:r>
      <w:r>
        <w:rPr>
          <w:rFonts w:ascii="Times New Roman" w:eastAsia="Times New Roman" w:hAnsi="Times New Roman" w:cs="Times New Roman"/>
          <w:color w:val="000000"/>
          <w:sz w:val="24"/>
          <w:szCs w:val="24"/>
        </w:rPr>
        <w:t xml:space="preserve">, (e) </w:t>
      </w:r>
      <w:r>
        <w:rPr>
          <w:rFonts w:ascii="Times New Roman" w:eastAsia="Times New Roman" w:hAnsi="Times New Roman" w:cs="Times New Roman"/>
          <w:sz w:val="24"/>
          <w:szCs w:val="24"/>
        </w:rPr>
        <w:t>maximum surface area-specific assimilation rate (</w:t>
      </w:r>
      <m:oMath>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acc>
              <m:accPr>
                <m:chr m:val="̇"/>
                <m:ctrlPr>
                  <w:rPr>
                    <w:rFonts w:ascii="Cambria Math" w:eastAsia="Cambria Math" w:hAnsi="Cambria Math" w:cs="Cambria Math"/>
                    <w:sz w:val="24"/>
                    <w:szCs w:val="24"/>
                  </w:rPr>
                </m:ctrlPr>
              </m:accPr>
              <m:e>
                <m:r>
                  <w:rPr>
                    <w:rFonts w:ascii="Cambria Math" w:eastAsia="Cambria Math" w:hAnsi="Cambria Math" w:cs="Cambria Math"/>
                    <w:sz w:val="24"/>
                    <w:szCs w:val="24"/>
                  </w:rPr>
                  <m:t>p</m:t>
                </m:r>
              </m:e>
            </m:acc>
          </m:e>
          <m:sub>
            <m:r>
              <w:rPr>
                <w:rFonts w:ascii="Cambria Math" w:eastAsia="Cambria Math" w:hAnsi="Cambria Math" w:cs="Cambria Math"/>
                <w:sz w:val="24"/>
                <w:szCs w:val="24"/>
              </w:rPr>
              <m:t>Am</m:t>
            </m:r>
          </m:sub>
        </m:sSub>
      </m:oMath>
      <w:r>
        <w:rPr>
          <w:rFonts w:ascii="Cambria Math" w:eastAsia="Cambria Math" w:hAnsi="Cambria Math" w:cs="Cambria Math"/>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(f) </w:t>
      </w:r>
      <w:r>
        <w:rPr>
          <w:rFonts w:ascii="Times New Roman" w:eastAsia="Times New Roman" w:hAnsi="Times New Roman" w:cs="Times New Roman"/>
          <w:sz w:val="24"/>
          <w:szCs w:val="24"/>
        </w:rPr>
        <w:t>volume-specific maintenance ([</w:t>
      </w:r>
      <m:oMath>
        <m:sSub>
          <m:sSubPr>
            <m:ctrlPr>
              <w:rPr>
                <w:rFonts w:ascii="Cambria Math" w:eastAsia="Cambria Math" w:hAnsi="Cambria Math" w:cs="Cambria Math"/>
                <w:sz w:val="24"/>
                <w:szCs w:val="24"/>
              </w:rPr>
            </m:ctrlPr>
          </m:sSubPr>
          <m:e>
            <m:acc>
              <m:accPr>
                <m:chr m:val="̇"/>
                <m:ctrlPr>
                  <w:rPr>
                    <w:rFonts w:ascii="Cambria Math" w:eastAsia="Cambria Math" w:hAnsi="Cambria Math" w:cs="Cambria Math"/>
                    <w:sz w:val="24"/>
                    <w:szCs w:val="24"/>
                  </w:rPr>
                </m:ctrlPr>
              </m:accPr>
              <m:e>
                <m:r>
                  <w:rPr>
                    <w:rFonts w:ascii="Cambria Math" w:eastAsia="Cambria Math" w:hAnsi="Cambria Math" w:cs="Cambria Math"/>
                    <w:sz w:val="24"/>
                    <w:szCs w:val="24"/>
                  </w:rPr>
                  <m:t>p</m:t>
                </m:r>
              </m:e>
            </m:acc>
          </m:e>
          <m:sub>
            <m:r>
              <w:rPr>
                <w:rFonts w:ascii="Cambria Math" w:eastAsia="Cambria Math" w:hAnsi="Cambria Math" w:cs="Cambria Math"/>
                <w:sz w:val="24"/>
                <w:szCs w:val="24"/>
              </w:rPr>
              <m:t>M</m:t>
            </m:r>
          </m:sub>
        </m:sSub>
        <m:r>
          <w:rPr>
            <w:rFonts w:ascii="Cambria Math" w:eastAsia="Cambria Math" w:hAnsi="Cambria Math" w:cs="Cambria Math"/>
            <w:sz w:val="24"/>
            <w:szCs w:val="24"/>
          </w:rPr>
          <m:t>]</m:t>
        </m:r>
      </m:oMath>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and (g) </w:t>
      </w:r>
      <w:r>
        <w:rPr>
          <w:rFonts w:ascii="Times New Roman" w:eastAsia="Times New Roman" w:hAnsi="Times New Roman" w:cs="Times New Roman"/>
          <w:sz w:val="24"/>
          <w:szCs w:val="24"/>
        </w:rPr>
        <w:t>energy density ([E</w:t>
      </w:r>
      <w:r>
        <w:rPr>
          <w:rFonts w:ascii="Times New Roman" w:eastAsia="Times New Roman" w:hAnsi="Times New Roman" w:cs="Times New Roman"/>
          <w:sz w:val="24"/>
          <w:szCs w:val="24"/>
          <w:vertAlign w:val="subscript"/>
        </w:rPr>
        <w:t>M</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Black lines denote the spread of parameter estimates for mollusks in the </w:t>
      </w:r>
      <w:proofErr w:type="spellStart"/>
      <w:r>
        <w:rPr>
          <w:rFonts w:ascii="Times New Roman" w:eastAsia="Times New Roman" w:hAnsi="Times New Roman" w:cs="Times New Roman"/>
          <w:color w:val="000000"/>
          <w:sz w:val="24"/>
          <w:szCs w:val="24"/>
        </w:rPr>
        <w:t>AmP</w:t>
      </w:r>
      <w:proofErr w:type="spellEnd"/>
      <w:r>
        <w:rPr>
          <w:rFonts w:ascii="Times New Roman" w:eastAsia="Times New Roman" w:hAnsi="Times New Roman" w:cs="Times New Roman"/>
          <w:color w:val="000000"/>
          <w:sz w:val="24"/>
          <w:szCs w:val="24"/>
        </w:rPr>
        <w:t xml:space="preserve"> collection. Vertical lines indicate the log of</w:t>
      </w:r>
      <w:r>
        <w:rPr>
          <w:rFonts w:ascii="Times New Roman" w:eastAsia="Times New Roman" w:hAnsi="Times New Roman" w:cs="Times New Roman"/>
          <w:color w:val="000000"/>
          <w:sz w:val="24"/>
          <w:szCs w:val="24"/>
        </w:rPr>
        <w:t xml:space="preserve"> the parameter estimate in our study for Quagga Mussels (dashed; QM; </w:t>
      </w:r>
      <w:r>
        <w:rPr>
          <w:rFonts w:ascii="Times New Roman" w:eastAsia="Times New Roman" w:hAnsi="Times New Roman" w:cs="Times New Roman"/>
          <w:i/>
          <w:color w:val="000000"/>
          <w:sz w:val="24"/>
          <w:szCs w:val="24"/>
        </w:rPr>
        <w:t>Dreissena rostriformis bugensis</w:t>
      </w:r>
      <w:r>
        <w:rPr>
          <w:rFonts w:ascii="Times New Roman" w:eastAsia="Times New Roman" w:hAnsi="Times New Roman" w:cs="Times New Roman"/>
          <w:color w:val="000000"/>
          <w:sz w:val="24"/>
          <w:szCs w:val="24"/>
        </w:rPr>
        <w:t>) and</w:t>
      </w:r>
      <w:r>
        <w:rPr>
          <w:rFonts w:ascii="Times New Roman" w:eastAsia="Times New Roman" w:hAnsi="Times New Roman" w:cs="Times New Roman"/>
          <w:sz w:val="24"/>
          <w:szCs w:val="24"/>
        </w:rPr>
        <w:t xml:space="preserve"> parameter estimate from </w:t>
      </w:r>
      <w:proofErr w:type="spellStart"/>
      <w:r>
        <w:rPr>
          <w:rFonts w:ascii="Times New Roman" w:eastAsia="Times New Roman" w:hAnsi="Times New Roman" w:cs="Times New Roman"/>
          <w:sz w:val="24"/>
          <w:szCs w:val="24"/>
        </w:rPr>
        <w:t>AmP</w:t>
      </w:r>
      <w:proofErr w:type="spellEnd"/>
      <w:r>
        <w:rPr>
          <w:rFonts w:ascii="Times New Roman" w:eastAsia="Times New Roman" w:hAnsi="Times New Roman" w:cs="Times New Roman"/>
          <w:sz w:val="24"/>
          <w:szCs w:val="24"/>
        </w:rPr>
        <w:t xml:space="preserve"> for</w:t>
      </w:r>
      <w:r>
        <w:rPr>
          <w:rFonts w:ascii="Times New Roman" w:eastAsia="Times New Roman" w:hAnsi="Times New Roman" w:cs="Times New Roman"/>
          <w:color w:val="000000"/>
          <w:sz w:val="24"/>
          <w:szCs w:val="24"/>
        </w:rPr>
        <w:t xml:space="preserve"> Zebra Mussels (dotted; ZM; </w:t>
      </w:r>
      <w:r>
        <w:rPr>
          <w:rFonts w:ascii="Times New Roman" w:eastAsia="Times New Roman" w:hAnsi="Times New Roman" w:cs="Times New Roman"/>
          <w:i/>
          <w:color w:val="000000"/>
          <w:sz w:val="24"/>
          <w:szCs w:val="24"/>
        </w:rPr>
        <w:t>D. polymorpha</w:t>
      </w:r>
      <w:r>
        <w:rPr>
          <w:rFonts w:ascii="Times New Roman" w:eastAsia="Times New Roman" w:hAnsi="Times New Roman" w:cs="Times New Roman"/>
          <w:color w:val="000000"/>
          <w:sz w:val="24"/>
          <w:szCs w:val="24"/>
        </w:rPr>
        <w:t>).</w:t>
      </w:r>
    </w:p>
    <w:sectPr w:rsidR="009A4F73">
      <w:pgSz w:w="12240" w:h="15840"/>
      <w:pgMar w:top="1440" w:right="1440" w:bottom="1440" w:left="1440" w:header="720" w:footer="720" w:gutter="0"/>
      <w:lnNumType w:countBy="1" w:restart="continuou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auto"/>
    <w:pitch w:val="default"/>
  </w:font>
  <w:font w:name="Aptos Display">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F73"/>
    <w:rsid w:val="00404240"/>
    <w:rsid w:val="009A4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DB1E0"/>
  <w15:docId w15:val="{BD48579C-D55E-4996-84EF-C025AD13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6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6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6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6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6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4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246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6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6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603"/>
    <w:rPr>
      <w:rFonts w:eastAsiaTheme="majorEastAsia" w:cstheme="majorBidi"/>
      <w:color w:val="272727" w:themeColor="text1" w:themeTint="D8"/>
    </w:rPr>
  </w:style>
  <w:style w:type="character" w:customStyle="1" w:styleId="TitleChar">
    <w:name w:val="Title Char"/>
    <w:basedOn w:val="DefaultParagraphFont"/>
    <w:link w:val="Title"/>
    <w:uiPriority w:val="10"/>
    <w:rsid w:val="00C24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C24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603"/>
    <w:pPr>
      <w:spacing w:before="160"/>
      <w:jc w:val="center"/>
    </w:pPr>
    <w:rPr>
      <w:i/>
      <w:iCs/>
      <w:color w:val="404040" w:themeColor="text1" w:themeTint="BF"/>
    </w:rPr>
  </w:style>
  <w:style w:type="character" w:customStyle="1" w:styleId="QuoteChar">
    <w:name w:val="Quote Char"/>
    <w:basedOn w:val="DefaultParagraphFont"/>
    <w:link w:val="Quote"/>
    <w:uiPriority w:val="29"/>
    <w:rsid w:val="00C24603"/>
    <w:rPr>
      <w:i/>
      <w:iCs/>
      <w:color w:val="404040" w:themeColor="text1" w:themeTint="BF"/>
    </w:rPr>
  </w:style>
  <w:style w:type="paragraph" w:styleId="ListParagraph">
    <w:name w:val="List Paragraph"/>
    <w:basedOn w:val="Normal"/>
    <w:uiPriority w:val="34"/>
    <w:qFormat/>
    <w:rsid w:val="00C24603"/>
    <w:pPr>
      <w:ind w:left="720"/>
      <w:contextualSpacing/>
    </w:pPr>
  </w:style>
  <w:style w:type="character" w:styleId="IntenseEmphasis">
    <w:name w:val="Intense Emphasis"/>
    <w:basedOn w:val="DefaultParagraphFont"/>
    <w:uiPriority w:val="21"/>
    <w:qFormat/>
    <w:rsid w:val="00C24603"/>
    <w:rPr>
      <w:i/>
      <w:iCs/>
      <w:color w:val="0F4761" w:themeColor="accent1" w:themeShade="BF"/>
    </w:rPr>
  </w:style>
  <w:style w:type="paragraph" w:styleId="IntenseQuote">
    <w:name w:val="Intense Quote"/>
    <w:basedOn w:val="Normal"/>
    <w:next w:val="Normal"/>
    <w:link w:val="IntenseQuoteChar"/>
    <w:uiPriority w:val="30"/>
    <w:qFormat/>
    <w:rsid w:val="00C24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603"/>
    <w:rPr>
      <w:i/>
      <w:iCs/>
      <w:color w:val="0F4761" w:themeColor="accent1" w:themeShade="BF"/>
    </w:rPr>
  </w:style>
  <w:style w:type="character" w:styleId="IntenseReference">
    <w:name w:val="Intense Reference"/>
    <w:basedOn w:val="DefaultParagraphFont"/>
    <w:uiPriority w:val="32"/>
    <w:qFormat/>
    <w:rsid w:val="00C24603"/>
    <w:rPr>
      <w:b/>
      <w:bCs/>
      <w:smallCaps/>
      <w:color w:val="0F4761" w:themeColor="accent1" w:themeShade="BF"/>
      <w:spacing w:val="5"/>
    </w:rPr>
  </w:style>
  <w:style w:type="paragraph" w:styleId="NoSpacing">
    <w:name w:val="No Spacing"/>
    <w:link w:val="NoSpacingChar"/>
    <w:uiPriority w:val="1"/>
    <w:qFormat/>
    <w:rsid w:val="00C24603"/>
    <w:pPr>
      <w:spacing w:after="0" w:line="240" w:lineRule="auto"/>
    </w:pPr>
    <w:rPr>
      <w:rFonts w:ascii="Calibri" w:eastAsia="Calibri" w:hAnsi="Calibri" w:cs="Calibri"/>
    </w:rPr>
  </w:style>
  <w:style w:type="character" w:customStyle="1" w:styleId="NoSpacingChar">
    <w:name w:val="No Spacing Char"/>
    <w:basedOn w:val="DefaultParagraphFont"/>
    <w:link w:val="NoSpacing"/>
    <w:uiPriority w:val="1"/>
    <w:rsid w:val="00C24603"/>
    <w:rPr>
      <w:rFonts w:ascii="Calibri" w:eastAsia="Calibri" w:hAnsi="Calibri" w:cs="Calibri"/>
      <w:kern w:val="0"/>
    </w:rPr>
  </w:style>
  <w:style w:type="character" w:styleId="LineNumber">
    <w:name w:val="line number"/>
    <w:basedOn w:val="DefaultParagraphFont"/>
    <w:uiPriority w:val="99"/>
    <w:semiHidden/>
    <w:unhideWhenUsed/>
    <w:rsid w:val="00C24603"/>
  </w:style>
  <w:style w:type="paragraph" w:styleId="NormalWeb">
    <w:name w:val="Normal (Web)"/>
    <w:basedOn w:val="Normal"/>
    <w:uiPriority w:val="99"/>
    <w:semiHidden/>
    <w:unhideWhenUsed/>
    <w:rsid w:val="00B97C0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06E8E"/>
    <w:rPr>
      <w:color w:val="808080"/>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Un8w+11k0afnnbesjlljVzD3g==">CgMxLjAyDmguODc4N3JvYWpmZ2w1OABqIgoUc3VnZ2VzdC40NnhpZWZ1bHJmcXASClRvbmd5YW8gUHVqIgoUc3VnZ2VzdC53bTEwaHBmNHluZjESClRvbmd5YW8gUHVqIgoUc3VnZ2VzdC5yb2I5bDYxaW8wbHYSClRvbmd5YW8gUHVqIgoUc3VnZ2VzdC5zazZtZWkzdTU2NWoSClRvbmd5YW8gUHVyITFKVDRael9wcXQ4STktOXVRbTFPSi1WcV9iLXEySW5jWQ==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Keretz, Shay</dc:creator>
  <cp:lastModifiedBy>Shay Keretz</cp:lastModifiedBy>
  <cp:revision>2</cp:revision>
  <dcterms:created xsi:type="dcterms:W3CDTF">2024-12-11T14:29:00Z</dcterms:created>
  <dcterms:modified xsi:type="dcterms:W3CDTF">2025-02-10T18:05:00Z</dcterms:modified>
</cp:coreProperties>
</file>