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E096A" w14:textId="77777777" w:rsidR="006A193A" w:rsidRPr="006A193A" w:rsidRDefault="006A193A" w:rsidP="006A193A">
      <w:pPr>
        <w:spacing w:after="0" w:line="360" w:lineRule="auto"/>
        <w:jc w:val="both"/>
        <w:outlineLvl w:val="1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Supplementary Tables</w:t>
      </w:r>
    </w:p>
    <w:p w14:paraId="553BF715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7882B6B8" w14:textId="4F25F4CF" w:rsidR="006A193A" w:rsidRDefault="006A193A" w:rsidP="006A193A">
      <w:pPr>
        <w:keepNext/>
        <w:keepLines/>
        <w:spacing w:after="0" w:line="360" w:lineRule="auto"/>
        <w:jc w:val="both"/>
        <w:outlineLvl w:val="4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bookmarkStart w:id="0" w:name="_99xruond5hbp" w:colFirst="0" w:colLast="0"/>
      <w:bookmarkEnd w:id="0"/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Supplementary Table S1.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PERMANOVA model results for oyster larvae survival between 24 </w:t>
      </w:r>
      <w:proofErr w:type="spell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hpf</w:t>
      </w:r>
      <w:proofErr w:type="spell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and 15 </w:t>
      </w:r>
      <w:proofErr w:type="spell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dpf</w:t>
      </w:r>
      <w:proofErr w:type="spell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. Significant model effects are in bold (</w:t>
      </w:r>
      <w:r w:rsidR="00F9478B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P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&lt;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0.05)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.</w:t>
      </w:r>
    </w:p>
    <w:p w14:paraId="386A0E0F" w14:textId="748D9D0B" w:rsidR="00EE61E6" w:rsidRPr="006A193A" w:rsidRDefault="00EE61E6" w:rsidP="00EE61E6">
      <w:pPr>
        <w:keepNext/>
        <w:keepLines/>
        <w:spacing w:after="0" w:line="360" w:lineRule="auto"/>
        <w:jc w:val="center"/>
        <w:outlineLvl w:val="4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Arial" w:hAnsi="Times New Roman" w:cs="Times New Roman"/>
          <w:noProof/>
          <w:kern w:val="0"/>
          <w:sz w:val="24"/>
          <w:szCs w:val="24"/>
          <w:lang w:val="en"/>
          <w14:ligatures w14:val="none"/>
        </w:rPr>
        <w:drawing>
          <wp:inline distT="0" distB="0" distL="0" distR="0" wp14:anchorId="5666E328" wp14:editId="6A32610E">
            <wp:extent cx="3712504" cy="5603358"/>
            <wp:effectExtent l="0" t="0" r="2540" b="0"/>
            <wp:docPr id="19311841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202" cy="56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8A5BB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65EADE8F" w14:textId="3DD1F0A7" w:rsidR="006A193A" w:rsidRPr="006A193A" w:rsidRDefault="006A193A" w:rsidP="006A193A">
      <w:pPr>
        <w:spacing w:after="0" w:line="360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7E68F5CD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1BAAC238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00E9A4DB" w14:textId="447994A3" w:rsidR="006A193A" w:rsidRPr="006A193A" w:rsidRDefault="006A193A" w:rsidP="006A193A">
      <w:pPr>
        <w:keepNext/>
        <w:keepLines/>
        <w:spacing w:after="0" w:line="360" w:lineRule="auto"/>
        <w:jc w:val="both"/>
        <w:outlineLvl w:val="4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bookmarkStart w:id="1" w:name="_88ejk3umw9ug" w:colFirst="0" w:colLast="0"/>
      <w:bookmarkEnd w:id="1"/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lastRenderedPageBreak/>
        <w:t xml:space="preserve">Supplementary Table S2.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PERMANOVA model results for oyster larvae lengths between 24 </w:t>
      </w:r>
      <w:proofErr w:type="spell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hpf</w:t>
      </w:r>
      <w:proofErr w:type="spell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and 15 </w:t>
      </w:r>
      <w:proofErr w:type="spell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dpf</w:t>
      </w:r>
      <w:proofErr w:type="spell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. </w:t>
      </w:r>
      <w:r w:rsidR="00EE61E6"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Significant model effects are in bold (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P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="00EE61E6"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&lt;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="00EE61E6"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0.05)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.</w:t>
      </w:r>
    </w:p>
    <w:p w14:paraId="1E66161D" w14:textId="77777777" w:rsid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7A2688DE" w14:textId="18E2DD05" w:rsidR="00EE61E6" w:rsidRPr="006A193A" w:rsidRDefault="00EE61E6" w:rsidP="00EE61E6">
      <w:pPr>
        <w:spacing w:after="0" w:line="360" w:lineRule="auto"/>
        <w:jc w:val="center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Arial" w:hAnsi="Times New Roman" w:cs="Times New Roman"/>
          <w:noProof/>
          <w:kern w:val="0"/>
          <w:sz w:val="24"/>
          <w:szCs w:val="24"/>
          <w:lang w:val="en"/>
          <w14:ligatures w14:val="none"/>
        </w:rPr>
        <w:drawing>
          <wp:inline distT="0" distB="0" distL="0" distR="0" wp14:anchorId="5BCB072C" wp14:editId="5212AADB">
            <wp:extent cx="3823425" cy="6028006"/>
            <wp:effectExtent l="0" t="0" r="5715" b="0"/>
            <wp:docPr id="7261013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482" cy="603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B24FC" w14:textId="52C761DD" w:rsidR="006A193A" w:rsidRPr="006A193A" w:rsidRDefault="006A193A" w:rsidP="006A193A">
      <w:pPr>
        <w:spacing w:after="0" w:line="360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2276C3B5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413EC4FB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20179CF0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44EC6F2A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3D717F24" w14:textId="21A00D82" w:rsidR="006A193A" w:rsidRPr="006A193A" w:rsidRDefault="006A193A" w:rsidP="006A193A">
      <w:pPr>
        <w:keepNext/>
        <w:keepLines/>
        <w:spacing w:after="0" w:line="360" w:lineRule="auto"/>
        <w:jc w:val="both"/>
        <w:outlineLvl w:val="4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bookmarkStart w:id="2" w:name="_93bu8koly1nc" w:colFirst="0" w:colLast="0"/>
      <w:bookmarkEnd w:id="2"/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lastRenderedPageBreak/>
        <w:t>Supplementary Table S3.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PERMANOVA model results for respiration rates of 24-hour oyster larvae. A significant model effect is in bold (</w:t>
      </w:r>
      <w:r w:rsidR="00F9478B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P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&lt;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0.05).</w:t>
      </w:r>
    </w:p>
    <w:p w14:paraId="46275C99" w14:textId="77777777" w:rsidR="006A193A" w:rsidRPr="006A193A" w:rsidRDefault="006A193A" w:rsidP="006A193A">
      <w:pPr>
        <w:spacing w:after="0" w:line="360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  <w:r w:rsidRPr="006A193A">
        <w:rPr>
          <w:rFonts w:ascii="Times New Roman" w:eastAsia="Arial" w:hAnsi="Times New Roman" w:cs="Times New Roman"/>
          <w:b/>
          <w:noProof/>
          <w:kern w:val="0"/>
          <w:sz w:val="24"/>
          <w:szCs w:val="24"/>
          <w14:ligatures w14:val="none"/>
        </w:rPr>
        <w:drawing>
          <wp:inline distT="114300" distB="114300" distL="114300" distR="114300" wp14:anchorId="086201B1" wp14:editId="14101641">
            <wp:extent cx="3303588" cy="1495054"/>
            <wp:effectExtent l="0" t="0" r="0" b="0"/>
            <wp:docPr id="11" name="image7.png" descr="A table with text and numb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 descr="A table with text and number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3588" cy="14950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182F39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0DD88F27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47F87EF1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232AD119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3CA474FD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0C28DDA3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16CB73E2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16296B63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4E0976FA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5C262FA2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3FFE3963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16EC5526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038B3F8A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10115578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0408A940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5B51A8C2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66C3F044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05E56016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4BA3D760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678A5E3B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424DEDE7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42AC830C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6F2C2BD0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0C99BD35" w14:textId="77777777" w:rsidR="006A193A" w:rsidRPr="006A193A" w:rsidRDefault="006A193A" w:rsidP="006A193A">
      <w:pPr>
        <w:keepNext/>
        <w:keepLines/>
        <w:spacing w:after="0" w:line="360" w:lineRule="auto"/>
        <w:jc w:val="both"/>
        <w:outlineLvl w:val="4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bookmarkStart w:id="3" w:name="_8p68piiz8t6k" w:colFirst="0" w:colLast="0"/>
      <w:bookmarkEnd w:id="3"/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lastRenderedPageBreak/>
        <w:t xml:space="preserve">Supplementary Table S4.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KEGG enrichment analysis of WGCNA data. Table is sorted alphabetically by module color.</w:t>
      </w:r>
    </w:p>
    <w:p w14:paraId="00FC4A70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69C0564B" w14:textId="77777777" w:rsidR="006A193A" w:rsidRPr="006A193A" w:rsidRDefault="006A193A" w:rsidP="006A193A">
      <w:pPr>
        <w:spacing w:after="0" w:line="360" w:lineRule="auto"/>
        <w:jc w:val="center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r w:rsidRPr="006A193A">
        <w:rPr>
          <w:rFonts w:ascii="Times New Roman" w:eastAsia="Arial" w:hAnsi="Times New Roman" w:cs="Times New Roman"/>
          <w:noProof/>
          <w:kern w:val="0"/>
          <w:sz w:val="24"/>
          <w:szCs w:val="24"/>
          <w14:ligatures w14:val="none"/>
        </w:rPr>
        <w:drawing>
          <wp:inline distT="114300" distB="114300" distL="114300" distR="114300" wp14:anchorId="7B1150A2" wp14:editId="4832748F">
            <wp:extent cx="5130800" cy="6076380"/>
            <wp:effectExtent l="0" t="0" r="0" b="0"/>
            <wp:docPr id="1" name="image2.png" descr="A screenshot of a medical repo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screenshot of a medical repo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6076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BB7083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3BD81ACC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6C88C957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56A10883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7AD077CE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</w:p>
    <w:p w14:paraId="13B73C4B" w14:textId="0D5E6003" w:rsidR="006A193A" w:rsidRPr="005B4279" w:rsidRDefault="006A193A" w:rsidP="005B4279">
      <w:pPr>
        <w:spacing w:after="0" w:line="360" w:lineRule="auto"/>
        <w:jc w:val="both"/>
        <w:outlineLvl w:val="1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  <w:bookmarkStart w:id="4" w:name="_ohnday9ob3w" w:colFirst="0" w:colLast="0"/>
      <w:bookmarkStart w:id="5" w:name="_epyi9rxc9s9t" w:colFirst="0" w:colLast="0"/>
      <w:bookmarkEnd w:id="4"/>
      <w:bookmarkEnd w:id="5"/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lastRenderedPageBreak/>
        <w:t xml:space="preserve">Supplementary Figures </w:t>
      </w:r>
    </w:p>
    <w:p w14:paraId="29086DEC" w14:textId="625FF3F7" w:rsidR="00FD7E5E" w:rsidRPr="006A193A" w:rsidRDefault="00FD7E5E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r w:rsidRPr="00FD7E5E">
        <w:rPr>
          <w:rFonts w:ascii="Times New Roman" w:eastAsia="Arial" w:hAnsi="Times New Roman" w:cs="Times New Roman"/>
          <w:noProof/>
          <w:kern w:val="0"/>
          <w:sz w:val="24"/>
          <w:szCs w:val="24"/>
          <w:lang w:val="en"/>
          <w14:ligatures w14:val="none"/>
        </w:rPr>
        <w:drawing>
          <wp:inline distT="0" distB="0" distL="0" distR="0" wp14:anchorId="161F2D44" wp14:editId="43997EB2">
            <wp:extent cx="5943600" cy="3531870"/>
            <wp:effectExtent l="0" t="0" r="0" b="0"/>
            <wp:docPr id="4949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26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0B8E6" w14:textId="6DFB0B72" w:rsidR="006A193A" w:rsidRPr="006A193A" w:rsidRDefault="006A193A" w:rsidP="006A193A">
      <w:pPr>
        <w:keepNext/>
        <w:keepLines/>
        <w:spacing w:after="0" w:line="360" w:lineRule="auto"/>
        <w:jc w:val="both"/>
        <w:outlineLvl w:val="4"/>
        <w:rPr>
          <w:rFonts w:ascii="Times New Roman" w:eastAsia="Calibri" w:hAnsi="Times New Roman" w:cs="Times New Roman"/>
          <w:b/>
          <w:kern w:val="0"/>
          <w:sz w:val="24"/>
          <w:szCs w:val="24"/>
          <w:lang w:val="en"/>
          <w14:ligatures w14:val="none"/>
        </w:rPr>
      </w:pPr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Figure S</w:t>
      </w:r>
      <w:r w:rsidR="0055409B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1</w:t>
      </w:r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 xml:space="preserve">.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Survival (a) and length (b) of oyster larvae from 4 to 15 </w:t>
      </w:r>
      <w:proofErr w:type="spell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dpf</w:t>
      </w:r>
      <w:proofErr w:type="spell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; plots are organized by age in days. Survival is shown as mean </w:t>
      </w:r>
      <w:r w:rsidRPr="006A193A">
        <w:rPr>
          <w:rFonts w:ascii="Times New Roman" w:eastAsia="Arial" w:hAnsi="Times New Roman" w:cs="Times New Roman"/>
          <w:bCs/>
          <w:kern w:val="0"/>
          <w:sz w:val="24"/>
          <w:szCs w:val="24"/>
          <w:lang w:val="en"/>
          <w14:ligatures w14:val="none"/>
        </w:rPr>
        <w:t>±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SE (</w:t>
      </w:r>
      <w:r w:rsidRPr="006A193A">
        <w:rPr>
          <w:rFonts w:ascii="Times New Roman" w:eastAsia="Arial" w:hAnsi="Times New Roman" w:cs="Times New Roman"/>
          <w:i/>
          <w:kern w:val="0"/>
          <w:sz w:val="24"/>
          <w:szCs w:val="24"/>
          <w:lang w:val="en"/>
          <w14:ligatures w14:val="none"/>
        </w:rPr>
        <w:t>N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=3 tanks treatment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vertAlign w:val="superscript"/>
          <w:lang w:val="en"/>
          <w14:ligatures w14:val="none"/>
        </w:rPr>
        <w:t>-1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) and boxplots for length data with 25-75th percentile (boxes) and 1.5x interquartile range of all data (whiskers), mean (circles), and median length (horizontal line). Lower case letters represent pairwise differences from significant PERMANONA interaction terms. </w:t>
      </w:r>
    </w:p>
    <w:p w14:paraId="06123D7A" w14:textId="77777777" w:rsidR="006A193A" w:rsidRPr="006A193A" w:rsidRDefault="006A193A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04CD36C8" w14:textId="77777777" w:rsidR="006A193A" w:rsidRPr="006A193A" w:rsidRDefault="006A193A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4FBB58BE" w14:textId="77777777" w:rsidR="006A193A" w:rsidRPr="006A193A" w:rsidRDefault="006A193A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614852CE" w14:textId="77777777" w:rsidR="006A193A" w:rsidRPr="006A193A" w:rsidRDefault="006A193A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2E9D8440" w14:textId="77777777" w:rsidR="006A193A" w:rsidRPr="006A193A" w:rsidRDefault="006A193A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6BE755CD" w14:textId="77777777" w:rsidR="006A193A" w:rsidRDefault="006A193A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35C4FEB0" w14:textId="77777777" w:rsidR="005B4279" w:rsidRDefault="005B4279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3A5DA9D8" w14:textId="77777777" w:rsidR="005B4279" w:rsidRDefault="005B4279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161DA6CB" w14:textId="77777777" w:rsidR="005B4279" w:rsidRDefault="005B4279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19902148" w14:textId="77777777" w:rsidR="005B4279" w:rsidRDefault="005B4279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439DE757" w14:textId="77777777" w:rsidR="005B4279" w:rsidRPr="006A193A" w:rsidRDefault="005B4279" w:rsidP="006A193A">
      <w:pPr>
        <w:rPr>
          <w:rFonts w:ascii="Calibri" w:eastAsia="Calibri" w:hAnsi="Calibri" w:cs="Calibri"/>
          <w:kern w:val="0"/>
          <w:lang w:val="en"/>
          <w14:ligatures w14:val="none"/>
        </w:rPr>
      </w:pPr>
    </w:p>
    <w:p w14:paraId="093D0698" w14:textId="5C34B684" w:rsidR="006A193A" w:rsidRPr="006A193A" w:rsidRDefault="00A43604" w:rsidP="005B4279">
      <w:pPr>
        <w:spacing w:after="0" w:line="360" w:lineRule="auto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  <w:r w:rsidRPr="00A43604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45684AE9" wp14:editId="0DC6CD6A">
            <wp:extent cx="5943600" cy="2714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2B4B0" w14:textId="2614532C" w:rsidR="006A193A" w:rsidRPr="006A193A" w:rsidRDefault="006A193A" w:rsidP="006A193A">
      <w:pPr>
        <w:keepNext/>
        <w:keepLines/>
        <w:spacing w:after="0" w:line="360" w:lineRule="auto"/>
        <w:jc w:val="both"/>
        <w:outlineLvl w:val="4"/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</w:pPr>
      <w:bookmarkStart w:id="6" w:name="_m9a56hhlw5c9" w:colFirst="0" w:colLast="0"/>
      <w:bookmarkEnd w:id="6"/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Supplementary Figure S</w:t>
      </w:r>
      <w:r w:rsidR="0055409B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2</w:t>
      </w:r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 xml:space="preserve">.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Shell length (</w:t>
      </w:r>
      <w:r w:rsidRPr="006A193A">
        <w:rPr>
          <w:rFonts w:ascii="Times New Roman" w:eastAsia="Arial" w:hAnsi="Times New Roman" w:cs="Times New Roman"/>
          <w:bCs/>
          <w:kern w:val="0"/>
          <w:sz w:val="24"/>
          <w:szCs w:val="24"/>
          <w:lang w:val="en"/>
          <w14:ligatures w14:val="none"/>
        </w:rPr>
        <w:t>mean ± SE</w:t>
      </w:r>
      <w:r w:rsidR="00EE61E6">
        <w:rPr>
          <w:rFonts w:ascii="Times New Roman" w:eastAsia="Arial" w:hAnsi="Times New Roman" w:cs="Times New Roman"/>
          <w:bCs/>
          <w:kern w:val="0"/>
          <w:sz w:val="24"/>
          <w:szCs w:val="24"/>
          <w:lang w:val="en"/>
          <w14:ligatures w14:val="none"/>
        </w:rPr>
        <w:t>M</w:t>
      </w:r>
      <w:r w:rsidRPr="006A193A">
        <w:rPr>
          <w:rFonts w:ascii="Times New Roman" w:eastAsia="Arial" w:hAnsi="Times New Roman" w:cs="Times New Roman"/>
          <w:bCs/>
          <w:kern w:val="0"/>
          <w:sz w:val="24"/>
          <w:szCs w:val="24"/>
          <w:lang w:val="en"/>
          <w14:ligatures w14:val="none"/>
        </w:rPr>
        <w:t>)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of oyster larvae and spat on days 19 and 22 post fertilization (</w:t>
      </w:r>
      <w:r w:rsidRPr="006A193A">
        <w:rPr>
          <w:rFonts w:ascii="Times New Roman" w:eastAsia="Arial" w:hAnsi="Times New Roman" w:cs="Times New Roman"/>
          <w:bCs/>
          <w:kern w:val="0"/>
          <w:sz w:val="24"/>
          <w:szCs w:val="24"/>
          <w:lang w:val="en"/>
          <w14:ligatures w14:val="none"/>
        </w:rPr>
        <w:t xml:space="preserve">mean ± SD; </w:t>
      </w:r>
      <w:r w:rsidRPr="006A193A">
        <w:rPr>
          <w:rFonts w:ascii="Times New Roman" w:eastAsia="Arial" w:hAnsi="Times New Roman" w:cs="Times New Roman"/>
          <w:bCs/>
          <w:i/>
          <w:iCs/>
          <w:kern w:val="0"/>
          <w:sz w:val="24"/>
          <w:szCs w:val="24"/>
          <w:lang w:val="en"/>
          <w14:ligatures w14:val="none"/>
        </w:rPr>
        <w:t>N</w:t>
      </w:r>
      <w:r w:rsidRPr="006A193A">
        <w:rPr>
          <w:rFonts w:ascii="Times New Roman" w:eastAsia="Arial" w:hAnsi="Times New Roman" w:cs="Times New Roman"/>
          <w:bCs/>
          <w:kern w:val="0"/>
          <w:sz w:val="24"/>
          <w:szCs w:val="24"/>
          <w:lang w:val="en"/>
          <w14:ligatures w14:val="none"/>
        </w:rPr>
        <w:t xml:space="preserve"> = 20±8 and 45±25 larvae replicate tank</w:t>
      </w:r>
      <w:r w:rsidRPr="006A193A">
        <w:rPr>
          <w:rFonts w:ascii="Times New Roman" w:eastAsia="Arial" w:hAnsi="Times New Roman" w:cs="Times New Roman"/>
          <w:bCs/>
          <w:kern w:val="0"/>
          <w:sz w:val="24"/>
          <w:szCs w:val="24"/>
          <w:vertAlign w:val="superscript"/>
          <w:lang w:val="en"/>
          <w14:ligatures w14:val="none"/>
        </w:rPr>
        <w:t>-1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). No spat or larvae lived to 19 </w:t>
      </w:r>
      <w:proofErr w:type="spell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dpf</w:t>
      </w:r>
      <w:proofErr w:type="spell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under low temperature and low </w:t>
      </w:r>
      <w:proofErr w:type="spell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Ω</w:t>
      </w:r>
      <w:r w:rsidRPr="006A193A">
        <w:rPr>
          <w:rFonts w:ascii="Times New Roman" w:eastAsia="Arial" w:hAnsi="Times New Roman" w:cs="Times New Roman"/>
          <w:i/>
          <w:kern w:val="0"/>
          <w:sz w:val="24"/>
          <w:szCs w:val="24"/>
          <w:lang w:val="en"/>
          <w14:ligatures w14:val="none"/>
        </w:rPr>
        <w:t>ar</w:t>
      </w:r>
      <w:proofErr w:type="spell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.</w:t>
      </w:r>
      <w:r w:rsidR="00A5437C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</w:t>
      </w:r>
    </w:p>
    <w:p w14:paraId="054A71A6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13F69924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765DB784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04564110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7C0AAAE5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404B1A36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1C396FBF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6280BBF7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7FB7DACD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4B51F623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225C8CBC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538FD0FA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4F50E800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6DE13864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743D3FD9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7184F420" w14:textId="51614F11" w:rsidR="006A193A" w:rsidRDefault="006A193A" w:rsidP="006A193A">
      <w:pPr>
        <w:spacing w:after="0" w:line="360" w:lineRule="auto"/>
        <w:jc w:val="center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368F1701" w14:textId="78D23B72" w:rsidR="00FD7E5E" w:rsidRPr="006A193A" w:rsidRDefault="00FD7E5E" w:rsidP="006A193A">
      <w:pPr>
        <w:spacing w:after="0" w:line="360" w:lineRule="auto"/>
        <w:jc w:val="center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r w:rsidRPr="00FD7E5E">
        <w:rPr>
          <w:rFonts w:ascii="Times New Roman" w:eastAsia="Arial" w:hAnsi="Times New Roman" w:cs="Times New Roman"/>
          <w:noProof/>
          <w:kern w:val="0"/>
          <w:sz w:val="24"/>
          <w:szCs w:val="24"/>
          <w:lang w:val="en"/>
          <w14:ligatures w14:val="none"/>
        </w:rPr>
        <w:lastRenderedPageBreak/>
        <w:drawing>
          <wp:inline distT="0" distB="0" distL="0" distR="0" wp14:anchorId="343F6B97" wp14:editId="7632B25D">
            <wp:extent cx="5035809" cy="5296172"/>
            <wp:effectExtent l="0" t="0" r="0" b="0"/>
            <wp:docPr id="14468268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2688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5809" cy="529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71DA" w14:textId="4F4EC2D8" w:rsidR="006A193A" w:rsidRPr="006A193A" w:rsidRDefault="006A193A" w:rsidP="006A193A">
      <w:pPr>
        <w:keepNext/>
        <w:keepLines/>
        <w:spacing w:after="0" w:line="360" w:lineRule="auto"/>
        <w:jc w:val="both"/>
        <w:outlineLvl w:val="4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bookmarkStart w:id="7" w:name="_sj04qbtcmd4j" w:colFirst="0" w:colLast="0"/>
      <w:bookmarkEnd w:id="7"/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Supplementary Figure S</w:t>
      </w:r>
      <w:r w:rsidR="0055409B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3</w:t>
      </w:r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 xml:space="preserve">.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WGCNA results for 24-hour larval oyster larvae. Heatmap represents gene-module correlations with temperature, salinity, and </w:t>
      </w:r>
      <w:r w:rsidRPr="006A193A">
        <w:rPr>
          <w:rFonts w:ascii="Times New Roman" w:eastAsia="Arial" w:hAnsi="Times New Roman" w:cs="Times New Roman"/>
          <w:i/>
          <w:kern w:val="0"/>
          <w:sz w:val="24"/>
          <w:szCs w:val="24"/>
          <w:lang w:val="en"/>
          <w14:ligatures w14:val="none"/>
        </w:rPr>
        <w:t>p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CO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vertAlign w:val="subscript"/>
          <w:lang w:val="en"/>
          <w14:ligatures w14:val="none"/>
        </w:rPr>
        <w:t>2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treatment with the correlation coefficient and p-value shown for each significant module-treatment relationship (A); a module with an asterisk (i.e. module yellow) contains only main treatment correlation(s). </w:t>
      </w:r>
      <w:proofErr w:type="spell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rlog</w:t>
      </w:r>
      <w:proofErr w:type="spell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transformed gene expression data (mean ± SE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M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) is shown for all genes in significant modules (B; review A for </w:t>
      </w:r>
      <w:r w:rsidRPr="006A193A">
        <w:rPr>
          <w:rFonts w:ascii="Times New Roman" w:eastAsia="Arial" w:hAnsi="Times New Roman" w:cs="Times New Roman"/>
          <w:i/>
          <w:kern w:val="0"/>
          <w:sz w:val="24"/>
          <w:szCs w:val="24"/>
          <w:lang w:val="en"/>
          <w14:ligatures w14:val="none"/>
        </w:rPr>
        <w:t>N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genes module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vertAlign w:val="superscript"/>
          <w:lang w:val="en"/>
          <w14:ligatures w14:val="none"/>
        </w:rPr>
        <w:t>-1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), with data ordered by the four major treatment groups based on drivers of reduced aragonite saturation (roman numerals in module ‘blue’).</w:t>
      </w:r>
    </w:p>
    <w:p w14:paraId="6A9A8658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4520C91E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15D05400" w14:textId="77777777" w:rsidR="006A193A" w:rsidRPr="006A193A" w:rsidRDefault="006A193A" w:rsidP="006A193A">
      <w:pPr>
        <w:spacing w:after="0" w:line="360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6CE3E97B" w14:textId="23307204" w:rsidR="006A193A" w:rsidRDefault="006A193A" w:rsidP="006A193A">
      <w:pPr>
        <w:spacing w:after="0" w:line="360" w:lineRule="auto"/>
        <w:jc w:val="center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</w:p>
    <w:p w14:paraId="43816C19" w14:textId="73DF7851" w:rsidR="00FD7E5E" w:rsidRPr="006A193A" w:rsidRDefault="00FD7E5E" w:rsidP="006A193A">
      <w:pPr>
        <w:spacing w:after="0" w:line="360" w:lineRule="auto"/>
        <w:jc w:val="center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r w:rsidRPr="00FD7E5E">
        <w:rPr>
          <w:rFonts w:ascii="Times New Roman" w:eastAsia="Arial" w:hAnsi="Times New Roman" w:cs="Times New Roman"/>
          <w:noProof/>
          <w:kern w:val="0"/>
          <w:sz w:val="24"/>
          <w:szCs w:val="24"/>
          <w:lang w:val="en"/>
          <w14:ligatures w14:val="none"/>
        </w:rPr>
        <w:lastRenderedPageBreak/>
        <w:drawing>
          <wp:inline distT="0" distB="0" distL="0" distR="0" wp14:anchorId="5F17BC3A" wp14:editId="2C9CE034">
            <wp:extent cx="5086611" cy="5734345"/>
            <wp:effectExtent l="0" t="0" r="0" b="0"/>
            <wp:docPr id="1189199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9908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57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1F794" w14:textId="260F2900" w:rsidR="000570AC" w:rsidRPr="006A193A" w:rsidRDefault="006A193A" w:rsidP="006A193A">
      <w:pPr>
        <w:keepNext/>
        <w:keepLines/>
        <w:spacing w:after="0" w:line="360" w:lineRule="auto"/>
        <w:jc w:val="both"/>
        <w:outlineLvl w:val="4"/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</w:pPr>
      <w:bookmarkStart w:id="8" w:name="_ic6tqu409jgb" w:colFirst="0" w:colLast="0"/>
      <w:bookmarkEnd w:id="8"/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Supplementary Figure S</w:t>
      </w:r>
      <w:r w:rsidR="0055409B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>4</w:t>
      </w:r>
      <w:r w:rsidRPr="006A193A">
        <w:rPr>
          <w:rFonts w:ascii="Times New Roman" w:eastAsia="Arial" w:hAnsi="Times New Roman" w:cs="Times New Roman"/>
          <w:b/>
          <w:kern w:val="0"/>
          <w:sz w:val="24"/>
          <w:szCs w:val="24"/>
          <w:lang w:val="en"/>
          <w14:ligatures w14:val="none"/>
        </w:rPr>
        <w:t xml:space="preserve">. 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WGCNA results for 22-day oyster spat, including only oysters under high temperature. Heatmap represents gene-module correlations with salinity and </w:t>
      </w:r>
      <w:r w:rsidRPr="006A193A">
        <w:rPr>
          <w:rFonts w:ascii="Times New Roman" w:eastAsia="Arial" w:hAnsi="Times New Roman" w:cs="Times New Roman"/>
          <w:i/>
          <w:kern w:val="0"/>
          <w:sz w:val="24"/>
          <w:szCs w:val="24"/>
          <w:lang w:val="en"/>
          <w14:ligatures w14:val="none"/>
        </w:rPr>
        <w:t>p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CO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vertAlign w:val="subscript"/>
          <w:lang w:val="en"/>
          <w14:ligatures w14:val="none"/>
        </w:rPr>
        <w:t>2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treatment with the correlation coefficient and p-value shown for each significant module-treatment relationship (A); modules(s) with an asterisk (i.e. module pink) contain only main treatment correlation(s). </w:t>
      </w:r>
      <w:proofErr w:type="spell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rlog</w:t>
      </w:r>
      <w:proofErr w:type="spell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transformed gene expression data (mean ± SE</w:t>
      </w:r>
      <w:r w:rsidR="00EE61E6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M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) is shown for all genes in significant modules (B; review A for </w:t>
      </w:r>
      <w:r w:rsidRPr="006A193A">
        <w:rPr>
          <w:rFonts w:ascii="Times New Roman" w:eastAsia="Arial" w:hAnsi="Times New Roman" w:cs="Times New Roman"/>
          <w:i/>
          <w:kern w:val="0"/>
          <w:sz w:val="24"/>
          <w:szCs w:val="24"/>
          <w:lang w:val="en"/>
          <w14:ligatures w14:val="none"/>
        </w:rPr>
        <w:t>N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genes module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vertAlign w:val="superscript"/>
          <w:lang w:val="en"/>
          <w14:ligatures w14:val="none"/>
        </w:rPr>
        <w:t>-1</w:t>
      </w:r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), with data ordered by the four major treatment </w:t>
      </w:r>
      <w:proofErr w:type="gramStart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>groups based</w:t>
      </w:r>
      <w:proofErr w:type="gramEnd"/>
      <w:r w:rsidRPr="006A193A">
        <w:rPr>
          <w:rFonts w:ascii="Times New Roman" w:eastAsia="Arial" w:hAnsi="Times New Roman" w:cs="Times New Roman"/>
          <w:kern w:val="0"/>
          <w:sz w:val="24"/>
          <w:szCs w:val="24"/>
          <w:lang w:val="en"/>
          <w14:ligatures w14:val="none"/>
        </w:rPr>
        <w:t xml:space="preserve"> drivers of reduced aragonite saturation (roman numeral in module ‘blue’).</w:t>
      </w:r>
    </w:p>
    <w:sectPr w:rsidR="000570AC" w:rsidRPr="006A193A" w:rsidSect="00536C1D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1D"/>
    <w:rsid w:val="00047CE5"/>
    <w:rsid w:val="000570AC"/>
    <w:rsid w:val="000975FA"/>
    <w:rsid w:val="000D53A4"/>
    <w:rsid w:val="000E6C9C"/>
    <w:rsid w:val="0040011F"/>
    <w:rsid w:val="00536C1D"/>
    <w:rsid w:val="00550C65"/>
    <w:rsid w:val="0055409B"/>
    <w:rsid w:val="00582453"/>
    <w:rsid w:val="005B4279"/>
    <w:rsid w:val="0062334B"/>
    <w:rsid w:val="006A193A"/>
    <w:rsid w:val="007F2A3D"/>
    <w:rsid w:val="008D2E96"/>
    <w:rsid w:val="00A43604"/>
    <w:rsid w:val="00A5437C"/>
    <w:rsid w:val="00B84EBA"/>
    <w:rsid w:val="00EE61E6"/>
    <w:rsid w:val="00F9478B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C62B"/>
  <w15:chartTrackingRefBased/>
  <w15:docId w15:val="{E3095C63-3A18-4C0E-967D-3F4D1CC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C1D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36C1D"/>
  </w:style>
  <w:style w:type="paragraph" w:styleId="Revision">
    <w:name w:val="Revision"/>
    <w:hidden/>
    <w:uiPriority w:val="99"/>
    <w:semiHidden/>
    <w:rsid w:val="00FD7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Gurr</dc:creator>
  <cp:keywords/>
  <dc:description/>
  <cp:lastModifiedBy>Sam Gurr</cp:lastModifiedBy>
  <cp:revision>2</cp:revision>
  <dcterms:created xsi:type="dcterms:W3CDTF">2024-12-11T02:34:00Z</dcterms:created>
  <dcterms:modified xsi:type="dcterms:W3CDTF">2024-12-11T02:34:00Z</dcterms:modified>
</cp:coreProperties>
</file>