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28DB" w14:textId="04002889" w:rsidR="00791E90" w:rsidRDefault="00791E90"/>
    <w:p w14:paraId="01273BD1" w14:textId="77777777" w:rsidR="00791E90" w:rsidRPr="00074C92" w:rsidRDefault="00791E90" w:rsidP="00791E90">
      <w:pPr>
        <w:spacing w:line="240" w:lineRule="auto"/>
        <w:rPr>
          <w:rFonts w:asciiTheme="minorHAnsi" w:hAnsiTheme="minorHAnsi" w:cstheme="minorHAnsi"/>
          <w:sz w:val="22"/>
          <w:szCs w:val="22"/>
        </w:rPr>
      </w:pPr>
      <w:r w:rsidRPr="00074C92">
        <w:rPr>
          <w:rFonts w:asciiTheme="minorHAnsi" w:hAnsiTheme="minorHAnsi" w:cstheme="minorHAnsi"/>
          <w:b/>
          <w:bCs/>
          <w:sz w:val="22"/>
          <w:szCs w:val="22"/>
        </w:rPr>
        <w:t>Supplemental Table 1.</w:t>
      </w:r>
      <w:r w:rsidRPr="00074C92">
        <w:rPr>
          <w:rFonts w:asciiTheme="minorHAnsi" w:hAnsiTheme="minorHAnsi" w:cstheme="minorHAnsi"/>
          <w:sz w:val="22"/>
          <w:szCs w:val="22"/>
        </w:rPr>
        <w:t xml:space="preserve">  References used to calculate median nighttime and daytime depths and to assign each individual species to specific diet guilds.</w:t>
      </w:r>
    </w:p>
    <w:p w14:paraId="592E7F31" w14:textId="77777777" w:rsidR="00791E90" w:rsidRPr="00442F77" w:rsidRDefault="00791E90" w:rsidP="00791E90">
      <w:pPr>
        <w:spacing w:line="240" w:lineRule="auto"/>
        <w:rPr>
          <w:sz w:val="22"/>
          <w:szCs w:val="22"/>
        </w:rPr>
      </w:pPr>
    </w:p>
    <w:tbl>
      <w:tblPr>
        <w:tblStyle w:val="TableGrid"/>
        <w:tblW w:w="10620" w:type="dxa"/>
        <w:tblInd w:w="-540" w:type="dxa"/>
        <w:tblLook w:val="04A0" w:firstRow="1" w:lastRow="0" w:firstColumn="1" w:lastColumn="0" w:noHBand="0" w:noVBand="1"/>
      </w:tblPr>
      <w:tblGrid>
        <w:gridCol w:w="2520"/>
        <w:gridCol w:w="3510"/>
        <w:gridCol w:w="4590"/>
      </w:tblGrid>
      <w:tr w:rsidR="00791E90" w:rsidRPr="00074C92" w14:paraId="2B053632" w14:textId="77777777" w:rsidTr="003956C1">
        <w:tc>
          <w:tcPr>
            <w:tcW w:w="2520" w:type="dxa"/>
            <w:tcBorders>
              <w:top w:val="single" w:sz="12" w:space="0" w:color="auto"/>
              <w:left w:val="nil"/>
              <w:bottom w:val="single" w:sz="12" w:space="0" w:color="auto"/>
              <w:right w:val="nil"/>
            </w:tcBorders>
          </w:tcPr>
          <w:p w14:paraId="67D25277" w14:textId="77777777" w:rsidR="00791E90" w:rsidRPr="00074C92" w:rsidRDefault="00791E90" w:rsidP="003956C1">
            <w:pPr>
              <w:spacing w:line="240" w:lineRule="auto"/>
              <w:rPr>
                <w:rFonts w:asciiTheme="minorHAnsi" w:hAnsiTheme="minorHAnsi" w:cstheme="minorHAnsi"/>
                <w:b/>
                <w:bCs/>
                <w:sz w:val="18"/>
                <w:szCs w:val="18"/>
              </w:rPr>
            </w:pPr>
            <w:r w:rsidRPr="00074C92">
              <w:rPr>
                <w:rFonts w:asciiTheme="minorHAnsi" w:hAnsiTheme="minorHAnsi" w:cstheme="minorHAnsi"/>
                <w:b/>
                <w:bCs/>
                <w:sz w:val="18"/>
                <w:szCs w:val="18"/>
              </w:rPr>
              <w:t>Species</w:t>
            </w:r>
          </w:p>
        </w:tc>
        <w:tc>
          <w:tcPr>
            <w:tcW w:w="3510" w:type="dxa"/>
            <w:tcBorders>
              <w:top w:val="single" w:sz="12" w:space="0" w:color="auto"/>
              <w:left w:val="nil"/>
              <w:bottom w:val="single" w:sz="12" w:space="0" w:color="auto"/>
              <w:right w:val="nil"/>
            </w:tcBorders>
          </w:tcPr>
          <w:p w14:paraId="0AB29878" w14:textId="77777777" w:rsidR="00791E90" w:rsidRPr="00074C92" w:rsidRDefault="00791E90" w:rsidP="003956C1">
            <w:pPr>
              <w:spacing w:line="240" w:lineRule="auto"/>
              <w:rPr>
                <w:rFonts w:asciiTheme="minorHAnsi" w:hAnsiTheme="minorHAnsi" w:cstheme="minorHAnsi"/>
                <w:b/>
                <w:bCs/>
                <w:sz w:val="18"/>
                <w:szCs w:val="18"/>
              </w:rPr>
            </w:pPr>
            <w:r w:rsidRPr="00074C92">
              <w:rPr>
                <w:rFonts w:asciiTheme="minorHAnsi" w:hAnsiTheme="minorHAnsi" w:cstheme="minorHAnsi"/>
                <w:b/>
                <w:bCs/>
                <w:sz w:val="18"/>
                <w:szCs w:val="18"/>
              </w:rPr>
              <w:t>Diet Reference(s)</w:t>
            </w:r>
          </w:p>
        </w:tc>
        <w:tc>
          <w:tcPr>
            <w:tcW w:w="4590" w:type="dxa"/>
            <w:tcBorders>
              <w:top w:val="single" w:sz="12" w:space="0" w:color="auto"/>
              <w:left w:val="nil"/>
              <w:bottom w:val="single" w:sz="12" w:space="0" w:color="auto"/>
              <w:right w:val="nil"/>
            </w:tcBorders>
          </w:tcPr>
          <w:p w14:paraId="008FE307" w14:textId="77777777" w:rsidR="00791E90" w:rsidRPr="00074C92" w:rsidRDefault="00791E90" w:rsidP="003956C1">
            <w:pPr>
              <w:spacing w:line="240" w:lineRule="auto"/>
              <w:rPr>
                <w:rFonts w:asciiTheme="minorHAnsi" w:hAnsiTheme="minorHAnsi" w:cstheme="minorHAnsi"/>
                <w:b/>
                <w:bCs/>
                <w:sz w:val="18"/>
                <w:szCs w:val="18"/>
              </w:rPr>
            </w:pPr>
            <w:r w:rsidRPr="00074C92">
              <w:rPr>
                <w:rFonts w:asciiTheme="minorHAnsi" w:hAnsiTheme="minorHAnsi" w:cstheme="minorHAnsi"/>
                <w:b/>
                <w:bCs/>
                <w:sz w:val="18"/>
                <w:szCs w:val="18"/>
              </w:rPr>
              <w:t>Depth Reference(s)</w:t>
            </w:r>
          </w:p>
        </w:tc>
      </w:tr>
      <w:tr w:rsidR="00791E90" w:rsidRPr="00074C92" w14:paraId="0A2890E8" w14:textId="77777777" w:rsidTr="003956C1">
        <w:tc>
          <w:tcPr>
            <w:tcW w:w="2520" w:type="dxa"/>
            <w:tcBorders>
              <w:top w:val="single" w:sz="12" w:space="0" w:color="auto"/>
              <w:left w:val="nil"/>
              <w:bottom w:val="nil"/>
              <w:right w:val="nil"/>
            </w:tcBorders>
          </w:tcPr>
          <w:p w14:paraId="01FCEDEB" w14:textId="77777777" w:rsidR="00791E90" w:rsidRPr="00074C92" w:rsidRDefault="00791E90" w:rsidP="003956C1">
            <w:pPr>
              <w:spacing w:line="240" w:lineRule="auto"/>
              <w:rPr>
                <w:rFonts w:asciiTheme="minorHAnsi" w:hAnsiTheme="minorHAnsi" w:cstheme="minorHAnsi"/>
                <w:b/>
                <w:bCs/>
                <w:sz w:val="18"/>
                <w:szCs w:val="18"/>
              </w:rPr>
            </w:pPr>
            <w:r w:rsidRPr="00074C92">
              <w:rPr>
                <w:rFonts w:asciiTheme="minorHAnsi" w:hAnsiTheme="minorHAnsi" w:cstheme="minorHAnsi"/>
                <w:b/>
                <w:bCs/>
                <w:sz w:val="18"/>
                <w:szCs w:val="18"/>
              </w:rPr>
              <w:t>Fishes</w:t>
            </w:r>
          </w:p>
        </w:tc>
        <w:tc>
          <w:tcPr>
            <w:tcW w:w="3510" w:type="dxa"/>
            <w:tcBorders>
              <w:top w:val="single" w:sz="12" w:space="0" w:color="auto"/>
              <w:left w:val="nil"/>
              <w:bottom w:val="nil"/>
              <w:right w:val="nil"/>
            </w:tcBorders>
          </w:tcPr>
          <w:p w14:paraId="5F3FEF81" w14:textId="77777777" w:rsidR="00791E90" w:rsidRPr="00074C92" w:rsidRDefault="00791E90" w:rsidP="003956C1">
            <w:pPr>
              <w:spacing w:line="240" w:lineRule="auto"/>
              <w:rPr>
                <w:rFonts w:asciiTheme="minorHAnsi" w:hAnsiTheme="minorHAnsi" w:cstheme="minorHAnsi"/>
                <w:sz w:val="18"/>
                <w:szCs w:val="18"/>
              </w:rPr>
            </w:pPr>
          </w:p>
        </w:tc>
        <w:tc>
          <w:tcPr>
            <w:tcW w:w="4590" w:type="dxa"/>
            <w:tcBorders>
              <w:top w:val="single" w:sz="12" w:space="0" w:color="auto"/>
              <w:left w:val="nil"/>
              <w:bottom w:val="nil"/>
              <w:right w:val="nil"/>
            </w:tcBorders>
          </w:tcPr>
          <w:p w14:paraId="32D4009F" w14:textId="77777777" w:rsidR="00791E90" w:rsidRPr="00074C92" w:rsidRDefault="00791E90" w:rsidP="003956C1">
            <w:pPr>
              <w:spacing w:line="240" w:lineRule="auto"/>
              <w:rPr>
                <w:rFonts w:asciiTheme="minorHAnsi" w:hAnsiTheme="minorHAnsi" w:cstheme="minorHAnsi"/>
                <w:sz w:val="18"/>
                <w:szCs w:val="18"/>
              </w:rPr>
            </w:pPr>
          </w:p>
        </w:tc>
      </w:tr>
      <w:tr w:rsidR="00791E90" w:rsidRPr="00074C92" w14:paraId="4F00C919" w14:textId="77777777" w:rsidTr="003956C1">
        <w:tc>
          <w:tcPr>
            <w:tcW w:w="2520" w:type="dxa"/>
            <w:tcBorders>
              <w:top w:val="nil"/>
              <w:left w:val="nil"/>
              <w:bottom w:val="nil"/>
              <w:right w:val="nil"/>
            </w:tcBorders>
          </w:tcPr>
          <w:p w14:paraId="514BD026"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Anoplogaster</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cornuta</w:t>
            </w:r>
            <w:proofErr w:type="spellEnd"/>
          </w:p>
        </w:tc>
        <w:tc>
          <w:tcPr>
            <w:tcW w:w="3510" w:type="dxa"/>
            <w:tcBorders>
              <w:top w:val="nil"/>
              <w:left w:val="nil"/>
              <w:bottom w:val="nil"/>
              <w:right w:val="nil"/>
            </w:tcBorders>
          </w:tcPr>
          <w:p w14:paraId="647D20A9"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2F5AF1F3"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Clarke &amp; Wagner, 1976</w:t>
            </w:r>
          </w:p>
        </w:tc>
      </w:tr>
      <w:tr w:rsidR="00791E90" w:rsidRPr="00074C92" w14:paraId="31ADD586" w14:textId="77777777" w:rsidTr="003956C1">
        <w:tc>
          <w:tcPr>
            <w:tcW w:w="2520" w:type="dxa"/>
            <w:tcBorders>
              <w:top w:val="nil"/>
              <w:left w:val="nil"/>
              <w:bottom w:val="nil"/>
              <w:right w:val="nil"/>
            </w:tcBorders>
          </w:tcPr>
          <w:p w14:paraId="6C2FAB68"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Ariomma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bondi</w:t>
            </w:r>
            <w:proofErr w:type="spellEnd"/>
          </w:p>
        </w:tc>
        <w:tc>
          <w:tcPr>
            <w:tcW w:w="3510" w:type="dxa"/>
            <w:tcBorders>
              <w:top w:val="nil"/>
              <w:left w:val="nil"/>
              <w:bottom w:val="nil"/>
              <w:right w:val="nil"/>
            </w:tcBorders>
          </w:tcPr>
          <w:p w14:paraId="7BCFA120"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Froese &amp; Pauly, 2010</w:t>
            </w:r>
          </w:p>
        </w:tc>
        <w:tc>
          <w:tcPr>
            <w:tcW w:w="4590" w:type="dxa"/>
            <w:tcBorders>
              <w:top w:val="nil"/>
              <w:left w:val="nil"/>
              <w:bottom w:val="nil"/>
              <w:right w:val="nil"/>
            </w:tcBorders>
          </w:tcPr>
          <w:p w14:paraId="67653BA3"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0C09C8FB" w14:textId="77777777" w:rsidTr="003956C1">
        <w:tc>
          <w:tcPr>
            <w:tcW w:w="2520" w:type="dxa"/>
            <w:tcBorders>
              <w:top w:val="nil"/>
              <w:left w:val="nil"/>
              <w:bottom w:val="nil"/>
              <w:right w:val="nil"/>
            </w:tcBorders>
          </w:tcPr>
          <w:p w14:paraId="74E55270"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Dolicholagus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longirostris</w:t>
            </w:r>
            <w:proofErr w:type="spellEnd"/>
          </w:p>
        </w:tc>
        <w:tc>
          <w:tcPr>
            <w:tcW w:w="3510" w:type="dxa"/>
            <w:tcBorders>
              <w:top w:val="nil"/>
              <w:left w:val="nil"/>
              <w:bottom w:val="nil"/>
              <w:right w:val="nil"/>
            </w:tcBorders>
          </w:tcPr>
          <w:p w14:paraId="1C988DF2"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238A4F1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7B9918F6" w14:textId="77777777" w:rsidTr="003956C1">
        <w:tc>
          <w:tcPr>
            <w:tcW w:w="2520" w:type="dxa"/>
            <w:tcBorders>
              <w:top w:val="nil"/>
              <w:left w:val="nil"/>
              <w:bottom w:val="nil"/>
              <w:right w:val="nil"/>
            </w:tcBorders>
          </w:tcPr>
          <w:p w14:paraId="6E6FF68F"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Rhynchoconger</w:t>
            </w:r>
            <w:proofErr w:type="spellEnd"/>
            <w:r w:rsidRPr="00074C92">
              <w:rPr>
                <w:rFonts w:asciiTheme="minorHAnsi" w:hAnsiTheme="minorHAnsi" w:cstheme="minorHAnsi"/>
                <w:i/>
                <w:iCs/>
                <w:sz w:val="18"/>
                <w:szCs w:val="18"/>
              </w:rPr>
              <w:t xml:space="preserve"> flavus</w:t>
            </w:r>
          </w:p>
        </w:tc>
        <w:tc>
          <w:tcPr>
            <w:tcW w:w="3510" w:type="dxa"/>
            <w:tcBorders>
              <w:top w:val="nil"/>
              <w:left w:val="nil"/>
              <w:bottom w:val="nil"/>
              <w:right w:val="nil"/>
            </w:tcBorders>
          </w:tcPr>
          <w:p w14:paraId="5852C0B0"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Mochioka</w:t>
            </w:r>
            <w:proofErr w:type="spellEnd"/>
            <w:r w:rsidRPr="00074C92">
              <w:rPr>
                <w:rFonts w:asciiTheme="minorHAnsi" w:hAnsiTheme="minorHAnsi" w:cstheme="minorHAnsi"/>
                <w:sz w:val="18"/>
                <w:szCs w:val="18"/>
              </w:rPr>
              <w:t xml:space="preserve"> &amp; </w:t>
            </w:r>
            <w:proofErr w:type="spellStart"/>
            <w:r w:rsidRPr="00074C92">
              <w:rPr>
                <w:rFonts w:asciiTheme="minorHAnsi" w:hAnsiTheme="minorHAnsi" w:cstheme="minorHAnsi"/>
                <w:sz w:val="18"/>
                <w:szCs w:val="18"/>
              </w:rPr>
              <w:t>Iwamizu</w:t>
            </w:r>
            <w:proofErr w:type="spellEnd"/>
            <w:r w:rsidRPr="00074C92">
              <w:rPr>
                <w:rFonts w:asciiTheme="minorHAnsi" w:hAnsiTheme="minorHAnsi" w:cstheme="minorHAnsi"/>
                <w:sz w:val="18"/>
                <w:szCs w:val="18"/>
              </w:rPr>
              <w:t>, 1996</w:t>
            </w:r>
          </w:p>
        </w:tc>
        <w:tc>
          <w:tcPr>
            <w:tcW w:w="4590" w:type="dxa"/>
            <w:tcBorders>
              <w:top w:val="nil"/>
              <w:left w:val="nil"/>
              <w:bottom w:val="nil"/>
              <w:right w:val="nil"/>
            </w:tcBorders>
          </w:tcPr>
          <w:p w14:paraId="79B6F9C6"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Moore et al., 2020</w:t>
            </w:r>
          </w:p>
        </w:tc>
      </w:tr>
      <w:tr w:rsidR="00791E90" w:rsidRPr="00074C92" w14:paraId="2C506088" w14:textId="77777777" w:rsidTr="003956C1">
        <w:tc>
          <w:tcPr>
            <w:tcW w:w="2520" w:type="dxa"/>
            <w:tcBorders>
              <w:top w:val="nil"/>
              <w:left w:val="nil"/>
              <w:bottom w:val="nil"/>
              <w:right w:val="nil"/>
            </w:tcBorders>
          </w:tcPr>
          <w:p w14:paraId="3B5F9545"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Cyclothone</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acclinidens</w:t>
            </w:r>
            <w:proofErr w:type="spellEnd"/>
            <w:r w:rsidRPr="00074C92">
              <w:rPr>
                <w:rFonts w:asciiTheme="minorHAnsi" w:hAnsiTheme="minorHAnsi" w:cstheme="minorHAnsi"/>
                <w:i/>
                <w:iCs/>
                <w:sz w:val="18"/>
                <w:szCs w:val="18"/>
              </w:rPr>
              <w:t xml:space="preserve"> </w:t>
            </w:r>
          </w:p>
        </w:tc>
        <w:tc>
          <w:tcPr>
            <w:tcW w:w="3510" w:type="dxa"/>
            <w:tcBorders>
              <w:top w:val="nil"/>
              <w:left w:val="nil"/>
              <w:bottom w:val="nil"/>
              <w:right w:val="nil"/>
            </w:tcBorders>
          </w:tcPr>
          <w:p w14:paraId="5CEE544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3E24FED1"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31C58CD8" w14:textId="77777777" w:rsidTr="003956C1">
        <w:tc>
          <w:tcPr>
            <w:tcW w:w="2520" w:type="dxa"/>
            <w:tcBorders>
              <w:top w:val="nil"/>
              <w:left w:val="nil"/>
              <w:bottom w:val="nil"/>
              <w:right w:val="nil"/>
            </w:tcBorders>
          </w:tcPr>
          <w:p w14:paraId="22941B9F"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Cyclothone</w:t>
            </w:r>
            <w:proofErr w:type="spellEnd"/>
            <w:r w:rsidRPr="00074C92">
              <w:rPr>
                <w:rFonts w:asciiTheme="minorHAnsi" w:hAnsiTheme="minorHAnsi" w:cstheme="minorHAnsi"/>
                <w:i/>
                <w:iCs/>
                <w:sz w:val="18"/>
                <w:szCs w:val="18"/>
              </w:rPr>
              <w:t xml:space="preserve"> alba</w:t>
            </w:r>
          </w:p>
        </w:tc>
        <w:tc>
          <w:tcPr>
            <w:tcW w:w="3510" w:type="dxa"/>
            <w:tcBorders>
              <w:top w:val="nil"/>
              <w:left w:val="nil"/>
              <w:bottom w:val="nil"/>
              <w:right w:val="nil"/>
            </w:tcBorders>
          </w:tcPr>
          <w:p w14:paraId="26F470EA"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0A9C85CC"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 xml:space="preserve">Miya &amp; </w:t>
            </w:r>
            <w:proofErr w:type="spellStart"/>
            <w:r w:rsidRPr="00074C92">
              <w:rPr>
                <w:rFonts w:asciiTheme="minorHAnsi" w:hAnsiTheme="minorHAnsi" w:cstheme="minorHAnsi"/>
                <w:sz w:val="18"/>
                <w:szCs w:val="18"/>
              </w:rPr>
              <w:t>Nemoto</w:t>
            </w:r>
            <w:proofErr w:type="spellEnd"/>
            <w:r w:rsidRPr="00074C92">
              <w:rPr>
                <w:rFonts w:asciiTheme="minorHAnsi" w:hAnsiTheme="minorHAnsi" w:cstheme="minorHAnsi"/>
                <w:sz w:val="18"/>
                <w:szCs w:val="18"/>
              </w:rPr>
              <w:t>, 1986</w:t>
            </w:r>
          </w:p>
        </w:tc>
      </w:tr>
      <w:tr w:rsidR="00791E90" w:rsidRPr="00074C92" w14:paraId="124D5232" w14:textId="77777777" w:rsidTr="003956C1">
        <w:tc>
          <w:tcPr>
            <w:tcW w:w="2520" w:type="dxa"/>
            <w:tcBorders>
              <w:top w:val="nil"/>
              <w:left w:val="nil"/>
              <w:bottom w:val="nil"/>
              <w:right w:val="nil"/>
            </w:tcBorders>
          </w:tcPr>
          <w:p w14:paraId="02B91AFB"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Cyclothone</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braueri</w:t>
            </w:r>
            <w:proofErr w:type="spellEnd"/>
            <w:r w:rsidRPr="00074C92">
              <w:rPr>
                <w:rFonts w:asciiTheme="minorHAnsi" w:hAnsiTheme="minorHAnsi" w:cstheme="minorHAnsi"/>
                <w:i/>
                <w:iCs/>
                <w:sz w:val="18"/>
                <w:szCs w:val="18"/>
              </w:rPr>
              <w:t xml:space="preserve"> </w:t>
            </w:r>
          </w:p>
        </w:tc>
        <w:tc>
          <w:tcPr>
            <w:tcW w:w="3510" w:type="dxa"/>
            <w:tcBorders>
              <w:top w:val="nil"/>
              <w:left w:val="nil"/>
              <w:bottom w:val="nil"/>
              <w:right w:val="nil"/>
            </w:tcBorders>
          </w:tcPr>
          <w:p w14:paraId="124CC0D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258FA22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0A389D54" w14:textId="77777777" w:rsidTr="003956C1">
        <w:tc>
          <w:tcPr>
            <w:tcW w:w="2520" w:type="dxa"/>
            <w:tcBorders>
              <w:top w:val="nil"/>
              <w:left w:val="nil"/>
              <w:bottom w:val="nil"/>
              <w:right w:val="nil"/>
            </w:tcBorders>
          </w:tcPr>
          <w:p w14:paraId="3B570455"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Cyclothone</w:t>
            </w:r>
            <w:proofErr w:type="spellEnd"/>
            <w:r w:rsidRPr="00074C92">
              <w:rPr>
                <w:rFonts w:asciiTheme="minorHAnsi" w:hAnsiTheme="minorHAnsi" w:cstheme="minorHAnsi"/>
                <w:i/>
                <w:iCs/>
                <w:sz w:val="18"/>
                <w:szCs w:val="18"/>
              </w:rPr>
              <w:t xml:space="preserve"> obscura</w:t>
            </w:r>
          </w:p>
        </w:tc>
        <w:tc>
          <w:tcPr>
            <w:tcW w:w="3510" w:type="dxa"/>
            <w:tcBorders>
              <w:top w:val="nil"/>
              <w:left w:val="nil"/>
              <w:bottom w:val="nil"/>
              <w:right w:val="nil"/>
            </w:tcBorders>
          </w:tcPr>
          <w:p w14:paraId="144E0540"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Burghart</w:t>
            </w:r>
            <w:proofErr w:type="spellEnd"/>
            <w:r w:rsidRPr="00074C92">
              <w:rPr>
                <w:rFonts w:asciiTheme="minorHAnsi" w:hAnsiTheme="minorHAnsi" w:cstheme="minorHAnsi"/>
                <w:sz w:val="18"/>
                <w:szCs w:val="18"/>
              </w:rPr>
              <w:t xml:space="preserve"> et al., 2010</w:t>
            </w:r>
          </w:p>
        </w:tc>
        <w:tc>
          <w:tcPr>
            <w:tcW w:w="4590" w:type="dxa"/>
            <w:tcBorders>
              <w:top w:val="nil"/>
              <w:left w:val="nil"/>
              <w:bottom w:val="nil"/>
              <w:right w:val="nil"/>
            </w:tcBorders>
          </w:tcPr>
          <w:p w14:paraId="102C2FF6"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McEachran</w:t>
            </w:r>
            <w:proofErr w:type="spellEnd"/>
            <w:r w:rsidRPr="00074C92">
              <w:rPr>
                <w:rFonts w:asciiTheme="minorHAnsi" w:hAnsiTheme="minorHAnsi" w:cstheme="minorHAnsi"/>
                <w:sz w:val="18"/>
                <w:szCs w:val="18"/>
              </w:rPr>
              <w:t xml:space="preserve"> &amp; </w:t>
            </w:r>
            <w:proofErr w:type="spellStart"/>
            <w:r w:rsidRPr="00074C92">
              <w:rPr>
                <w:rFonts w:asciiTheme="minorHAnsi" w:hAnsiTheme="minorHAnsi" w:cstheme="minorHAnsi"/>
                <w:sz w:val="18"/>
                <w:szCs w:val="18"/>
              </w:rPr>
              <w:t>Fechhelm</w:t>
            </w:r>
            <w:proofErr w:type="spellEnd"/>
            <w:r w:rsidRPr="00074C92">
              <w:rPr>
                <w:rFonts w:asciiTheme="minorHAnsi" w:hAnsiTheme="minorHAnsi" w:cstheme="minorHAnsi"/>
                <w:sz w:val="18"/>
                <w:szCs w:val="18"/>
              </w:rPr>
              <w:t xml:space="preserve"> 1998; Cook &amp; Sutton, 2017</w:t>
            </w:r>
            <w:proofErr w:type="gramStart"/>
            <w:r w:rsidRPr="00074C92">
              <w:rPr>
                <w:rFonts w:asciiTheme="minorHAnsi" w:hAnsiTheme="minorHAnsi" w:cstheme="minorHAnsi"/>
                <w:sz w:val="18"/>
                <w:szCs w:val="18"/>
              </w:rPr>
              <w:t>a,b</w:t>
            </w:r>
            <w:proofErr w:type="gramEnd"/>
          </w:p>
        </w:tc>
      </w:tr>
      <w:tr w:rsidR="00791E90" w:rsidRPr="00074C92" w14:paraId="28D4C8F1" w14:textId="77777777" w:rsidTr="003956C1">
        <w:tc>
          <w:tcPr>
            <w:tcW w:w="2520" w:type="dxa"/>
            <w:tcBorders>
              <w:top w:val="nil"/>
              <w:left w:val="nil"/>
              <w:bottom w:val="nil"/>
              <w:right w:val="nil"/>
            </w:tcBorders>
          </w:tcPr>
          <w:p w14:paraId="38F85265"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Cyclothone</w:t>
            </w:r>
            <w:proofErr w:type="spellEnd"/>
            <w:r w:rsidRPr="00074C92">
              <w:rPr>
                <w:rFonts w:asciiTheme="minorHAnsi" w:hAnsiTheme="minorHAnsi" w:cstheme="minorHAnsi"/>
                <w:i/>
                <w:iCs/>
                <w:sz w:val="18"/>
                <w:szCs w:val="18"/>
              </w:rPr>
              <w:t xml:space="preserve"> pallida</w:t>
            </w:r>
          </w:p>
        </w:tc>
        <w:tc>
          <w:tcPr>
            <w:tcW w:w="3510" w:type="dxa"/>
            <w:tcBorders>
              <w:top w:val="nil"/>
              <w:left w:val="nil"/>
              <w:bottom w:val="nil"/>
              <w:right w:val="nil"/>
            </w:tcBorders>
          </w:tcPr>
          <w:p w14:paraId="297DACFB"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5561ED2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Badcock &amp; Merrett, 1976</w:t>
            </w:r>
          </w:p>
        </w:tc>
      </w:tr>
      <w:tr w:rsidR="00791E90" w:rsidRPr="00074C92" w14:paraId="7C6DF6DB" w14:textId="77777777" w:rsidTr="003956C1">
        <w:tc>
          <w:tcPr>
            <w:tcW w:w="2520" w:type="dxa"/>
            <w:tcBorders>
              <w:top w:val="nil"/>
              <w:left w:val="nil"/>
              <w:bottom w:val="nil"/>
              <w:right w:val="nil"/>
            </w:tcBorders>
          </w:tcPr>
          <w:p w14:paraId="062D871E"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Cyclothone</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pseudopallida</w:t>
            </w:r>
            <w:proofErr w:type="spellEnd"/>
          </w:p>
        </w:tc>
        <w:tc>
          <w:tcPr>
            <w:tcW w:w="3510" w:type="dxa"/>
            <w:tcBorders>
              <w:top w:val="nil"/>
              <w:left w:val="nil"/>
              <w:bottom w:val="nil"/>
              <w:right w:val="nil"/>
            </w:tcBorders>
          </w:tcPr>
          <w:p w14:paraId="1BA53AE7"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2CD181D1"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Badcock &amp; Merrett, 1976</w:t>
            </w:r>
          </w:p>
        </w:tc>
      </w:tr>
      <w:tr w:rsidR="00791E90" w:rsidRPr="00074C92" w14:paraId="144DAB6B" w14:textId="77777777" w:rsidTr="003956C1">
        <w:tc>
          <w:tcPr>
            <w:tcW w:w="2520" w:type="dxa"/>
            <w:tcBorders>
              <w:top w:val="nil"/>
              <w:left w:val="nil"/>
              <w:bottom w:val="nil"/>
              <w:right w:val="nil"/>
            </w:tcBorders>
          </w:tcPr>
          <w:p w14:paraId="21A417C9"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Sigmops</w:t>
            </w:r>
            <w:proofErr w:type="spellEnd"/>
            <w:r w:rsidRPr="00074C92">
              <w:rPr>
                <w:rFonts w:asciiTheme="minorHAnsi" w:hAnsiTheme="minorHAnsi" w:cstheme="minorHAnsi"/>
                <w:i/>
                <w:iCs/>
                <w:sz w:val="18"/>
                <w:szCs w:val="18"/>
              </w:rPr>
              <w:t xml:space="preserve"> elongatus</w:t>
            </w:r>
          </w:p>
        </w:tc>
        <w:tc>
          <w:tcPr>
            <w:tcW w:w="3510" w:type="dxa"/>
            <w:tcBorders>
              <w:top w:val="nil"/>
              <w:left w:val="nil"/>
              <w:bottom w:val="nil"/>
              <w:right w:val="nil"/>
            </w:tcBorders>
          </w:tcPr>
          <w:p w14:paraId="2F3146F9" w14:textId="77777777" w:rsidR="00791E90" w:rsidRPr="00074C92" w:rsidRDefault="00791E90" w:rsidP="003956C1">
            <w:pPr>
              <w:spacing w:line="240" w:lineRule="auto"/>
              <w:rPr>
                <w:rFonts w:asciiTheme="minorHAnsi" w:hAnsiTheme="minorHAnsi" w:cstheme="minorHAnsi"/>
                <w:sz w:val="18"/>
                <w:szCs w:val="18"/>
                <w:lang w:val="fr-FR"/>
              </w:rPr>
            </w:pPr>
            <w:proofErr w:type="spellStart"/>
            <w:r w:rsidRPr="00074C92">
              <w:rPr>
                <w:rFonts w:asciiTheme="minorHAnsi" w:hAnsiTheme="minorHAnsi" w:cstheme="minorHAnsi"/>
                <w:sz w:val="18"/>
                <w:szCs w:val="18"/>
                <w:lang w:val="fr-FR"/>
              </w:rPr>
              <w:t>Lancraft</w:t>
            </w:r>
            <w:proofErr w:type="spellEnd"/>
            <w:r w:rsidRPr="00074C92">
              <w:rPr>
                <w:rFonts w:asciiTheme="minorHAnsi" w:hAnsiTheme="minorHAnsi" w:cstheme="minorHAnsi"/>
                <w:sz w:val="18"/>
                <w:szCs w:val="18"/>
                <w:lang w:val="fr-FR"/>
              </w:rPr>
              <w:t xml:space="preserve"> et al., </w:t>
            </w:r>
            <w:proofErr w:type="gramStart"/>
            <w:r w:rsidRPr="00074C92">
              <w:rPr>
                <w:rFonts w:asciiTheme="minorHAnsi" w:hAnsiTheme="minorHAnsi" w:cstheme="minorHAnsi"/>
                <w:sz w:val="18"/>
                <w:szCs w:val="18"/>
                <w:lang w:val="fr-FR"/>
              </w:rPr>
              <w:t>1988;</w:t>
            </w:r>
            <w:proofErr w:type="gramEnd"/>
            <w:r w:rsidRPr="00074C92">
              <w:rPr>
                <w:rFonts w:asciiTheme="minorHAnsi" w:hAnsiTheme="minorHAnsi" w:cstheme="minorHAnsi"/>
                <w:sz w:val="18"/>
                <w:szCs w:val="18"/>
                <w:lang w:val="fr-FR"/>
              </w:rPr>
              <w:t xml:space="preserve"> Hopkins et al., 1996</w:t>
            </w:r>
          </w:p>
        </w:tc>
        <w:tc>
          <w:tcPr>
            <w:tcW w:w="4590" w:type="dxa"/>
            <w:tcBorders>
              <w:top w:val="nil"/>
              <w:left w:val="nil"/>
              <w:bottom w:val="nil"/>
              <w:right w:val="nil"/>
            </w:tcBorders>
          </w:tcPr>
          <w:p w14:paraId="107C86D7" w14:textId="42217AAD"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Lancraft</w:t>
            </w:r>
            <w:proofErr w:type="spellEnd"/>
            <w:r w:rsidRPr="00074C92">
              <w:rPr>
                <w:rFonts w:asciiTheme="minorHAnsi" w:hAnsiTheme="minorHAnsi" w:cstheme="minorHAnsi"/>
                <w:sz w:val="18"/>
                <w:szCs w:val="18"/>
              </w:rPr>
              <w:t xml:space="preserve"> et al., 1988</w:t>
            </w:r>
            <w:r w:rsidR="00120622">
              <w:rPr>
                <w:rFonts w:asciiTheme="minorHAnsi" w:hAnsiTheme="minorHAnsi" w:cstheme="minorHAnsi"/>
                <w:sz w:val="18"/>
                <w:szCs w:val="18"/>
              </w:rPr>
              <w:t xml:space="preserve">; </w:t>
            </w:r>
            <w:r w:rsidR="00120622" w:rsidRPr="00074C92">
              <w:rPr>
                <w:rFonts w:asciiTheme="minorHAnsi" w:hAnsiTheme="minorHAnsi" w:cstheme="minorHAnsi"/>
                <w:sz w:val="18"/>
                <w:szCs w:val="18"/>
              </w:rPr>
              <w:t>Cook &amp; Sutton, 2017</w:t>
            </w:r>
            <w:proofErr w:type="gramStart"/>
            <w:r w:rsidR="00120622" w:rsidRPr="00074C92">
              <w:rPr>
                <w:rFonts w:asciiTheme="minorHAnsi" w:hAnsiTheme="minorHAnsi" w:cstheme="minorHAnsi"/>
                <w:sz w:val="18"/>
                <w:szCs w:val="18"/>
              </w:rPr>
              <w:t>a,b</w:t>
            </w:r>
            <w:proofErr w:type="gramEnd"/>
          </w:p>
        </w:tc>
      </w:tr>
      <w:tr w:rsidR="00791E90" w:rsidRPr="00074C92" w14:paraId="0B21F52B" w14:textId="77777777" w:rsidTr="003956C1">
        <w:tc>
          <w:tcPr>
            <w:tcW w:w="2520" w:type="dxa"/>
            <w:tcBorders>
              <w:top w:val="nil"/>
              <w:left w:val="nil"/>
              <w:bottom w:val="nil"/>
              <w:right w:val="nil"/>
            </w:tcBorders>
          </w:tcPr>
          <w:p w14:paraId="02B5DC06"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Melamphaes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simus</w:t>
            </w:r>
            <w:proofErr w:type="spellEnd"/>
          </w:p>
        </w:tc>
        <w:tc>
          <w:tcPr>
            <w:tcW w:w="3510" w:type="dxa"/>
            <w:tcBorders>
              <w:top w:val="nil"/>
              <w:left w:val="nil"/>
              <w:bottom w:val="nil"/>
              <w:right w:val="nil"/>
            </w:tcBorders>
          </w:tcPr>
          <w:p w14:paraId="15C695D8"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7E6F33C4"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357AFD4C" w14:textId="77777777" w:rsidTr="003956C1">
        <w:tc>
          <w:tcPr>
            <w:tcW w:w="2520" w:type="dxa"/>
            <w:tcBorders>
              <w:top w:val="nil"/>
              <w:left w:val="nil"/>
              <w:bottom w:val="nil"/>
              <w:right w:val="nil"/>
            </w:tcBorders>
          </w:tcPr>
          <w:p w14:paraId="30C73BFA"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Poromitra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gibbsi</w:t>
            </w:r>
            <w:proofErr w:type="spellEnd"/>
          </w:p>
        </w:tc>
        <w:tc>
          <w:tcPr>
            <w:tcW w:w="3510" w:type="dxa"/>
            <w:tcBorders>
              <w:top w:val="nil"/>
              <w:left w:val="nil"/>
              <w:bottom w:val="nil"/>
              <w:right w:val="nil"/>
            </w:tcBorders>
          </w:tcPr>
          <w:p w14:paraId="6654B8F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5B49B393"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7A694200" w14:textId="77777777" w:rsidTr="003956C1">
        <w:tc>
          <w:tcPr>
            <w:tcW w:w="2520" w:type="dxa"/>
            <w:tcBorders>
              <w:top w:val="nil"/>
              <w:left w:val="nil"/>
              <w:bottom w:val="nil"/>
              <w:right w:val="nil"/>
            </w:tcBorders>
          </w:tcPr>
          <w:p w14:paraId="4A541FDB"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Scopeloberyx</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opercularis</w:t>
            </w:r>
            <w:proofErr w:type="spellEnd"/>
          </w:p>
        </w:tc>
        <w:tc>
          <w:tcPr>
            <w:tcW w:w="3510" w:type="dxa"/>
            <w:tcBorders>
              <w:top w:val="nil"/>
              <w:left w:val="nil"/>
              <w:bottom w:val="nil"/>
              <w:right w:val="nil"/>
            </w:tcBorders>
          </w:tcPr>
          <w:p w14:paraId="1856E6D5"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McEachran</w:t>
            </w:r>
            <w:proofErr w:type="spellEnd"/>
            <w:r w:rsidRPr="00074C92">
              <w:rPr>
                <w:rFonts w:asciiTheme="minorHAnsi" w:hAnsiTheme="minorHAnsi" w:cstheme="minorHAnsi"/>
                <w:sz w:val="18"/>
                <w:szCs w:val="18"/>
              </w:rPr>
              <w:t xml:space="preserve"> &amp; </w:t>
            </w:r>
            <w:proofErr w:type="spellStart"/>
            <w:r w:rsidRPr="00074C92">
              <w:rPr>
                <w:rFonts w:asciiTheme="minorHAnsi" w:hAnsiTheme="minorHAnsi" w:cstheme="minorHAnsi"/>
                <w:sz w:val="18"/>
                <w:szCs w:val="18"/>
              </w:rPr>
              <w:t>Fechhelm</w:t>
            </w:r>
            <w:proofErr w:type="spellEnd"/>
            <w:r w:rsidRPr="00074C92">
              <w:rPr>
                <w:rFonts w:asciiTheme="minorHAnsi" w:hAnsiTheme="minorHAnsi" w:cstheme="minorHAnsi"/>
                <w:sz w:val="18"/>
                <w:szCs w:val="18"/>
              </w:rPr>
              <w:t>, 1998</w:t>
            </w:r>
          </w:p>
        </w:tc>
        <w:tc>
          <w:tcPr>
            <w:tcW w:w="4590" w:type="dxa"/>
            <w:tcBorders>
              <w:top w:val="nil"/>
              <w:left w:val="nil"/>
              <w:bottom w:val="nil"/>
              <w:right w:val="nil"/>
            </w:tcBorders>
          </w:tcPr>
          <w:p w14:paraId="58E23DCA"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3017CAA6" w14:textId="77777777" w:rsidTr="003956C1">
        <w:tc>
          <w:tcPr>
            <w:tcW w:w="2520" w:type="dxa"/>
            <w:tcBorders>
              <w:top w:val="nil"/>
              <w:left w:val="nil"/>
              <w:bottom w:val="nil"/>
              <w:right w:val="nil"/>
            </w:tcBorders>
          </w:tcPr>
          <w:p w14:paraId="3315EF1D"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Scopeloberyx</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opisthopterus</w:t>
            </w:r>
            <w:proofErr w:type="spellEnd"/>
          </w:p>
        </w:tc>
        <w:tc>
          <w:tcPr>
            <w:tcW w:w="3510" w:type="dxa"/>
            <w:tcBorders>
              <w:top w:val="nil"/>
              <w:left w:val="nil"/>
              <w:bottom w:val="nil"/>
              <w:right w:val="nil"/>
            </w:tcBorders>
          </w:tcPr>
          <w:p w14:paraId="6B8301C6"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1BE80BC2"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643A35F1" w14:textId="77777777" w:rsidTr="003956C1">
        <w:tc>
          <w:tcPr>
            <w:tcW w:w="2520" w:type="dxa"/>
            <w:tcBorders>
              <w:top w:val="nil"/>
              <w:left w:val="nil"/>
              <w:bottom w:val="nil"/>
              <w:right w:val="nil"/>
            </w:tcBorders>
          </w:tcPr>
          <w:p w14:paraId="1BC60C7C"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Scopeloberyx</w:t>
            </w:r>
            <w:proofErr w:type="spellEnd"/>
            <w:r w:rsidRPr="00074C92">
              <w:rPr>
                <w:rFonts w:asciiTheme="minorHAnsi" w:hAnsiTheme="minorHAnsi" w:cstheme="minorHAnsi"/>
                <w:i/>
                <w:iCs/>
                <w:sz w:val="18"/>
                <w:szCs w:val="18"/>
              </w:rPr>
              <w:t xml:space="preserve"> robustus</w:t>
            </w:r>
          </w:p>
        </w:tc>
        <w:tc>
          <w:tcPr>
            <w:tcW w:w="3510" w:type="dxa"/>
            <w:tcBorders>
              <w:top w:val="nil"/>
              <w:left w:val="nil"/>
              <w:bottom w:val="nil"/>
              <w:right w:val="nil"/>
            </w:tcBorders>
          </w:tcPr>
          <w:p w14:paraId="17D9C425"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McEachran</w:t>
            </w:r>
            <w:proofErr w:type="spellEnd"/>
            <w:r w:rsidRPr="00074C92">
              <w:rPr>
                <w:rFonts w:asciiTheme="minorHAnsi" w:hAnsiTheme="minorHAnsi" w:cstheme="minorHAnsi"/>
                <w:sz w:val="18"/>
                <w:szCs w:val="18"/>
              </w:rPr>
              <w:t xml:space="preserve"> &amp; </w:t>
            </w:r>
            <w:proofErr w:type="spellStart"/>
            <w:r w:rsidRPr="00074C92">
              <w:rPr>
                <w:rFonts w:asciiTheme="minorHAnsi" w:hAnsiTheme="minorHAnsi" w:cstheme="minorHAnsi"/>
                <w:sz w:val="18"/>
                <w:szCs w:val="18"/>
              </w:rPr>
              <w:t>Fechhelm</w:t>
            </w:r>
            <w:proofErr w:type="spellEnd"/>
            <w:r w:rsidRPr="00074C92">
              <w:rPr>
                <w:rFonts w:asciiTheme="minorHAnsi" w:hAnsiTheme="minorHAnsi" w:cstheme="minorHAnsi"/>
                <w:sz w:val="18"/>
                <w:szCs w:val="18"/>
              </w:rPr>
              <w:t>, 1998</w:t>
            </w:r>
          </w:p>
        </w:tc>
        <w:tc>
          <w:tcPr>
            <w:tcW w:w="4590" w:type="dxa"/>
            <w:tcBorders>
              <w:top w:val="nil"/>
              <w:left w:val="nil"/>
              <w:bottom w:val="nil"/>
              <w:right w:val="nil"/>
            </w:tcBorders>
          </w:tcPr>
          <w:p w14:paraId="184683C7"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7B93BA82" w14:textId="77777777" w:rsidTr="003956C1">
        <w:tc>
          <w:tcPr>
            <w:tcW w:w="2520" w:type="dxa"/>
            <w:tcBorders>
              <w:top w:val="nil"/>
              <w:left w:val="nil"/>
              <w:bottom w:val="nil"/>
              <w:right w:val="nil"/>
            </w:tcBorders>
          </w:tcPr>
          <w:p w14:paraId="283457C9"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Benthosema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suborbitale</w:t>
            </w:r>
            <w:proofErr w:type="spellEnd"/>
          </w:p>
        </w:tc>
        <w:tc>
          <w:tcPr>
            <w:tcW w:w="3510" w:type="dxa"/>
            <w:tcBorders>
              <w:top w:val="nil"/>
              <w:left w:val="nil"/>
              <w:bottom w:val="nil"/>
              <w:right w:val="nil"/>
            </w:tcBorders>
          </w:tcPr>
          <w:p w14:paraId="7B188FCF"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7851F793" w14:textId="0E2D164F"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45DD4A5A" w14:textId="77777777" w:rsidTr="003956C1">
        <w:tc>
          <w:tcPr>
            <w:tcW w:w="2520" w:type="dxa"/>
            <w:tcBorders>
              <w:top w:val="nil"/>
              <w:left w:val="nil"/>
              <w:bottom w:val="nil"/>
              <w:right w:val="nil"/>
            </w:tcBorders>
          </w:tcPr>
          <w:p w14:paraId="6D671405"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Bolinichthys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photothorax</w:t>
            </w:r>
            <w:proofErr w:type="spellEnd"/>
          </w:p>
        </w:tc>
        <w:tc>
          <w:tcPr>
            <w:tcW w:w="3510" w:type="dxa"/>
            <w:tcBorders>
              <w:top w:val="nil"/>
              <w:left w:val="nil"/>
              <w:bottom w:val="nil"/>
              <w:right w:val="nil"/>
            </w:tcBorders>
          </w:tcPr>
          <w:p w14:paraId="2677FB54"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63F19490" w14:textId="68202C53"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0667ADBA" w14:textId="77777777" w:rsidTr="003956C1">
        <w:tc>
          <w:tcPr>
            <w:tcW w:w="2520" w:type="dxa"/>
            <w:tcBorders>
              <w:top w:val="nil"/>
              <w:left w:val="nil"/>
              <w:bottom w:val="nil"/>
              <w:right w:val="nil"/>
            </w:tcBorders>
          </w:tcPr>
          <w:p w14:paraId="557A4A11"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Centrobranchus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nigroocellatus</w:t>
            </w:r>
            <w:proofErr w:type="spellEnd"/>
          </w:p>
        </w:tc>
        <w:tc>
          <w:tcPr>
            <w:tcW w:w="3510" w:type="dxa"/>
            <w:tcBorders>
              <w:top w:val="nil"/>
              <w:left w:val="nil"/>
              <w:bottom w:val="nil"/>
              <w:right w:val="nil"/>
            </w:tcBorders>
          </w:tcPr>
          <w:p w14:paraId="4F78532E"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561BDFDB" w14:textId="64942B3F"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663D27A6" w14:textId="77777777" w:rsidTr="003956C1">
        <w:tc>
          <w:tcPr>
            <w:tcW w:w="2520" w:type="dxa"/>
            <w:tcBorders>
              <w:top w:val="nil"/>
              <w:left w:val="nil"/>
              <w:bottom w:val="nil"/>
              <w:right w:val="nil"/>
            </w:tcBorders>
          </w:tcPr>
          <w:p w14:paraId="528071E4"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Ceratoscopelus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warmingii</w:t>
            </w:r>
            <w:proofErr w:type="spellEnd"/>
          </w:p>
        </w:tc>
        <w:tc>
          <w:tcPr>
            <w:tcW w:w="3510" w:type="dxa"/>
            <w:tcBorders>
              <w:top w:val="nil"/>
              <w:left w:val="nil"/>
              <w:bottom w:val="nil"/>
              <w:right w:val="nil"/>
            </w:tcBorders>
          </w:tcPr>
          <w:p w14:paraId="249E0FF2"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5ED681C4" w14:textId="15694F74"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10976E65" w14:textId="77777777" w:rsidTr="003956C1">
        <w:tc>
          <w:tcPr>
            <w:tcW w:w="2520" w:type="dxa"/>
            <w:tcBorders>
              <w:top w:val="nil"/>
              <w:left w:val="nil"/>
              <w:bottom w:val="nil"/>
              <w:right w:val="nil"/>
            </w:tcBorders>
          </w:tcPr>
          <w:p w14:paraId="5326F747"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Diaphus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dumerilii</w:t>
            </w:r>
            <w:proofErr w:type="spellEnd"/>
          </w:p>
        </w:tc>
        <w:tc>
          <w:tcPr>
            <w:tcW w:w="3510" w:type="dxa"/>
            <w:tcBorders>
              <w:top w:val="nil"/>
              <w:left w:val="nil"/>
              <w:bottom w:val="nil"/>
              <w:right w:val="nil"/>
            </w:tcBorders>
          </w:tcPr>
          <w:p w14:paraId="18E92ED2"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44B5E177" w14:textId="03BAC222"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2128DBE9" w14:textId="77777777" w:rsidTr="003956C1">
        <w:tc>
          <w:tcPr>
            <w:tcW w:w="2520" w:type="dxa"/>
            <w:tcBorders>
              <w:top w:val="nil"/>
              <w:left w:val="nil"/>
              <w:bottom w:val="nil"/>
              <w:right w:val="nil"/>
            </w:tcBorders>
          </w:tcPr>
          <w:p w14:paraId="1C72DC34"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Diaphus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lucidus</w:t>
            </w:r>
            <w:proofErr w:type="spellEnd"/>
          </w:p>
        </w:tc>
        <w:tc>
          <w:tcPr>
            <w:tcW w:w="3510" w:type="dxa"/>
            <w:tcBorders>
              <w:top w:val="nil"/>
              <w:left w:val="nil"/>
              <w:bottom w:val="nil"/>
              <w:right w:val="nil"/>
            </w:tcBorders>
          </w:tcPr>
          <w:p w14:paraId="7D76839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46A41E3D" w14:textId="14A99F6C"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5A9796D8" w14:textId="77777777" w:rsidTr="003956C1">
        <w:tc>
          <w:tcPr>
            <w:tcW w:w="2520" w:type="dxa"/>
            <w:tcBorders>
              <w:top w:val="nil"/>
              <w:left w:val="nil"/>
              <w:bottom w:val="nil"/>
              <w:right w:val="nil"/>
            </w:tcBorders>
          </w:tcPr>
          <w:p w14:paraId="378933A4"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Diaphus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mollis</w:t>
            </w:r>
            <w:proofErr w:type="spellEnd"/>
          </w:p>
        </w:tc>
        <w:tc>
          <w:tcPr>
            <w:tcW w:w="3510" w:type="dxa"/>
            <w:tcBorders>
              <w:top w:val="nil"/>
              <w:left w:val="nil"/>
              <w:bottom w:val="nil"/>
              <w:right w:val="nil"/>
            </w:tcBorders>
          </w:tcPr>
          <w:p w14:paraId="258EE4AF"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75E7D9B3" w14:textId="1A64CD4B"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493D8676" w14:textId="77777777" w:rsidTr="003956C1">
        <w:tc>
          <w:tcPr>
            <w:tcW w:w="2520" w:type="dxa"/>
            <w:tcBorders>
              <w:top w:val="nil"/>
              <w:left w:val="nil"/>
              <w:bottom w:val="nil"/>
              <w:right w:val="nil"/>
            </w:tcBorders>
          </w:tcPr>
          <w:p w14:paraId="0482CF30"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Diaphus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splendidus</w:t>
            </w:r>
            <w:proofErr w:type="spellEnd"/>
          </w:p>
        </w:tc>
        <w:tc>
          <w:tcPr>
            <w:tcW w:w="3510" w:type="dxa"/>
            <w:tcBorders>
              <w:top w:val="nil"/>
              <w:left w:val="nil"/>
              <w:bottom w:val="nil"/>
              <w:right w:val="nil"/>
            </w:tcBorders>
          </w:tcPr>
          <w:p w14:paraId="29531B70"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74505799" w14:textId="10D39812"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35BFC55C" w14:textId="77777777" w:rsidTr="003956C1">
        <w:tc>
          <w:tcPr>
            <w:tcW w:w="2520" w:type="dxa"/>
            <w:tcBorders>
              <w:top w:val="nil"/>
              <w:left w:val="nil"/>
              <w:bottom w:val="nil"/>
              <w:right w:val="nil"/>
            </w:tcBorders>
          </w:tcPr>
          <w:p w14:paraId="585C3CB3"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Diogenichthys</w:t>
            </w:r>
            <w:proofErr w:type="spellEnd"/>
            <w:r w:rsidRPr="00074C92">
              <w:rPr>
                <w:rFonts w:asciiTheme="minorHAnsi" w:hAnsiTheme="minorHAnsi" w:cstheme="minorHAnsi"/>
                <w:i/>
                <w:iCs/>
                <w:sz w:val="18"/>
                <w:szCs w:val="18"/>
              </w:rPr>
              <w:t xml:space="preserve"> atlanticus</w:t>
            </w:r>
          </w:p>
        </w:tc>
        <w:tc>
          <w:tcPr>
            <w:tcW w:w="3510" w:type="dxa"/>
            <w:tcBorders>
              <w:top w:val="nil"/>
              <w:left w:val="nil"/>
              <w:bottom w:val="nil"/>
              <w:right w:val="nil"/>
            </w:tcBorders>
          </w:tcPr>
          <w:p w14:paraId="65918514"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McEachran</w:t>
            </w:r>
            <w:proofErr w:type="spellEnd"/>
            <w:r w:rsidRPr="00074C92">
              <w:rPr>
                <w:rFonts w:asciiTheme="minorHAnsi" w:hAnsiTheme="minorHAnsi" w:cstheme="minorHAnsi"/>
                <w:sz w:val="18"/>
                <w:szCs w:val="18"/>
              </w:rPr>
              <w:t xml:space="preserve"> &amp; </w:t>
            </w:r>
            <w:proofErr w:type="spellStart"/>
            <w:r w:rsidRPr="00074C92">
              <w:rPr>
                <w:rFonts w:asciiTheme="minorHAnsi" w:hAnsiTheme="minorHAnsi" w:cstheme="minorHAnsi"/>
                <w:sz w:val="18"/>
                <w:szCs w:val="18"/>
              </w:rPr>
              <w:t>Fechhelm</w:t>
            </w:r>
            <w:proofErr w:type="spellEnd"/>
            <w:r w:rsidRPr="00074C92">
              <w:rPr>
                <w:rFonts w:asciiTheme="minorHAnsi" w:hAnsiTheme="minorHAnsi" w:cstheme="minorHAnsi"/>
                <w:sz w:val="18"/>
                <w:szCs w:val="18"/>
              </w:rPr>
              <w:t>, 1998</w:t>
            </w:r>
          </w:p>
        </w:tc>
        <w:tc>
          <w:tcPr>
            <w:tcW w:w="4590" w:type="dxa"/>
            <w:tcBorders>
              <w:top w:val="nil"/>
              <w:left w:val="nil"/>
              <w:bottom w:val="nil"/>
              <w:right w:val="nil"/>
            </w:tcBorders>
          </w:tcPr>
          <w:p w14:paraId="1AAB393E" w14:textId="497C6611"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5AC88F1A" w14:textId="77777777" w:rsidTr="003956C1">
        <w:tc>
          <w:tcPr>
            <w:tcW w:w="2520" w:type="dxa"/>
            <w:tcBorders>
              <w:top w:val="nil"/>
              <w:left w:val="nil"/>
              <w:bottom w:val="nil"/>
              <w:right w:val="nil"/>
            </w:tcBorders>
          </w:tcPr>
          <w:p w14:paraId="190318FD"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Hygophum</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benoiti</w:t>
            </w:r>
            <w:proofErr w:type="spellEnd"/>
          </w:p>
        </w:tc>
        <w:tc>
          <w:tcPr>
            <w:tcW w:w="3510" w:type="dxa"/>
            <w:tcBorders>
              <w:top w:val="nil"/>
              <w:left w:val="nil"/>
              <w:bottom w:val="nil"/>
              <w:right w:val="nil"/>
            </w:tcBorders>
          </w:tcPr>
          <w:p w14:paraId="26E26F17"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57CC7C47" w14:textId="0A7F1CC8"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068A43F9" w14:textId="77777777" w:rsidTr="003956C1">
        <w:tc>
          <w:tcPr>
            <w:tcW w:w="2520" w:type="dxa"/>
            <w:tcBorders>
              <w:top w:val="nil"/>
              <w:left w:val="nil"/>
              <w:bottom w:val="nil"/>
              <w:right w:val="nil"/>
            </w:tcBorders>
          </w:tcPr>
          <w:p w14:paraId="5B26B415"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Hygophum</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taaningi</w:t>
            </w:r>
            <w:proofErr w:type="spellEnd"/>
          </w:p>
        </w:tc>
        <w:tc>
          <w:tcPr>
            <w:tcW w:w="3510" w:type="dxa"/>
            <w:tcBorders>
              <w:top w:val="nil"/>
              <w:left w:val="nil"/>
              <w:bottom w:val="nil"/>
              <w:right w:val="nil"/>
            </w:tcBorders>
          </w:tcPr>
          <w:p w14:paraId="76D76916"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40E75A91" w14:textId="7622F66C"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2ABA6D6C" w14:textId="77777777" w:rsidTr="003956C1">
        <w:tc>
          <w:tcPr>
            <w:tcW w:w="2520" w:type="dxa"/>
            <w:tcBorders>
              <w:top w:val="nil"/>
              <w:left w:val="nil"/>
              <w:bottom w:val="nil"/>
              <w:right w:val="nil"/>
            </w:tcBorders>
          </w:tcPr>
          <w:p w14:paraId="015E4C07"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Lampadena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luminosa</w:t>
            </w:r>
            <w:proofErr w:type="spellEnd"/>
          </w:p>
        </w:tc>
        <w:tc>
          <w:tcPr>
            <w:tcW w:w="3510" w:type="dxa"/>
            <w:tcBorders>
              <w:top w:val="nil"/>
              <w:left w:val="nil"/>
              <w:bottom w:val="nil"/>
              <w:right w:val="nil"/>
            </w:tcBorders>
          </w:tcPr>
          <w:p w14:paraId="19974E3C"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5CA11549" w14:textId="3D92DB54"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3525438F" w14:textId="77777777" w:rsidTr="003956C1">
        <w:tc>
          <w:tcPr>
            <w:tcW w:w="2520" w:type="dxa"/>
            <w:tcBorders>
              <w:top w:val="nil"/>
              <w:left w:val="nil"/>
              <w:bottom w:val="nil"/>
              <w:right w:val="nil"/>
            </w:tcBorders>
          </w:tcPr>
          <w:p w14:paraId="4D048693"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Lampanyctus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alatus</w:t>
            </w:r>
            <w:proofErr w:type="spellEnd"/>
          </w:p>
        </w:tc>
        <w:tc>
          <w:tcPr>
            <w:tcW w:w="3510" w:type="dxa"/>
            <w:tcBorders>
              <w:top w:val="nil"/>
              <w:left w:val="nil"/>
              <w:bottom w:val="nil"/>
              <w:right w:val="nil"/>
            </w:tcBorders>
          </w:tcPr>
          <w:p w14:paraId="41AB9409"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6E5B06EA" w14:textId="655AEF90"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15A8BF64" w14:textId="77777777" w:rsidTr="003956C1">
        <w:tc>
          <w:tcPr>
            <w:tcW w:w="2520" w:type="dxa"/>
            <w:tcBorders>
              <w:top w:val="nil"/>
              <w:left w:val="nil"/>
              <w:bottom w:val="nil"/>
              <w:right w:val="nil"/>
            </w:tcBorders>
          </w:tcPr>
          <w:p w14:paraId="719D84DC"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Lepidophanes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guentheri</w:t>
            </w:r>
            <w:proofErr w:type="spellEnd"/>
          </w:p>
        </w:tc>
        <w:tc>
          <w:tcPr>
            <w:tcW w:w="3510" w:type="dxa"/>
            <w:tcBorders>
              <w:top w:val="nil"/>
              <w:left w:val="nil"/>
              <w:bottom w:val="nil"/>
              <w:right w:val="nil"/>
            </w:tcBorders>
          </w:tcPr>
          <w:p w14:paraId="42FEE9C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485C3D4E" w14:textId="099BA41D"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1BAED296" w14:textId="77777777" w:rsidTr="003956C1">
        <w:tc>
          <w:tcPr>
            <w:tcW w:w="2520" w:type="dxa"/>
            <w:tcBorders>
              <w:top w:val="nil"/>
              <w:left w:val="nil"/>
              <w:bottom w:val="nil"/>
              <w:right w:val="nil"/>
            </w:tcBorders>
          </w:tcPr>
          <w:p w14:paraId="05C321F1"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Myctophum</w:t>
            </w:r>
            <w:proofErr w:type="spellEnd"/>
            <w:r w:rsidRPr="00074C92">
              <w:rPr>
                <w:rFonts w:asciiTheme="minorHAnsi" w:hAnsiTheme="minorHAnsi" w:cstheme="minorHAnsi"/>
                <w:i/>
                <w:iCs/>
                <w:sz w:val="18"/>
                <w:szCs w:val="18"/>
              </w:rPr>
              <w:t xml:space="preserve"> affine</w:t>
            </w:r>
          </w:p>
        </w:tc>
        <w:tc>
          <w:tcPr>
            <w:tcW w:w="3510" w:type="dxa"/>
            <w:tcBorders>
              <w:top w:val="nil"/>
              <w:left w:val="nil"/>
              <w:bottom w:val="nil"/>
              <w:right w:val="nil"/>
            </w:tcBorders>
          </w:tcPr>
          <w:p w14:paraId="29F9E063"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7221F487" w14:textId="32F392AD"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2BB55D2E" w14:textId="77777777" w:rsidTr="003956C1">
        <w:tc>
          <w:tcPr>
            <w:tcW w:w="2520" w:type="dxa"/>
            <w:tcBorders>
              <w:top w:val="nil"/>
              <w:left w:val="nil"/>
              <w:bottom w:val="nil"/>
              <w:right w:val="nil"/>
            </w:tcBorders>
          </w:tcPr>
          <w:p w14:paraId="1CD17B91"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Nannobrachium</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lineatum</w:t>
            </w:r>
            <w:proofErr w:type="spellEnd"/>
          </w:p>
        </w:tc>
        <w:tc>
          <w:tcPr>
            <w:tcW w:w="3510" w:type="dxa"/>
            <w:tcBorders>
              <w:top w:val="nil"/>
              <w:left w:val="nil"/>
              <w:bottom w:val="nil"/>
              <w:right w:val="nil"/>
            </w:tcBorders>
          </w:tcPr>
          <w:p w14:paraId="2B7E308F"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McEachran</w:t>
            </w:r>
            <w:proofErr w:type="spellEnd"/>
            <w:r w:rsidRPr="00074C92">
              <w:rPr>
                <w:rFonts w:asciiTheme="minorHAnsi" w:hAnsiTheme="minorHAnsi" w:cstheme="minorHAnsi"/>
                <w:sz w:val="18"/>
                <w:szCs w:val="18"/>
              </w:rPr>
              <w:t xml:space="preserve"> &amp; </w:t>
            </w:r>
            <w:proofErr w:type="spellStart"/>
            <w:r w:rsidRPr="00074C92">
              <w:rPr>
                <w:rFonts w:asciiTheme="minorHAnsi" w:hAnsiTheme="minorHAnsi" w:cstheme="minorHAnsi"/>
                <w:sz w:val="18"/>
                <w:szCs w:val="18"/>
              </w:rPr>
              <w:t>Fechhelm</w:t>
            </w:r>
            <w:proofErr w:type="spellEnd"/>
            <w:r w:rsidRPr="00074C92">
              <w:rPr>
                <w:rFonts w:asciiTheme="minorHAnsi" w:hAnsiTheme="minorHAnsi" w:cstheme="minorHAnsi"/>
                <w:sz w:val="18"/>
                <w:szCs w:val="18"/>
              </w:rPr>
              <w:t>, 1998</w:t>
            </w:r>
          </w:p>
        </w:tc>
        <w:tc>
          <w:tcPr>
            <w:tcW w:w="4590" w:type="dxa"/>
            <w:tcBorders>
              <w:top w:val="nil"/>
              <w:left w:val="nil"/>
              <w:bottom w:val="nil"/>
              <w:right w:val="nil"/>
            </w:tcBorders>
          </w:tcPr>
          <w:p w14:paraId="2319B159"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2214F923" w14:textId="77777777" w:rsidTr="003956C1">
        <w:tc>
          <w:tcPr>
            <w:tcW w:w="2520" w:type="dxa"/>
            <w:tcBorders>
              <w:top w:val="nil"/>
              <w:left w:val="nil"/>
              <w:bottom w:val="nil"/>
              <w:right w:val="nil"/>
            </w:tcBorders>
          </w:tcPr>
          <w:p w14:paraId="67C469E0"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Notolychnus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valdiviae</w:t>
            </w:r>
            <w:proofErr w:type="spellEnd"/>
          </w:p>
        </w:tc>
        <w:tc>
          <w:tcPr>
            <w:tcW w:w="3510" w:type="dxa"/>
            <w:tcBorders>
              <w:top w:val="nil"/>
              <w:left w:val="nil"/>
              <w:bottom w:val="nil"/>
              <w:right w:val="nil"/>
            </w:tcBorders>
          </w:tcPr>
          <w:p w14:paraId="751EB11B"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357D46E1"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w:t>
            </w:r>
          </w:p>
        </w:tc>
      </w:tr>
      <w:tr w:rsidR="00791E90" w:rsidRPr="00074C92" w14:paraId="48C528CB" w14:textId="77777777" w:rsidTr="003956C1">
        <w:tc>
          <w:tcPr>
            <w:tcW w:w="2520" w:type="dxa"/>
            <w:tcBorders>
              <w:top w:val="nil"/>
              <w:left w:val="nil"/>
              <w:bottom w:val="nil"/>
              <w:right w:val="nil"/>
            </w:tcBorders>
          </w:tcPr>
          <w:p w14:paraId="19A66D90"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Notoscopelus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resplendens</w:t>
            </w:r>
            <w:proofErr w:type="spellEnd"/>
          </w:p>
        </w:tc>
        <w:tc>
          <w:tcPr>
            <w:tcW w:w="3510" w:type="dxa"/>
            <w:tcBorders>
              <w:top w:val="nil"/>
              <w:left w:val="nil"/>
              <w:bottom w:val="nil"/>
              <w:right w:val="nil"/>
            </w:tcBorders>
          </w:tcPr>
          <w:p w14:paraId="20C5E97B"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639AE80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Gartner et al., 1987; Cook &amp; Sutton, 2017</w:t>
            </w:r>
            <w:proofErr w:type="gramStart"/>
            <w:r w:rsidRPr="00074C92">
              <w:rPr>
                <w:rFonts w:asciiTheme="minorHAnsi" w:hAnsiTheme="minorHAnsi" w:cstheme="minorHAnsi"/>
                <w:sz w:val="18"/>
                <w:szCs w:val="18"/>
              </w:rPr>
              <w:t>a,b</w:t>
            </w:r>
            <w:proofErr w:type="gramEnd"/>
          </w:p>
        </w:tc>
      </w:tr>
      <w:tr w:rsidR="00791E90" w:rsidRPr="00074C92" w14:paraId="2C232E0A" w14:textId="77777777" w:rsidTr="003956C1">
        <w:tc>
          <w:tcPr>
            <w:tcW w:w="2520" w:type="dxa"/>
            <w:tcBorders>
              <w:top w:val="nil"/>
              <w:left w:val="nil"/>
              <w:bottom w:val="nil"/>
              <w:right w:val="nil"/>
            </w:tcBorders>
          </w:tcPr>
          <w:p w14:paraId="4EBAC711"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Pollichthys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mauli</w:t>
            </w:r>
            <w:proofErr w:type="spellEnd"/>
          </w:p>
        </w:tc>
        <w:tc>
          <w:tcPr>
            <w:tcW w:w="3510" w:type="dxa"/>
            <w:tcBorders>
              <w:top w:val="nil"/>
              <w:left w:val="nil"/>
              <w:bottom w:val="nil"/>
              <w:right w:val="nil"/>
            </w:tcBorders>
          </w:tcPr>
          <w:p w14:paraId="6E73B06A"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6743B928"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50A23F24" w14:textId="77777777" w:rsidTr="003956C1">
        <w:tc>
          <w:tcPr>
            <w:tcW w:w="2520" w:type="dxa"/>
            <w:tcBorders>
              <w:top w:val="nil"/>
              <w:left w:val="nil"/>
              <w:bottom w:val="nil"/>
              <w:right w:val="nil"/>
            </w:tcBorders>
          </w:tcPr>
          <w:p w14:paraId="5CAA0ECC"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Vinciguerria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nimbaria</w:t>
            </w:r>
            <w:proofErr w:type="spellEnd"/>
          </w:p>
        </w:tc>
        <w:tc>
          <w:tcPr>
            <w:tcW w:w="3510" w:type="dxa"/>
            <w:tcBorders>
              <w:top w:val="nil"/>
              <w:left w:val="nil"/>
              <w:bottom w:val="nil"/>
              <w:right w:val="nil"/>
            </w:tcBorders>
          </w:tcPr>
          <w:p w14:paraId="030687CC"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2C944ED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Cook &amp; Sutton, 2017</w:t>
            </w:r>
            <w:proofErr w:type="gramStart"/>
            <w:r w:rsidRPr="00074C92">
              <w:rPr>
                <w:rFonts w:asciiTheme="minorHAnsi" w:hAnsiTheme="minorHAnsi" w:cstheme="minorHAnsi"/>
                <w:sz w:val="18"/>
                <w:szCs w:val="18"/>
              </w:rPr>
              <w:t>a,b</w:t>
            </w:r>
            <w:proofErr w:type="gramEnd"/>
          </w:p>
        </w:tc>
      </w:tr>
      <w:tr w:rsidR="00791E90" w:rsidRPr="00074C92" w14:paraId="5D20E346" w14:textId="77777777" w:rsidTr="003956C1">
        <w:tc>
          <w:tcPr>
            <w:tcW w:w="2520" w:type="dxa"/>
            <w:tcBorders>
              <w:top w:val="nil"/>
              <w:left w:val="nil"/>
              <w:bottom w:val="nil"/>
              <w:right w:val="nil"/>
            </w:tcBorders>
          </w:tcPr>
          <w:p w14:paraId="7B5D2429"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Argyropelecus</w:t>
            </w:r>
            <w:proofErr w:type="spellEnd"/>
            <w:r w:rsidRPr="00074C92">
              <w:rPr>
                <w:rFonts w:asciiTheme="minorHAnsi" w:hAnsiTheme="minorHAnsi" w:cstheme="minorHAnsi"/>
                <w:i/>
                <w:iCs/>
                <w:sz w:val="18"/>
                <w:szCs w:val="18"/>
              </w:rPr>
              <w:t xml:space="preserve"> aculeatus</w:t>
            </w:r>
          </w:p>
        </w:tc>
        <w:tc>
          <w:tcPr>
            <w:tcW w:w="3510" w:type="dxa"/>
            <w:tcBorders>
              <w:top w:val="nil"/>
              <w:left w:val="nil"/>
              <w:bottom w:val="nil"/>
              <w:right w:val="nil"/>
            </w:tcBorders>
          </w:tcPr>
          <w:p w14:paraId="3F41422A"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1985; Hopkins et al., 1996</w:t>
            </w:r>
          </w:p>
        </w:tc>
        <w:tc>
          <w:tcPr>
            <w:tcW w:w="4590" w:type="dxa"/>
            <w:tcBorders>
              <w:top w:val="nil"/>
              <w:left w:val="nil"/>
              <w:bottom w:val="nil"/>
              <w:right w:val="nil"/>
            </w:tcBorders>
          </w:tcPr>
          <w:p w14:paraId="4594161B" w14:textId="366D76B6"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1985</w:t>
            </w:r>
            <w:r w:rsidR="00120622">
              <w:rPr>
                <w:rFonts w:asciiTheme="minorHAnsi" w:hAnsiTheme="minorHAnsi" w:cstheme="minorHAnsi"/>
                <w:sz w:val="18"/>
                <w:szCs w:val="18"/>
              </w:rPr>
              <w:t xml:space="preserve">; </w:t>
            </w:r>
            <w:r w:rsidR="00120622" w:rsidRPr="00074C92">
              <w:rPr>
                <w:rFonts w:asciiTheme="minorHAnsi" w:hAnsiTheme="minorHAnsi" w:cstheme="minorHAnsi"/>
                <w:sz w:val="18"/>
                <w:szCs w:val="18"/>
              </w:rPr>
              <w:t>Cook &amp; Sutton, 2017</w:t>
            </w:r>
            <w:proofErr w:type="gramStart"/>
            <w:r w:rsidR="00120622" w:rsidRPr="00074C92">
              <w:rPr>
                <w:rFonts w:asciiTheme="minorHAnsi" w:hAnsiTheme="minorHAnsi" w:cstheme="minorHAnsi"/>
                <w:sz w:val="18"/>
                <w:szCs w:val="18"/>
              </w:rPr>
              <w:t>a,b</w:t>
            </w:r>
            <w:proofErr w:type="gramEnd"/>
          </w:p>
        </w:tc>
      </w:tr>
      <w:tr w:rsidR="00791E90" w:rsidRPr="00074C92" w14:paraId="1A61BE61" w14:textId="77777777" w:rsidTr="003956C1">
        <w:tc>
          <w:tcPr>
            <w:tcW w:w="2520" w:type="dxa"/>
            <w:tcBorders>
              <w:top w:val="nil"/>
              <w:left w:val="nil"/>
              <w:bottom w:val="nil"/>
              <w:right w:val="nil"/>
            </w:tcBorders>
          </w:tcPr>
          <w:p w14:paraId="51BBC99F"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Argyropelecus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hemigymnus</w:t>
            </w:r>
            <w:proofErr w:type="spellEnd"/>
          </w:p>
        </w:tc>
        <w:tc>
          <w:tcPr>
            <w:tcW w:w="3510" w:type="dxa"/>
            <w:tcBorders>
              <w:top w:val="nil"/>
              <w:left w:val="nil"/>
              <w:bottom w:val="nil"/>
              <w:right w:val="nil"/>
            </w:tcBorders>
          </w:tcPr>
          <w:p w14:paraId="2C32C6C2"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1985; Hopkins et al., 1996</w:t>
            </w:r>
          </w:p>
        </w:tc>
        <w:tc>
          <w:tcPr>
            <w:tcW w:w="4590" w:type="dxa"/>
            <w:tcBorders>
              <w:top w:val="nil"/>
              <w:left w:val="nil"/>
              <w:bottom w:val="nil"/>
              <w:right w:val="nil"/>
            </w:tcBorders>
          </w:tcPr>
          <w:p w14:paraId="32FFCCD4"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1985; Cook &amp; Sutton, 2017</w:t>
            </w:r>
            <w:proofErr w:type="gramStart"/>
            <w:r w:rsidRPr="00074C92">
              <w:rPr>
                <w:rFonts w:asciiTheme="minorHAnsi" w:hAnsiTheme="minorHAnsi" w:cstheme="minorHAnsi"/>
                <w:sz w:val="18"/>
                <w:szCs w:val="18"/>
              </w:rPr>
              <w:t>a,b</w:t>
            </w:r>
            <w:proofErr w:type="gramEnd"/>
          </w:p>
        </w:tc>
      </w:tr>
      <w:tr w:rsidR="00791E90" w:rsidRPr="00074C92" w14:paraId="04B382D6" w14:textId="77777777" w:rsidTr="003956C1">
        <w:tc>
          <w:tcPr>
            <w:tcW w:w="2520" w:type="dxa"/>
            <w:tcBorders>
              <w:top w:val="nil"/>
              <w:left w:val="nil"/>
              <w:bottom w:val="nil"/>
              <w:right w:val="nil"/>
            </w:tcBorders>
          </w:tcPr>
          <w:p w14:paraId="32D14F27"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Sternoptyx</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diaphana</w:t>
            </w:r>
            <w:proofErr w:type="spellEnd"/>
          </w:p>
        </w:tc>
        <w:tc>
          <w:tcPr>
            <w:tcW w:w="3510" w:type="dxa"/>
            <w:tcBorders>
              <w:top w:val="nil"/>
              <w:left w:val="nil"/>
              <w:bottom w:val="nil"/>
              <w:right w:val="nil"/>
            </w:tcBorders>
          </w:tcPr>
          <w:p w14:paraId="22D662B0"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1985; Hopkins et al., 1996</w:t>
            </w:r>
          </w:p>
        </w:tc>
        <w:tc>
          <w:tcPr>
            <w:tcW w:w="4590" w:type="dxa"/>
            <w:tcBorders>
              <w:top w:val="nil"/>
              <w:left w:val="nil"/>
              <w:bottom w:val="nil"/>
              <w:right w:val="nil"/>
            </w:tcBorders>
          </w:tcPr>
          <w:p w14:paraId="1594B369" w14:textId="0C3313C6"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1985</w:t>
            </w:r>
            <w:r w:rsidR="00120622">
              <w:rPr>
                <w:rFonts w:asciiTheme="minorHAnsi" w:hAnsiTheme="minorHAnsi" w:cstheme="minorHAnsi"/>
                <w:sz w:val="18"/>
                <w:szCs w:val="18"/>
              </w:rPr>
              <w:t xml:space="preserve">; </w:t>
            </w:r>
            <w:r w:rsidR="00120622" w:rsidRPr="00074C92">
              <w:rPr>
                <w:rFonts w:asciiTheme="minorHAnsi" w:hAnsiTheme="minorHAnsi" w:cstheme="minorHAnsi"/>
                <w:sz w:val="18"/>
                <w:szCs w:val="18"/>
              </w:rPr>
              <w:t>Cook &amp; Sutton, 2017</w:t>
            </w:r>
            <w:proofErr w:type="gramStart"/>
            <w:r w:rsidR="00120622" w:rsidRPr="00074C92">
              <w:rPr>
                <w:rFonts w:asciiTheme="minorHAnsi" w:hAnsiTheme="minorHAnsi" w:cstheme="minorHAnsi"/>
                <w:sz w:val="18"/>
                <w:szCs w:val="18"/>
              </w:rPr>
              <w:t>a,b</w:t>
            </w:r>
            <w:proofErr w:type="gramEnd"/>
          </w:p>
        </w:tc>
      </w:tr>
      <w:tr w:rsidR="00791E90" w:rsidRPr="00074C92" w14:paraId="6F5B40A6" w14:textId="77777777" w:rsidTr="003956C1">
        <w:tc>
          <w:tcPr>
            <w:tcW w:w="2520" w:type="dxa"/>
            <w:tcBorders>
              <w:top w:val="nil"/>
              <w:left w:val="nil"/>
              <w:bottom w:val="nil"/>
              <w:right w:val="nil"/>
            </w:tcBorders>
          </w:tcPr>
          <w:p w14:paraId="75AF0E5A"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Sternoptyx</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pseudobscura</w:t>
            </w:r>
            <w:proofErr w:type="spellEnd"/>
          </w:p>
        </w:tc>
        <w:tc>
          <w:tcPr>
            <w:tcW w:w="3510" w:type="dxa"/>
            <w:tcBorders>
              <w:top w:val="nil"/>
              <w:left w:val="nil"/>
              <w:bottom w:val="nil"/>
              <w:right w:val="nil"/>
            </w:tcBorders>
          </w:tcPr>
          <w:p w14:paraId="57C67EE4"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1985; Hopkins et al., 1996</w:t>
            </w:r>
          </w:p>
        </w:tc>
        <w:tc>
          <w:tcPr>
            <w:tcW w:w="4590" w:type="dxa"/>
            <w:tcBorders>
              <w:top w:val="nil"/>
              <w:left w:val="nil"/>
              <w:bottom w:val="nil"/>
              <w:right w:val="nil"/>
            </w:tcBorders>
          </w:tcPr>
          <w:p w14:paraId="74FED5C1" w14:textId="0348D8FB"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1985</w:t>
            </w:r>
            <w:r w:rsidR="00120622">
              <w:rPr>
                <w:rFonts w:asciiTheme="minorHAnsi" w:hAnsiTheme="minorHAnsi" w:cstheme="minorHAnsi"/>
                <w:sz w:val="18"/>
                <w:szCs w:val="18"/>
              </w:rPr>
              <w:t xml:space="preserve">; </w:t>
            </w:r>
            <w:r w:rsidR="00120622" w:rsidRPr="00074C92">
              <w:rPr>
                <w:rFonts w:asciiTheme="minorHAnsi" w:hAnsiTheme="minorHAnsi" w:cstheme="minorHAnsi"/>
                <w:sz w:val="18"/>
                <w:szCs w:val="18"/>
              </w:rPr>
              <w:t>Cook &amp; Sutton, 2017</w:t>
            </w:r>
            <w:proofErr w:type="gramStart"/>
            <w:r w:rsidR="00120622" w:rsidRPr="00074C92">
              <w:rPr>
                <w:rFonts w:asciiTheme="minorHAnsi" w:hAnsiTheme="minorHAnsi" w:cstheme="minorHAnsi"/>
                <w:sz w:val="18"/>
                <w:szCs w:val="18"/>
              </w:rPr>
              <w:t>a,b</w:t>
            </w:r>
            <w:proofErr w:type="gramEnd"/>
          </w:p>
        </w:tc>
      </w:tr>
      <w:tr w:rsidR="00791E90" w:rsidRPr="00074C92" w14:paraId="454AE1C3" w14:textId="77777777" w:rsidTr="003956C1">
        <w:tc>
          <w:tcPr>
            <w:tcW w:w="2520" w:type="dxa"/>
            <w:tcBorders>
              <w:top w:val="nil"/>
              <w:left w:val="nil"/>
              <w:bottom w:val="nil"/>
              <w:right w:val="nil"/>
            </w:tcBorders>
          </w:tcPr>
          <w:p w14:paraId="1ACC241B"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Valenciennellus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tripunctulatus</w:t>
            </w:r>
            <w:proofErr w:type="spellEnd"/>
          </w:p>
        </w:tc>
        <w:tc>
          <w:tcPr>
            <w:tcW w:w="3510" w:type="dxa"/>
            <w:tcBorders>
              <w:top w:val="nil"/>
              <w:left w:val="nil"/>
              <w:bottom w:val="nil"/>
              <w:right w:val="nil"/>
            </w:tcBorders>
          </w:tcPr>
          <w:p w14:paraId="2491E6C5"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1996</w:t>
            </w:r>
          </w:p>
        </w:tc>
        <w:tc>
          <w:tcPr>
            <w:tcW w:w="4590" w:type="dxa"/>
            <w:tcBorders>
              <w:top w:val="nil"/>
              <w:left w:val="nil"/>
              <w:bottom w:val="nil"/>
              <w:right w:val="nil"/>
            </w:tcBorders>
          </w:tcPr>
          <w:p w14:paraId="0C4EC792"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&amp; Baird, 1981</w:t>
            </w:r>
          </w:p>
        </w:tc>
      </w:tr>
      <w:tr w:rsidR="00791E90" w:rsidRPr="00074C92" w14:paraId="2BBC2289" w14:textId="77777777" w:rsidTr="003956C1">
        <w:tc>
          <w:tcPr>
            <w:tcW w:w="2520" w:type="dxa"/>
            <w:tcBorders>
              <w:top w:val="nil"/>
              <w:left w:val="nil"/>
              <w:bottom w:val="nil"/>
              <w:right w:val="nil"/>
            </w:tcBorders>
          </w:tcPr>
          <w:p w14:paraId="64C3D8BE"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Chauliodus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sloani</w:t>
            </w:r>
            <w:proofErr w:type="spellEnd"/>
          </w:p>
        </w:tc>
        <w:tc>
          <w:tcPr>
            <w:tcW w:w="3510" w:type="dxa"/>
            <w:tcBorders>
              <w:top w:val="nil"/>
              <w:left w:val="nil"/>
              <w:bottom w:val="nil"/>
              <w:right w:val="nil"/>
            </w:tcBorders>
          </w:tcPr>
          <w:p w14:paraId="485EE83C"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Sutton &amp; Hopkins, 1996a</w:t>
            </w:r>
          </w:p>
        </w:tc>
        <w:tc>
          <w:tcPr>
            <w:tcW w:w="4590" w:type="dxa"/>
            <w:tcBorders>
              <w:top w:val="nil"/>
              <w:left w:val="nil"/>
              <w:bottom w:val="nil"/>
              <w:right w:val="nil"/>
            </w:tcBorders>
          </w:tcPr>
          <w:p w14:paraId="7C001F42"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Sutton &amp; Hopkins, 1996b; Cook &amp; Sutton, 2017</w:t>
            </w:r>
            <w:proofErr w:type="gramStart"/>
            <w:r w:rsidRPr="00074C92">
              <w:rPr>
                <w:rFonts w:asciiTheme="minorHAnsi" w:hAnsiTheme="minorHAnsi" w:cstheme="minorHAnsi"/>
                <w:sz w:val="18"/>
                <w:szCs w:val="18"/>
              </w:rPr>
              <w:t>a,b</w:t>
            </w:r>
            <w:proofErr w:type="gramEnd"/>
          </w:p>
        </w:tc>
      </w:tr>
      <w:tr w:rsidR="00791E90" w:rsidRPr="00074C92" w14:paraId="3DCBF495" w14:textId="77777777" w:rsidTr="003956C1">
        <w:tc>
          <w:tcPr>
            <w:tcW w:w="2520" w:type="dxa"/>
            <w:tcBorders>
              <w:top w:val="nil"/>
              <w:left w:val="nil"/>
              <w:bottom w:val="nil"/>
              <w:right w:val="nil"/>
            </w:tcBorders>
          </w:tcPr>
          <w:p w14:paraId="6B85A979"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Echiostoma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barbatum</w:t>
            </w:r>
            <w:proofErr w:type="spellEnd"/>
          </w:p>
        </w:tc>
        <w:tc>
          <w:tcPr>
            <w:tcW w:w="3510" w:type="dxa"/>
            <w:tcBorders>
              <w:top w:val="nil"/>
              <w:left w:val="nil"/>
              <w:bottom w:val="nil"/>
              <w:right w:val="nil"/>
            </w:tcBorders>
          </w:tcPr>
          <w:p w14:paraId="01C380A5" w14:textId="77777777" w:rsidR="00791E90" w:rsidRPr="00074C92" w:rsidRDefault="00791E90" w:rsidP="003956C1">
            <w:pPr>
              <w:spacing w:line="240" w:lineRule="auto"/>
              <w:rPr>
                <w:rFonts w:asciiTheme="minorHAnsi" w:hAnsiTheme="minorHAnsi" w:cstheme="minorHAnsi"/>
                <w:sz w:val="18"/>
                <w:szCs w:val="18"/>
                <w:lang w:val="fr-FR"/>
              </w:rPr>
            </w:pPr>
            <w:r w:rsidRPr="00074C92">
              <w:rPr>
                <w:rFonts w:asciiTheme="minorHAnsi" w:hAnsiTheme="minorHAnsi" w:cstheme="minorHAnsi"/>
                <w:sz w:val="18"/>
                <w:szCs w:val="18"/>
                <w:lang w:val="fr-FR"/>
              </w:rPr>
              <w:t xml:space="preserve">Hopkins et al., </w:t>
            </w:r>
            <w:proofErr w:type="gramStart"/>
            <w:r w:rsidRPr="00074C92">
              <w:rPr>
                <w:rFonts w:asciiTheme="minorHAnsi" w:hAnsiTheme="minorHAnsi" w:cstheme="minorHAnsi"/>
                <w:sz w:val="18"/>
                <w:szCs w:val="18"/>
                <w:lang w:val="fr-FR"/>
              </w:rPr>
              <w:t>1996;</w:t>
            </w:r>
            <w:proofErr w:type="gramEnd"/>
            <w:r w:rsidRPr="00074C92">
              <w:rPr>
                <w:rFonts w:asciiTheme="minorHAnsi" w:hAnsiTheme="minorHAnsi" w:cstheme="minorHAnsi"/>
                <w:sz w:val="18"/>
                <w:szCs w:val="18"/>
                <w:lang w:val="fr-FR"/>
              </w:rPr>
              <w:t xml:space="preserve"> Sutton et al., 1996a</w:t>
            </w:r>
          </w:p>
        </w:tc>
        <w:tc>
          <w:tcPr>
            <w:tcW w:w="4590" w:type="dxa"/>
            <w:tcBorders>
              <w:top w:val="nil"/>
              <w:left w:val="nil"/>
              <w:bottom w:val="nil"/>
              <w:right w:val="nil"/>
            </w:tcBorders>
          </w:tcPr>
          <w:p w14:paraId="442AECD1"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Sutton &amp; Hopkins, 1996b; Cook &amp; Sutton, 2017</w:t>
            </w:r>
            <w:proofErr w:type="gramStart"/>
            <w:r w:rsidRPr="00074C92">
              <w:rPr>
                <w:rFonts w:asciiTheme="minorHAnsi" w:hAnsiTheme="minorHAnsi" w:cstheme="minorHAnsi"/>
                <w:sz w:val="18"/>
                <w:szCs w:val="18"/>
              </w:rPr>
              <w:t>a,b</w:t>
            </w:r>
            <w:proofErr w:type="gramEnd"/>
          </w:p>
        </w:tc>
      </w:tr>
      <w:tr w:rsidR="00791E90" w:rsidRPr="00074C92" w14:paraId="3A806C10" w14:textId="77777777" w:rsidTr="003956C1">
        <w:tc>
          <w:tcPr>
            <w:tcW w:w="2520" w:type="dxa"/>
            <w:tcBorders>
              <w:top w:val="nil"/>
              <w:left w:val="nil"/>
              <w:bottom w:val="nil"/>
              <w:right w:val="nil"/>
            </w:tcBorders>
          </w:tcPr>
          <w:p w14:paraId="5472BCC3"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Photostomias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guernei</w:t>
            </w:r>
            <w:proofErr w:type="spellEnd"/>
          </w:p>
        </w:tc>
        <w:tc>
          <w:tcPr>
            <w:tcW w:w="3510" w:type="dxa"/>
            <w:tcBorders>
              <w:top w:val="nil"/>
              <w:left w:val="nil"/>
              <w:bottom w:val="nil"/>
              <w:right w:val="nil"/>
            </w:tcBorders>
          </w:tcPr>
          <w:p w14:paraId="50C06D5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Sutton &amp; Hopkins, 1996a</w:t>
            </w:r>
          </w:p>
        </w:tc>
        <w:tc>
          <w:tcPr>
            <w:tcW w:w="4590" w:type="dxa"/>
            <w:tcBorders>
              <w:top w:val="nil"/>
              <w:left w:val="nil"/>
              <w:bottom w:val="nil"/>
              <w:right w:val="nil"/>
            </w:tcBorders>
          </w:tcPr>
          <w:p w14:paraId="0130718A"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Sutton &amp; Hopkins, 1996b; Cook &amp; Sutton, 2017</w:t>
            </w:r>
            <w:proofErr w:type="gramStart"/>
            <w:r w:rsidRPr="00074C92">
              <w:rPr>
                <w:rFonts w:asciiTheme="minorHAnsi" w:hAnsiTheme="minorHAnsi" w:cstheme="minorHAnsi"/>
                <w:sz w:val="18"/>
                <w:szCs w:val="18"/>
              </w:rPr>
              <w:t>a,b</w:t>
            </w:r>
            <w:proofErr w:type="gramEnd"/>
          </w:p>
        </w:tc>
      </w:tr>
      <w:tr w:rsidR="00791E90" w:rsidRPr="00074C92" w14:paraId="57E80EC8" w14:textId="77777777" w:rsidTr="003956C1">
        <w:tc>
          <w:tcPr>
            <w:tcW w:w="2520" w:type="dxa"/>
            <w:tcBorders>
              <w:top w:val="nil"/>
              <w:left w:val="nil"/>
              <w:bottom w:val="nil"/>
              <w:right w:val="nil"/>
            </w:tcBorders>
          </w:tcPr>
          <w:p w14:paraId="6BBE6CBD"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Stomias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affinis</w:t>
            </w:r>
            <w:proofErr w:type="spellEnd"/>
          </w:p>
        </w:tc>
        <w:tc>
          <w:tcPr>
            <w:tcW w:w="3510" w:type="dxa"/>
            <w:tcBorders>
              <w:top w:val="nil"/>
              <w:left w:val="nil"/>
              <w:bottom w:val="nil"/>
              <w:right w:val="nil"/>
            </w:tcBorders>
          </w:tcPr>
          <w:p w14:paraId="035E8C8B"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Sutton &amp; Hopkins, 1996a</w:t>
            </w:r>
          </w:p>
        </w:tc>
        <w:tc>
          <w:tcPr>
            <w:tcW w:w="4590" w:type="dxa"/>
            <w:tcBorders>
              <w:top w:val="nil"/>
              <w:left w:val="nil"/>
              <w:bottom w:val="nil"/>
              <w:right w:val="nil"/>
            </w:tcBorders>
          </w:tcPr>
          <w:p w14:paraId="5D4269F7"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Sutton &amp; Hopkins, 1996b</w:t>
            </w:r>
          </w:p>
        </w:tc>
      </w:tr>
      <w:tr w:rsidR="00791E90" w:rsidRPr="00074C92" w14:paraId="4170470A" w14:textId="77777777" w:rsidTr="003956C1">
        <w:tc>
          <w:tcPr>
            <w:tcW w:w="2520" w:type="dxa"/>
            <w:tcBorders>
              <w:top w:val="nil"/>
              <w:left w:val="nil"/>
              <w:bottom w:val="nil"/>
              <w:right w:val="nil"/>
            </w:tcBorders>
          </w:tcPr>
          <w:p w14:paraId="7C8BF7A1" w14:textId="77777777" w:rsidR="00791E90" w:rsidRPr="00074C92" w:rsidRDefault="00791E90" w:rsidP="003956C1">
            <w:pPr>
              <w:spacing w:line="240" w:lineRule="auto"/>
              <w:rPr>
                <w:rFonts w:asciiTheme="minorHAnsi" w:hAnsiTheme="minorHAnsi" w:cstheme="minorHAnsi"/>
                <w:b/>
                <w:bCs/>
                <w:sz w:val="18"/>
                <w:szCs w:val="18"/>
              </w:rPr>
            </w:pPr>
            <w:r w:rsidRPr="00074C92">
              <w:rPr>
                <w:rFonts w:asciiTheme="minorHAnsi" w:hAnsiTheme="minorHAnsi" w:cstheme="minorHAnsi"/>
                <w:b/>
                <w:bCs/>
                <w:sz w:val="18"/>
                <w:szCs w:val="18"/>
              </w:rPr>
              <w:t>Crustaceans</w:t>
            </w:r>
          </w:p>
        </w:tc>
        <w:tc>
          <w:tcPr>
            <w:tcW w:w="3510" w:type="dxa"/>
            <w:tcBorders>
              <w:top w:val="nil"/>
              <w:left w:val="nil"/>
              <w:bottom w:val="nil"/>
              <w:right w:val="nil"/>
            </w:tcBorders>
          </w:tcPr>
          <w:p w14:paraId="20A7C7B0" w14:textId="77777777" w:rsidR="00791E90" w:rsidRPr="00074C92" w:rsidRDefault="00791E90" w:rsidP="003956C1">
            <w:pPr>
              <w:spacing w:line="240" w:lineRule="auto"/>
              <w:rPr>
                <w:rFonts w:asciiTheme="minorHAnsi" w:hAnsiTheme="minorHAnsi" w:cstheme="minorHAnsi"/>
                <w:sz w:val="18"/>
                <w:szCs w:val="18"/>
              </w:rPr>
            </w:pPr>
          </w:p>
        </w:tc>
        <w:tc>
          <w:tcPr>
            <w:tcW w:w="4590" w:type="dxa"/>
            <w:tcBorders>
              <w:top w:val="nil"/>
              <w:left w:val="nil"/>
              <w:bottom w:val="nil"/>
              <w:right w:val="nil"/>
            </w:tcBorders>
          </w:tcPr>
          <w:p w14:paraId="5FA46980" w14:textId="77777777" w:rsidR="00791E90" w:rsidRPr="00074C92" w:rsidRDefault="00791E90" w:rsidP="003956C1">
            <w:pPr>
              <w:spacing w:line="240" w:lineRule="auto"/>
              <w:rPr>
                <w:rFonts w:asciiTheme="minorHAnsi" w:hAnsiTheme="minorHAnsi" w:cstheme="minorHAnsi"/>
                <w:sz w:val="18"/>
                <w:szCs w:val="18"/>
              </w:rPr>
            </w:pPr>
          </w:p>
        </w:tc>
      </w:tr>
      <w:tr w:rsidR="00791E90" w:rsidRPr="00311B2D" w14:paraId="0F07E34B" w14:textId="77777777" w:rsidTr="003956C1">
        <w:tc>
          <w:tcPr>
            <w:tcW w:w="2520" w:type="dxa"/>
            <w:tcBorders>
              <w:top w:val="nil"/>
              <w:left w:val="nil"/>
              <w:bottom w:val="nil"/>
              <w:right w:val="nil"/>
            </w:tcBorders>
          </w:tcPr>
          <w:p w14:paraId="0B6227EC"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Eucopia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sculpticauda</w:t>
            </w:r>
            <w:proofErr w:type="spellEnd"/>
          </w:p>
        </w:tc>
        <w:tc>
          <w:tcPr>
            <w:tcW w:w="3510" w:type="dxa"/>
            <w:tcBorders>
              <w:top w:val="nil"/>
              <w:left w:val="nil"/>
              <w:bottom w:val="nil"/>
              <w:right w:val="nil"/>
            </w:tcBorders>
          </w:tcPr>
          <w:p w14:paraId="4FA241AE" w14:textId="77777777" w:rsidR="00791E90" w:rsidRPr="00074C92" w:rsidRDefault="00791E90" w:rsidP="003956C1">
            <w:pPr>
              <w:spacing w:line="240" w:lineRule="auto"/>
              <w:rPr>
                <w:rFonts w:asciiTheme="minorHAnsi" w:hAnsiTheme="minorHAnsi" w:cstheme="minorHAnsi"/>
                <w:sz w:val="18"/>
                <w:szCs w:val="18"/>
                <w:lang w:val="fr-FR"/>
              </w:rPr>
            </w:pPr>
            <w:r w:rsidRPr="00074C92">
              <w:rPr>
                <w:rFonts w:asciiTheme="minorHAnsi" w:hAnsiTheme="minorHAnsi" w:cstheme="minorHAnsi"/>
                <w:sz w:val="18"/>
                <w:szCs w:val="18"/>
                <w:lang w:val="fr-FR"/>
              </w:rPr>
              <w:t xml:space="preserve">Hopkins et al., </w:t>
            </w:r>
            <w:proofErr w:type="gramStart"/>
            <w:r w:rsidRPr="00074C92">
              <w:rPr>
                <w:rFonts w:asciiTheme="minorHAnsi" w:hAnsiTheme="minorHAnsi" w:cstheme="minorHAnsi"/>
                <w:sz w:val="18"/>
                <w:szCs w:val="18"/>
                <w:lang w:val="fr-FR"/>
              </w:rPr>
              <w:t>1994;</w:t>
            </w:r>
            <w:proofErr w:type="gramEnd"/>
            <w:r w:rsidRPr="00074C92">
              <w:rPr>
                <w:rFonts w:asciiTheme="minorHAnsi" w:hAnsiTheme="minorHAnsi" w:cstheme="minorHAnsi"/>
                <w:sz w:val="18"/>
                <w:szCs w:val="18"/>
                <w:lang w:val="fr-FR"/>
              </w:rPr>
              <w:t xml:space="preserve"> </w:t>
            </w:r>
            <w:proofErr w:type="spellStart"/>
            <w:r w:rsidRPr="00074C92">
              <w:rPr>
                <w:rFonts w:asciiTheme="minorHAnsi" w:hAnsiTheme="minorHAnsi" w:cstheme="minorHAnsi"/>
                <w:sz w:val="18"/>
                <w:szCs w:val="18"/>
                <w:lang w:val="fr-FR"/>
              </w:rPr>
              <w:t>Burghart</w:t>
            </w:r>
            <w:proofErr w:type="spellEnd"/>
            <w:r w:rsidRPr="00074C92">
              <w:rPr>
                <w:rFonts w:asciiTheme="minorHAnsi" w:hAnsiTheme="minorHAnsi" w:cstheme="minorHAnsi"/>
                <w:sz w:val="18"/>
                <w:szCs w:val="18"/>
                <w:lang w:val="fr-FR"/>
              </w:rPr>
              <w:t xml:space="preserve"> et al., 2010</w:t>
            </w:r>
          </w:p>
        </w:tc>
        <w:tc>
          <w:tcPr>
            <w:tcW w:w="4590" w:type="dxa"/>
            <w:tcBorders>
              <w:top w:val="nil"/>
              <w:left w:val="nil"/>
              <w:bottom w:val="nil"/>
              <w:right w:val="nil"/>
            </w:tcBorders>
          </w:tcPr>
          <w:p w14:paraId="1EBE8BDA" w14:textId="77777777" w:rsidR="00791E90" w:rsidRPr="00074C92" w:rsidRDefault="00791E90" w:rsidP="003956C1">
            <w:pPr>
              <w:spacing w:line="240" w:lineRule="auto"/>
              <w:rPr>
                <w:rFonts w:asciiTheme="minorHAnsi" w:hAnsiTheme="minorHAnsi" w:cstheme="minorHAnsi"/>
                <w:sz w:val="18"/>
                <w:szCs w:val="18"/>
                <w:lang w:val="fr-FR"/>
              </w:rPr>
            </w:pPr>
            <w:r w:rsidRPr="00074C92">
              <w:rPr>
                <w:rFonts w:asciiTheme="minorHAnsi" w:hAnsiTheme="minorHAnsi" w:cstheme="minorHAnsi"/>
                <w:sz w:val="18"/>
                <w:szCs w:val="18"/>
                <w:lang w:val="fr-FR"/>
              </w:rPr>
              <w:t xml:space="preserve">Hopkins et al. </w:t>
            </w:r>
            <w:proofErr w:type="gramStart"/>
            <w:r w:rsidRPr="00074C92">
              <w:rPr>
                <w:rFonts w:asciiTheme="minorHAnsi" w:hAnsiTheme="minorHAnsi" w:cstheme="minorHAnsi"/>
                <w:sz w:val="18"/>
                <w:szCs w:val="18"/>
                <w:lang w:val="fr-FR"/>
              </w:rPr>
              <w:t>1994;</w:t>
            </w:r>
            <w:proofErr w:type="gramEnd"/>
            <w:r w:rsidRPr="00074C92">
              <w:rPr>
                <w:rFonts w:asciiTheme="minorHAnsi" w:hAnsiTheme="minorHAnsi" w:cstheme="minorHAnsi"/>
                <w:sz w:val="18"/>
                <w:szCs w:val="18"/>
                <w:lang w:val="fr-FR"/>
              </w:rPr>
              <w:t xml:space="preserve"> </w:t>
            </w:r>
            <w:proofErr w:type="spellStart"/>
            <w:r w:rsidRPr="00074C92">
              <w:rPr>
                <w:rFonts w:asciiTheme="minorHAnsi" w:hAnsiTheme="minorHAnsi" w:cstheme="minorHAnsi"/>
                <w:sz w:val="18"/>
                <w:szCs w:val="18"/>
                <w:lang w:val="fr-FR"/>
              </w:rPr>
              <w:t>Burghart</w:t>
            </w:r>
            <w:proofErr w:type="spellEnd"/>
            <w:r w:rsidRPr="00074C92">
              <w:rPr>
                <w:rFonts w:asciiTheme="minorHAnsi" w:hAnsiTheme="minorHAnsi" w:cstheme="minorHAnsi"/>
                <w:sz w:val="18"/>
                <w:szCs w:val="18"/>
                <w:lang w:val="fr-FR"/>
              </w:rPr>
              <w:t xml:space="preserve"> et al., 2007</w:t>
            </w:r>
          </w:p>
        </w:tc>
      </w:tr>
      <w:tr w:rsidR="00791E90" w:rsidRPr="00074C92" w14:paraId="2C8F94DF" w14:textId="77777777" w:rsidTr="003956C1">
        <w:tc>
          <w:tcPr>
            <w:tcW w:w="2520" w:type="dxa"/>
            <w:tcBorders>
              <w:top w:val="nil"/>
              <w:left w:val="nil"/>
              <w:bottom w:val="nil"/>
              <w:right w:val="nil"/>
            </w:tcBorders>
          </w:tcPr>
          <w:p w14:paraId="3CA77775"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Thysanopoda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acutifrons</w:t>
            </w:r>
            <w:proofErr w:type="spellEnd"/>
          </w:p>
        </w:tc>
        <w:tc>
          <w:tcPr>
            <w:tcW w:w="3510" w:type="dxa"/>
            <w:tcBorders>
              <w:top w:val="nil"/>
              <w:left w:val="nil"/>
              <w:bottom w:val="nil"/>
              <w:right w:val="nil"/>
            </w:tcBorders>
          </w:tcPr>
          <w:p w14:paraId="7F9E9AB8"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Palomares</w:t>
            </w:r>
            <w:proofErr w:type="spellEnd"/>
            <w:r w:rsidRPr="00074C92">
              <w:rPr>
                <w:rFonts w:asciiTheme="minorHAnsi" w:hAnsiTheme="minorHAnsi" w:cstheme="minorHAnsi"/>
                <w:sz w:val="18"/>
                <w:szCs w:val="18"/>
              </w:rPr>
              <w:t xml:space="preserve"> &amp; Pauly, 2022</w:t>
            </w:r>
          </w:p>
        </w:tc>
        <w:tc>
          <w:tcPr>
            <w:tcW w:w="4590" w:type="dxa"/>
            <w:tcBorders>
              <w:top w:val="nil"/>
              <w:left w:val="nil"/>
              <w:bottom w:val="nil"/>
              <w:right w:val="nil"/>
            </w:tcBorders>
          </w:tcPr>
          <w:p w14:paraId="02A26F2C"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Frank et al., 2020</w:t>
            </w:r>
          </w:p>
        </w:tc>
      </w:tr>
      <w:tr w:rsidR="00791E90" w:rsidRPr="00074C92" w14:paraId="521B743C" w14:textId="77777777" w:rsidTr="003956C1">
        <w:tc>
          <w:tcPr>
            <w:tcW w:w="2520" w:type="dxa"/>
            <w:tcBorders>
              <w:top w:val="nil"/>
              <w:left w:val="nil"/>
              <w:bottom w:val="nil"/>
              <w:right w:val="nil"/>
            </w:tcBorders>
          </w:tcPr>
          <w:p w14:paraId="1B4EF719"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Acanthephyra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curtirostris</w:t>
            </w:r>
            <w:proofErr w:type="spellEnd"/>
          </w:p>
        </w:tc>
        <w:tc>
          <w:tcPr>
            <w:tcW w:w="3510" w:type="dxa"/>
            <w:tcBorders>
              <w:top w:val="nil"/>
              <w:left w:val="nil"/>
              <w:bottom w:val="nil"/>
              <w:right w:val="nil"/>
            </w:tcBorders>
          </w:tcPr>
          <w:p w14:paraId="3F6A3A85"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c>
          <w:tcPr>
            <w:tcW w:w="4590" w:type="dxa"/>
            <w:tcBorders>
              <w:top w:val="nil"/>
              <w:left w:val="nil"/>
              <w:bottom w:val="nil"/>
              <w:right w:val="nil"/>
            </w:tcBorders>
          </w:tcPr>
          <w:p w14:paraId="6953E23F"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r>
      <w:tr w:rsidR="00791E90" w:rsidRPr="00074C92" w14:paraId="6E869CEF" w14:textId="77777777" w:rsidTr="003956C1">
        <w:tc>
          <w:tcPr>
            <w:tcW w:w="2520" w:type="dxa"/>
            <w:tcBorders>
              <w:top w:val="nil"/>
              <w:left w:val="nil"/>
              <w:bottom w:val="nil"/>
              <w:right w:val="nil"/>
            </w:tcBorders>
          </w:tcPr>
          <w:p w14:paraId="02470A7A"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Acanthephyra</w:t>
            </w:r>
            <w:proofErr w:type="spellEnd"/>
            <w:r w:rsidRPr="00074C92">
              <w:rPr>
                <w:rFonts w:asciiTheme="minorHAnsi" w:hAnsiTheme="minorHAnsi" w:cstheme="minorHAnsi"/>
                <w:i/>
                <w:iCs/>
                <w:sz w:val="18"/>
                <w:szCs w:val="18"/>
              </w:rPr>
              <w:t xml:space="preserve"> purpurea</w:t>
            </w:r>
          </w:p>
        </w:tc>
        <w:tc>
          <w:tcPr>
            <w:tcW w:w="3510" w:type="dxa"/>
            <w:tcBorders>
              <w:top w:val="nil"/>
              <w:left w:val="nil"/>
              <w:bottom w:val="nil"/>
              <w:right w:val="nil"/>
            </w:tcBorders>
          </w:tcPr>
          <w:p w14:paraId="7A699447"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c>
          <w:tcPr>
            <w:tcW w:w="4590" w:type="dxa"/>
            <w:tcBorders>
              <w:top w:val="nil"/>
              <w:left w:val="nil"/>
              <w:bottom w:val="nil"/>
              <w:right w:val="nil"/>
            </w:tcBorders>
          </w:tcPr>
          <w:p w14:paraId="3F6A5D35"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r>
      <w:tr w:rsidR="00791E90" w:rsidRPr="00074C92" w14:paraId="5EEC23D5" w14:textId="77777777" w:rsidTr="003956C1">
        <w:tc>
          <w:tcPr>
            <w:tcW w:w="2520" w:type="dxa"/>
            <w:tcBorders>
              <w:top w:val="nil"/>
              <w:left w:val="nil"/>
              <w:bottom w:val="nil"/>
              <w:right w:val="nil"/>
            </w:tcBorders>
          </w:tcPr>
          <w:p w14:paraId="3D3F5F21"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lastRenderedPageBreak/>
              <w:t>Acanthephyra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stylorostratis</w:t>
            </w:r>
            <w:proofErr w:type="spellEnd"/>
          </w:p>
        </w:tc>
        <w:tc>
          <w:tcPr>
            <w:tcW w:w="3510" w:type="dxa"/>
            <w:tcBorders>
              <w:top w:val="nil"/>
              <w:left w:val="nil"/>
              <w:bottom w:val="nil"/>
              <w:right w:val="nil"/>
            </w:tcBorders>
          </w:tcPr>
          <w:p w14:paraId="43315AD1"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c>
          <w:tcPr>
            <w:tcW w:w="4590" w:type="dxa"/>
            <w:tcBorders>
              <w:top w:val="nil"/>
              <w:left w:val="nil"/>
              <w:bottom w:val="nil"/>
              <w:right w:val="nil"/>
            </w:tcBorders>
          </w:tcPr>
          <w:p w14:paraId="5775D7FF"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r>
      <w:tr w:rsidR="00791E90" w:rsidRPr="00074C92" w14:paraId="1CCC13AA" w14:textId="77777777" w:rsidTr="003956C1">
        <w:tc>
          <w:tcPr>
            <w:tcW w:w="2520" w:type="dxa"/>
            <w:tcBorders>
              <w:top w:val="nil"/>
              <w:left w:val="nil"/>
              <w:bottom w:val="nil"/>
              <w:right w:val="nil"/>
            </w:tcBorders>
          </w:tcPr>
          <w:p w14:paraId="2427862F"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Systellaspis</w:t>
            </w:r>
            <w:proofErr w:type="spellEnd"/>
            <w:r w:rsidRPr="00074C92">
              <w:rPr>
                <w:rFonts w:asciiTheme="minorHAnsi" w:hAnsiTheme="minorHAnsi" w:cstheme="minorHAnsi"/>
                <w:i/>
                <w:iCs/>
                <w:sz w:val="18"/>
                <w:szCs w:val="18"/>
              </w:rPr>
              <w:t xml:space="preserve"> debilis</w:t>
            </w:r>
          </w:p>
        </w:tc>
        <w:tc>
          <w:tcPr>
            <w:tcW w:w="3510" w:type="dxa"/>
            <w:tcBorders>
              <w:top w:val="nil"/>
              <w:left w:val="nil"/>
              <w:bottom w:val="nil"/>
              <w:right w:val="nil"/>
            </w:tcBorders>
          </w:tcPr>
          <w:p w14:paraId="1B5390D1"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c>
          <w:tcPr>
            <w:tcW w:w="4590" w:type="dxa"/>
            <w:tcBorders>
              <w:top w:val="nil"/>
              <w:left w:val="nil"/>
              <w:bottom w:val="nil"/>
              <w:right w:val="nil"/>
            </w:tcBorders>
          </w:tcPr>
          <w:p w14:paraId="6FE7704C"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r>
      <w:tr w:rsidR="00791E90" w:rsidRPr="00311B2D" w14:paraId="16F3CCFA" w14:textId="77777777" w:rsidTr="003956C1">
        <w:tc>
          <w:tcPr>
            <w:tcW w:w="2520" w:type="dxa"/>
            <w:tcBorders>
              <w:top w:val="nil"/>
              <w:left w:val="nil"/>
              <w:bottom w:val="nil"/>
              <w:right w:val="nil"/>
            </w:tcBorders>
          </w:tcPr>
          <w:p w14:paraId="5C1B2491"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Gardinerosergia</w:t>
            </w:r>
            <w:proofErr w:type="spellEnd"/>
            <w:r w:rsidRPr="00074C92">
              <w:rPr>
                <w:rFonts w:asciiTheme="minorHAnsi" w:hAnsiTheme="minorHAnsi" w:cstheme="minorHAnsi"/>
                <w:i/>
                <w:iCs/>
                <w:sz w:val="18"/>
                <w:szCs w:val="18"/>
              </w:rPr>
              <w:t xml:space="preserve"> splendens</w:t>
            </w:r>
          </w:p>
        </w:tc>
        <w:tc>
          <w:tcPr>
            <w:tcW w:w="3510" w:type="dxa"/>
            <w:tcBorders>
              <w:top w:val="nil"/>
              <w:left w:val="nil"/>
              <w:bottom w:val="nil"/>
              <w:right w:val="nil"/>
            </w:tcBorders>
          </w:tcPr>
          <w:p w14:paraId="1856B747"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Hopkins et al., 1994</w:t>
            </w:r>
          </w:p>
        </w:tc>
        <w:tc>
          <w:tcPr>
            <w:tcW w:w="4590" w:type="dxa"/>
            <w:tcBorders>
              <w:top w:val="nil"/>
              <w:left w:val="nil"/>
              <w:bottom w:val="nil"/>
              <w:right w:val="nil"/>
            </w:tcBorders>
          </w:tcPr>
          <w:p w14:paraId="51C1E826" w14:textId="77777777" w:rsidR="00791E90" w:rsidRPr="00074C92" w:rsidRDefault="00791E90" w:rsidP="003956C1">
            <w:pPr>
              <w:spacing w:line="240" w:lineRule="auto"/>
              <w:rPr>
                <w:rFonts w:asciiTheme="minorHAnsi" w:hAnsiTheme="minorHAnsi" w:cstheme="minorHAnsi"/>
                <w:sz w:val="18"/>
                <w:szCs w:val="18"/>
                <w:lang w:val="fr-FR"/>
              </w:rPr>
            </w:pPr>
            <w:r w:rsidRPr="00074C92">
              <w:rPr>
                <w:rFonts w:asciiTheme="minorHAnsi" w:hAnsiTheme="minorHAnsi" w:cstheme="minorHAnsi"/>
                <w:sz w:val="18"/>
                <w:szCs w:val="18"/>
                <w:lang w:val="fr-FR"/>
              </w:rPr>
              <w:t xml:space="preserve">Hopkins et al., </w:t>
            </w:r>
            <w:proofErr w:type="gramStart"/>
            <w:r w:rsidRPr="00074C92">
              <w:rPr>
                <w:rFonts w:asciiTheme="minorHAnsi" w:hAnsiTheme="minorHAnsi" w:cstheme="minorHAnsi"/>
                <w:sz w:val="18"/>
                <w:szCs w:val="18"/>
                <w:lang w:val="fr-FR"/>
              </w:rPr>
              <w:t>1994;</w:t>
            </w:r>
            <w:proofErr w:type="gramEnd"/>
            <w:r w:rsidRPr="00074C92">
              <w:rPr>
                <w:rFonts w:asciiTheme="minorHAnsi" w:hAnsiTheme="minorHAnsi" w:cstheme="minorHAnsi"/>
                <w:sz w:val="18"/>
                <w:szCs w:val="18"/>
                <w:lang w:val="fr-FR"/>
              </w:rPr>
              <w:t xml:space="preserve"> </w:t>
            </w:r>
            <w:proofErr w:type="spellStart"/>
            <w:r w:rsidRPr="00074C92">
              <w:rPr>
                <w:rFonts w:asciiTheme="minorHAnsi" w:hAnsiTheme="minorHAnsi" w:cstheme="minorHAnsi"/>
                <w:sz w:val="18"/>
                <w:szCs w:val="18"/>
                <w:lang w:val="fr-FR"/>
              </w:rPr>
              <w:t>Burghart</w:t>
            </w:r>
            <w:proofErr w:type="spellEnd"/>
            <w:r w:rsidRPr="00074C92">
              <w:rPr>
                <w:rFonts w:asciiTheme="minorHAnsi" w:hAnsiTheme="minorHAnsi" w:cstheme="minorHAnsi"/>
                <w:sz w:val="18"/>
                <w:szCs w:val="18"/>
                <w:lang w:val="fr-FR"/>
              </w:rPr>
              <w:t xml:space="preserve"> et al., 2007</w:t>
            </w:r>
          </w:p>
        </w:tc>
      </w:tr>
      <w:tr w:rsidR="00791E90" w:rsidRPr="00074C92" w14:paraId="68C09B90" w14:textId="77777777" w:rsidTr="003956C1">
        <w:tc>
          <w:tcPr>
            <w:tcW w:w="2520" w:type="dxa"/>
            <w:tcBorders>
              <w:top w:val="nil"/>
              <w:left w:val="nil"/>
              <w:bottom w:val="nil"/>
              <w:right w:val="nil"/>
            </w:tcBorders>
          </w:tcPr>
          <w:p w14:paraId="220B5E20" w14:textId="77777777" w:rsidR="00791E90" w:rsidRPr="00074C92" w:rsidRDefault="00791E90" w:rsidP="003956C1">
            <w:pPr>
              <w:spacing w:line="240" w:lineRule="auto"/>
              <w:rPr>
                <w:rFonts w:asciiTheme="minorHAnsi" w:hAnsiTheme="minorHAnsi" w:cstheme="minorHAnsi"/>
                <w:b/>
                <w:bCs/>
                <w:sz w:val="18"/>
                <w:szCs w:val="18"/>
              </w:rPr>
            </w:pPr>
            <w:r w:rsidRPr="00074C92">
              <w:rPr>
                <w:rFonts w:asciiTheme="minorHAnsi" w:hAnsiTheme="minorHAnsi" w:cstheme="minorHAnsi"/>
                <w:b/>
                <w:bCs/>
                <w:sz w:val="18"/>
                <w:szCs w:val="18"/>
              </w:rPr>
              <w:t>Cephalopods</w:t>
            </w:r>
          </w:p>
        </w:tc>
        <w:tc>
          <w:tcPr>
            <w:tcW w:w="3510" w:type="dxa"/>
            <w:tcBorders>
              <w:top w:val="nil"/>
              <w:left w:val="nil"/>
              <w:bottom w:val="nil"/>
              <w:right w:val="nil"/>
            </w:tcBorders>
          </w:tcPr>
          <w:p w14:paraId="2926BA28" w14:textId="77777777" w:rsidR="00791E90" w:rsidRPr="00074C92" w:rsidRDefault="00791E90" w:rsidP="003956C1">
            <w:pPr>
              <w:spacing w:line="240" w:lineRule="auto"/>
              <w:rPr>
                <w:rFonts w:asciiTheme="minorHAnsi" w:hAnsiTheme="minorHAnsi" w:cstheme="minorHAnsi"/>
                <w:sz w:val="18"/>
                <w:szCs w:val="18"/>
              </w:rPr>
            </w:pPr>
          </w:p>
        </w:tc>
        <w:tc>
          <w:tcPr>
            <w:tcW w:w="4590" w:type="dxa"/>
            <w:tcBorders>
              <w:top w:val="nil"/>
              <w:left w:val="nil"/>
              <w:bottom w:val="nil"/>
              <w:right w:val="nil"/>
            </w:tcBorders>
          </w:tcPr>
          <w:p w14:paraId="4DC063C7" w14:textId="77777777" w:rsidR="00791E90" w:rsidRPr="00074C92" w:rsidRDefault="00791E90" w:rsidP="003956C1">
            <w:pPr>
              <w:spacing w:line="240" w:lineRule="auto"/>
              <w:rPr>
                <w:rFonts w:asciiTheme="minorHAnsi" w:hAnsiTheme="minorHAnsi" w:cstheme="minorHAnsi"/>
                <w:sz w:val="18"/>
                <w:szCs w:val="18"/>
              </w:rPr>
            </w:pPr>
          </w:p>
        </w:tc>
      </w:tr>
      <w:tr w:rsidR="00791E90" w:rsidRPr="00074C92" w14:paraId="2F073330" w14:textId="77777777" w:rsidTr="003956C1">
        <w:tc>
          <w:tcPr>
            <w:tcW w:w="2520" w:type="dxa"/>
            <w:tcBorders>
              <w:top w:val="nil"/>
              <w:left w:val="nil"/>
              <w:bottom w:val="nil"/>
              <w:right w:val="nil"/>
            </w:tcBorders>
          </w:tcPr>
          <w:p w14:paraId="401CCE16"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Bolitaena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pygmaea</w:t>
            </w:r>
            <w:proofErr w:type="spellEnd"/>
          </w:p>
        </w:tc>
        <w:tc>
          <w:tcPr>
            <w:tcW w:w="3510" w:type="dxa"/>
            <w:tcBorders>
              <w:top w:val="nil"/>
              <w:left w:val="nil"/>
              <w:bottom w:val="nil"/>
              <w:right w:val="nil"/>
            </w:tcBorders>
          </w:tcPr>
          <w:p w14:paraId="2C1AF59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Passarella &amp; Hopkins, 1991</w:t>
            </w:r>
          </w:p>
        </w:tc>
        <w:tc>
          <w:tcPr>
            <w:tcW w:w="4590" w:type="dxa"/>
            <w:tcBorders>
              <w:top w:val="nil"/>
              <w:left w:val="nil"/>
              <w:bottom w:val="nil"/>
              <w:right w:val="nil"/>
            </w:tcBorders>
          </w:tcPr>
          <w:p w14:paraId="214D56C9"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 xml:space="preserve">Judkins &amp; </w:t>
            </w:r>
            <w:proofErr w:type="spellStart"/>
            <w:r w:rsidRPr="00074C92">
              <w:rPr>
                <w:rFonts w:asciiTheme="minorHAnsi" w:hAnsiTheme="minorHAnsi" w:cstheme="minorHAnsi"/>
                <w:sz w:val="18"/>
                <w:szCs w:val="18"/>
              </w:rPr>
              <w:t>Vecchione</w:t>
            </w:r>
            <w:proofErr w:type="spellEnd"/>
            <w:r w:rsidRPr="00074C92">
              <w:rPr>
                <w:rFonts w:asciiTheme="minorHAnsi" w:hAnsiTheme="minorHAnsi" w:cstheme="minorHAnsi"/>
                <w:sz w:val="18"/>
                <w:szCs w:val="18"/>
              </w:rPr>
              <w:t>, 2020</w:t>
            </w:r>
          </w:p>
        </w:tc>
      </w:tr>
      <w:tr w:rsidR="00791E90" w:rsidRPr="00074C92" w14:paraId="1101633B" w14:textId="77777777" w:rsidTr="003956C1">
        <w:tc>
          <w:tcPr>
            <w:tcW w:w="2520" w:type="dxa"/>
            <w:tcBorders>
              <w:top w:val="nil"/>
              <w:left w:val="nil"/>
              <w:bottom w:val="nil"/>
              <w:right w:val="nil"/>
            </w:tcBorders>
          </w:tcPr>
          <w:p w14:paraId="42438DEE"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Japatella</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diaphana</w:t>
            </w:r>
            <w:proofErr w:type="spellEnd"/>
          </w:p>
        </w:tc>
        <w:tc>
          <w:tcPr>
            <w:tcW w:w="3510" w:type="dxa"/>
            <w:tcBorders>
              <w:top w:val="nil"/>
              <w:left w:val="nil"/>
              <w:bottom w:val="nil"/>
              <w:right w:val="nil"/>
            </w:tcBorders>
          </w:tcPr>
          <w:p w14:paraId="34A8C6F7"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Passarella &amp; Hopkins, 1991</w:t>
            </w:r>
          </w:p>
        </w:tc>
        <w:tc>
          <w:tcPr>
            <w:tcW w:w="4590" w:type="dxa"/>
            <w:tcBorders>
              <w:top w:val="nil"/>
              <w:left w:val="nil"/>
              <w:bottom w:val="nil"/>
              <w:right w:val="nil"/>
            </w:tcBorders>
          </w:tcPr>
          <w:p w14:paraId="49E5D3F6"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 xml:space="preserve">Judkins &amp; </w:t>
            </w:r>
            <w:proofErr w:type="spellStart"/>
            <w:r w:rsidRPr="00074C92">
              <w:rPr>
                <w:rFonts w:asciiTheme="minorHAnsi" w:hAnsiTheme="minorHAnsi" w:cstheme="minorHAnsi"/>
                <w:sz w:val="18"/>
                <w:szCs w:val="18"/>
              </w:rPr>
              <w:t>Vecchione</w:t>
            </w:r>
            <w:proofErr w:type="spellEnd"/>
            <w:r w:rsidRPr="00074C92">
              <w:rPr>
                <w:rFonts w:asciiTheme="minorHAnsi" w:hAnsiTheme="minorHAnsi" w:cstheme="minorHAnsi"/>
                <w:sz w:val="18"/>
                <w:szCs w:val="18"/>
              </w:rPr>
              <w:t>, 2020</w:t>
            </w:r>
          </w:p>
        </w:tc>
      </w:tr>
      <w:tr w:rsidR="00791E90" w:rsidRPr="00074C92" w14:paraId="2491E8B1" w14:textId="77777777" w:rsidTr="003956C1">
        <w:tc>
          <w:tcPr>
            <w:tcW w:w="2520" w:type="dxa"/>
            <w:tcBorders>
              <w:top w:val="nil"/>
              <w:left w:val="nil"/>
              <w:bottom w:val="nil"/>
              <w:right w:val="nil"/>
            </w:tcBorders>
          </w:tcPr>
          <w:p w14:paraId="7D488042"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Stigmatoteuthis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arcturi</w:t>
            </w:r>
            <w:proofErr w:type="spellEnd"/>
            <w:r w:rsidRPr="00074C92">
              <w:rPr>
                <w:rFonts w:asciiTheme="minorHAnsi" w:hAnsiTheme="minorHAnsi" w:cstheme="minorHAnsi"/>
                <w:i/>
                <w:iCs/>
                <w:sz w:val="18"/>
                <w:szCs w:val="18"/>
              </w:rPr>
              <w:t xml:space="preserve"> </w:t>
            </w:r>
          </w:p>
        </w:tc>
        <w:tc>
          <w:tcPr>
            <w:tcW w:w="3510" w:type="dxa"/>
            <w:tcBorders>
              <w:top w:val="nil"/>
              <w:left w:val="nil"/>
              <w:bottom w:val="nil"/>
              <w:right w:val="nil"/>
            </w:tcBorders>
          </w:tcPr>
          <w:p w14:paraId="616D5C29"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McEachran</w:t>
            </w:r>
            <w:proofErr w:type="spellEnd"/>
            <w:r w:rsidRPr="00074C92">
              <w:rPr>
                <w:rFonts w:asciiTheme="minorHAnsi" w:hAnsiTheme="minorHAnsi" w:cstheme="minorHAnsi"/>
                <w:sz w:val="18"/>
                <w:szCs w:val="18"/>
              </w:rPr>
              <w:t xml:space="preserve"> &amp; </w:t>
            </w:r>
            <w:proofErr w:type="spellStart"/>
            <w:r w:rsidRPr="00074C92">
              <w:rPr>
                <w:rFonts w:asciiTheme="minorHAnsi" w:hAnsiTheme="minorHAnsi" w:cstheme="minorHAnsi"/>
                <w:sz w:val="18"/>
                <w:szCs w:val="18"/>
              </w:rPr>
              <w:t>Fechhelm</w:t>
            </w:r>
            <w:proofErr w:type="spellEnd"/>
            <w:r w:rsidRPr="00074C92">
              <w:rPr>
                <w:rFonts w:asciiTheme="minorHAnsi" w:hAnsiTheme="minorHAnsi" w:cstheme="minorHAnsi"/>
                <w:sz w:val="18"/>
                <w:szCs w:val="18"/>
              </w:rPr>
              <w:t>, 1998</w:t>
            </w:r>
          </w:p>
        </w:tc>
        <w:tc>
          <w:tcPr>
            <w:tcW w:w="4590" w:type="dxa"/>
            <w:tcBorders>
              <w:top w:val="nil"/>
              <w:left w:val="nil"/>
              <w:bottom w:val="nil"/>
              <w:right w:val="nil"/>
            </w:tcBorders>
          </w:tcPr>
          <w:p w14:paraId="3B757839"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 xml:space="preserve">Judkins &amp; </w:t>
            </w:r>
            <w:proofErr w:type="spellStart"/>
            <w:r w:rsidRPr="00074C92">
              <w:rPr>
                <w:rFonts w:asciiTheme="minorHAnsi" w:hAnsiTheme="minorHAnsi" w:cstheme="minorHAnsi"/>
                <w:sz w:val="18"/>
                <w:szCs w:val="18"/>
              </w:rPr>
              <w:t>Vecchione</w:t>
            </w:r>
            <w:proofErr w:type="spellEnd"/>
            <w:r w:rsidRPr="00074C92">
              <w:rPr>
                <w:rFonts w:asciiTheme="minorHAnsi" w:hAnsiTheme="minorHAnsi" w:cstheme="minorHAnsi"/>
                <w:sz w:val="18"/>
                <w:szCs w:val="18"/>
              </w:rPr>
              <w:t>, 2020</w:t>
            </w:r>
          </w:p>
        </w:tc>
      </w:tr>
      <w:tr w:rsidR="00791E90" w:rsidRPr="00074C92" w14:paraId="5320E036" w14:textId="77777777" w:rsidTr="003956C1">
        <w:tc>
          <w:tcPr>
            <w:tcW w:w="2520" w:type="dxa"/>
            <w:tcBorders>
              <w:top w:val="nil"/>
              <w:left w:val="nil"/>
              <w:bottom w:val="nil"/>
              <w:right w:val="nil"/>
            </w:tcBorders>
          </w:tcPr>
          <w:p w14:paraId="0C989ACE"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Mastigoteuthis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agassizii</w:t>
            </w:r>
            <w:proofErr w:type="spellEnd"/>
          </w:p>
        </w:tc>
        <w:tc>
          <w:tcPr>
            <w:tcW w:w="3510" w:type="dxa"/>
            <w:tcBorders>
              <w:top w:val="nil"/>
              <w:left w:val="nil"/>
              <w:bottom w:val="nil"/>
              <w:right w:val="nil"/>
            </w:tcBorders>
          </w:tcPr>
          <w:p w14:paraId="557795C5"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Passarella &amp; Hopkins, 1991</w:t>
            </w:r>
          </w:p>
        </w:tc>
        <w:tc>
          <w:tcPr>
            <w:tcW w:w="4590" w:type="dxa"/>
            <w:tcBorders>
              <w:top w:val="nil"/>
              <w:left w:val="nil"/>
              <w:bottom w:val="nil"/>
              <w:right w:val="nil"/>
            </w:tcBorders>
          </w:tcPr>
          <w:p w14:paraId="67B98499"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 xml:space="preserve">Judkins &amp; </w:t>
            </w:r>
            <w:proofErr w:type="spellStart"/>
            <w:r w:rsidRPr="00074C92">
              <w:rPr>
                <w:rFonts w:asciiTheme="minorHAnsi" w:hAnsiTheme="minorHAnsi" w:cstheme="minorHAnsi"/>
                <w:sz w:val="18"/>
                <w:szCs w:val="18"/>
              </w:rPr>
              <w:t>Vecchione</w:t>
            </w:r>
            <w:proofErr w:type="spellEnd"/>
            <w:r w:rsidRPr="00074C92">
              <w:rPr>
                <w:rFonts w:asciiTheme="minorHAnsi" w:hAnsiTheme="minorHAnsi" w:cstheme="minorHAnsi"/>
                <w:sz w:val="18"/>
                <w:szCs w:val="18"/>
              </w:rPr>
              <w:t>, 2020</w:t>
            </w:r>
          </w:p>
        </w:tc>
      </w:tr>
      <w:tr w:rsidR="00791E90" w:rsidRPr="00074C92" w14:paraId="2372D80C" w14:textId="77777777" w:rsidTr="003956C1">
        <w:tc>
          <w:tcPr>
            <w:tcW w:w="2520" w:type="dxa"/>
            <w:tcBorders>
              <w:top w:val="nil"/>
              <w:left w:val="nil"/>
              <w:bottom w:val="nil"/>
              <w:right w:val="nil"/>
            </w:tcBorders>
          </w:tcPr>
          <w:p w14:paraId="2F465069"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Pterygioteuthis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gemmata</w:t>
            </w:r>
            <w:proofErr w:type="spellEnd"/>
          </w:p>
        </w:tc>
        <w:tc>
          <w:tcPr>
            <w:tcW w:w="3510" w:type="dxa"/>
            <w:tcBorders>
              <w:top w:val="nil"/>
              <w:left w:val="nil"/>
              <w:bottom w:val="nil"/>
              <w:right w:val="nil"/>
            </w:tcBorders>
          </w:tcPr>
          <w:p w14:paraId="378788FD"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Passarella &amp; Hopkins, 1991</w:t>
            </w:r>
          </w:p>
        </w:tc>
        <w:tc>
          <w:tcPr>
            <w:tcW w:w="4590" w:type="dxa"/>
            <w:tcBorders>
              <w:top w:val="nil"/>
              <w:left w:val="nil"/>
              <w:bottom w:val="nil"/>
              <w:right w:val="nil"/>
            </w:tcBorders>
          </w:tcPr>
          <w:p w14:paraId="659F1844"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 xml:space="preserve">Judkins &amp; </w:t>
            </w:r>
            <w:proofErr w:type="spellStart"/>
            <w:r w:rsidRPr="00074C92">
              <w:rPr>
                <w:rFonts w:asciiTheme="minorHAnsi" w:hAnsiTheme="minorHAnsi" w:cstheme="minorHAnsi"/>
                <w:sz w:val="18"/>
                <w:szCs w:val="18"/>
              </w:rPr>
              <w:t>Vecchione</w:t>
            </w:r>
            <w:proofErr w:type="spellEnd"/>
            <w:r w:rsidRPr="00074C92">
              <w:rPr>
                <w:rFonts w:asciiTheme="minorHAnsi" w:hAnsiTheme="minorHAnsi" w:cstheme="minorHAnsi"/>
                <w:sz w:val="18"/>
                <w:szCs w:val="18"/>
              </w:rPr>
              <w:t>, 2020</w:t>
            </w:r>
          </w:p>
        </w:tc>
      </w:tr>
      <w:tr w:rsidR="00791E90" w:rsidRPr="00074C92" w14:paraId="4A7C8214" w14:textId="77777777" w:rsidTr="003956C1">
        <w:tc>
          <w:tcPr>
            <w:tcW w:w="2520" w:type="dxa"/>
            <w:tcBorders>
              <w:top w:val="nil"/>
              <w:left w:val="nil"/>
              <w:bottom w:val="single" w:sz="12" w:space="0" w:color="auto"/>
              <w:right w:val="nil"/>
            </w:tcBorders>
          </w:tcPr>
          <w:p w14:paraId="07D71B0E" w14:textId="77777777" w:rsidR="00791E90" w:rsidRPr="00074C92" w:rsidRDefault="00791E90" w:rsidP="003956C1">
            <w:pPr>
              <w:spacing w:line="240" w:lineRule="auto"/>
              <w:rPr>
                <w:rFonts w:asciiTheme="minorHAnsi" w:hAnsiTheme="minorHAnsi" w:cstheme="minorHAnsi"/>
                <w:i/>
                <w:iCs/>
                <w:sz w:val="18"/>
                <w:szCs w:val="18"/>
              </w:rPr>
            </w:pPr>
            <w:proofErr w:type="spellStart"/>
            <w:r w:rsidRPr="00074C92">
              <w:rPr>
                <w:rFonts w:asciiTheme="minorHAnsi" w:hAnsiTheme="minorHAnsi" w:cstheme="minorHAnsi"/>
                <w:i/>
                <w:iCs/>
                <w:sz w:val="18"/>
                <w:szCs w:val="18"/>
              </w:rPr>
              <w:t>Vampyroteuthis</w:t>
            </w:r>
            <w:proofErr w:type="spellEnd"/>
            <w:r w:rsidRPr="00074C92">
              <w:rPr>
                <w:rFonts w:asciiTheme="minorHAnsi" w:hAnsiTheme="minorHAnsi" w:cstheme="minorHAnsi"/>
                <w:i/>
                <w:iCs/>
                <w:sz w:val="18"/>
                <w:szCs w:val="18"/>
              </w:rPr>
              <w:t xml:space="preserve"> </w:t>
            </w:r>
            <w:proofErr w:type="spellStart"/>
            <w:r w:rsidRPr="00074C92">
              <w:rPr>
                <w:rFonts w:asciiTheme="minorHAnsi" w:hAnsiTheme="minorHAnsi" w:cstheme="minorHAnsi"/>
                <w:i/>
                <w:iCs/>
                <w:sz w:val="18"/>
                <w:szCs w:val="18"/>
              </w:rPr>
              <w:t>infernalis</w:t>
            </w:r>
            <w:proofErr w:type="spellEnd"/>
          </w:p>
        </w:tc>
        <w:tc>
          <w:tcPr>
            <w:tcW w:w="3510" w:type="dxa"/>
            <w:tcBorders>
              <w:top w:val="nil"/>
              <w:left w:val="nil"/>
              <w:bottom w:val="single" w:sz="12" w:space="0" w:color="auto"/>
              <w:right w:val="nil"/>
            </w:tcBorders>
          </w:tcPr>
          <w:p w14:paraId="6235A1A1" w14:textId="77777777" w:rsidR="00791E90" w:rsidRPr="00074C92" w:rsidRDefault="00791E90" w:rsidP="003956C1">
            <w:pPr>
              <w:spacing w:line="240" w:lineRule="auto"/>
              <w:rPr>
                <w:rFonts w:asciiTheme="minorHAnsi" w:hAnsiTheme="minorHAnsi" w:cstheme="minorHAnsi"/>
                <w:sz w:val="18"/>
                <w:szCs w:val="18"/>
              </w:rPr>
            </w:pPr>
            <w:proofErr w:type="spellStart"/>
            <w:r w:rsidRPr="00074C92">
              <w:rPr>
                <w:rFonts w:asciiTheme="minorHAnsi" w:hAnsiTheme="minorHAnsi" w:cstheme="minorHAnsi"/>
                <w:sz w:val="18"/>
                <w:szCs w:val="18"/>
              </w:rPr>
              <w:t>Golikov</w:t>
            </w:r>
            <w:proofErr w:type="spellEnd"/>
            <w:r w:rsidRPr="00074C92">
              <w:rPr>
                <w:rFonts w:asciiTheme="minorHAnsi" w:hAnsiTheme="minorHAnsi" w:cstheme="minorHAnsi"/>
                <w:sz w:val="18"/>
                <w:szCs w:val="18"/>
              </w:rPr>
              <w:t xml:space="preserve"> et al., 2019</w:t>
            </w:r>
          </w:p>
        </w:tc>
        <w:tc>
          <w:tcPr>
            <w:tcW w:w="4590" w:type="dxa"/>
            <w:tcBorders>
              <w:top w:val="nil"/>
              <w:left w:val="nil"/>
              <w:bottom w:val="single" w:sz="12" w:space="0" w:color="auto"/>
              <w:right w:val="nil"/>
            </w:tcBorders>
          </w:tcPr>
          <w:p w14:paraId="3E868A82" w14:textId="77777777" w:rsidR="00791E90" w:rsidRPr="00074C92" w:rsidRDefault="00791E90" w:rsidP="003956C1">
            <w:pPr>
              <w:spacing w:line="240" w:lineRule="auto"/>
              <w:rPr>
                <w:rFonts w:asciiTheme="minorHAnsi" w:hAnsiTheme="minorHAnsi" w:cstheme="minorHAnsi"/>
                <w:sz w:val="18"/>
                <w:szCs w:val="18"/>
              </w:rPr>
            </w:pPr>
            <w:r w:rsidRPr="00074C92">
              <w:rPr>
                <w:rFonts w:asciiTheme="minorHAnsi" w:hAnsiTheme="minorHAnsi" w:cstheme="minorHAnsi"/>
                <w:sz w:val="18"/>
                <w:szCs w:val="18"/>
              </w:rPr>
              <w:t xml:space="preserve">Judkins &amp; </w:t>
            </w:r>
            <w:proofErr w:type="spellStart"/>
            <w:r w:rsidRPr="00074C92">
              <w:rPr>
                <w:rFonts w:asciiTheme="minorHAnsi" w:hAnsiTheme="minorHAnsi" w:cstheme="minorHAnsi"/>
                <w:sz w:val="18"/>
                <w:szCs w:val="18"/>
              </w:rPr>
              <w:t>Vecchione</w:t>
            </w:r>
            <w:proofErr w:type="spellEnd"/>
            <w:r w:rsidRPr="00074C92">
              <w:rPr>
                <w:rFonts w:asciiTheme="minorHAnsi" w:hAnsiTheme="minorHAnsi" w:cstheme="minorHAnsi"/>
                <w:sz w:val="18"/>
                <w:szCs w:val="18"/>
              </w:rPr>
              <w:t>, 2020</w:t>
            </w:r>
          </w:p>
        </w:tc>
      </w:tr>
    </w:tbl>
    <w:p w14:paraId="151FD47B" w14:textId="5BBB933F" w:rsidR="00791E90" w:rsidRDefault="00791E90"/>
    <w:p w14:paraId="4D08AA92" w14:textId="77777777" w:rsidR="00311B2D" w:rsidRDefault="00311B2D">
      <w:pPr>
        <w:rPr>
          <w:rFonts w:asciiTheme="minorHAnsi" w:hAnsiTheme="minorHAnsi" w:cstheme="minorHAnsi"/>
          <w:b/>
          <w:bCs/>
          <w:sz w:val="22"/>
          <w:szCs w:val="22"/>
        </w:rPr>
      </w:pPr>
    </w:p>
    <w:p w14:paraId="55391B19" w14:textId="77777777" w:rsidR="00311B2D" w:rsidRDefault="00311B2D">
      <w:pPr>
        <w:rPr>
          <w:rFonts w:asciiTheme="minorHAnsi" w:hAnsiTheme="minorHAnsi" w:cstheme="minorHAnsi"/>
          <w:b/>
          <w:bCs/>
          <w:sz w:val="22"/>
          <w:szCs w:val="22"/>
        </w:rPr>
      </w:pPr>
    </w:p>
    <w:p w14:paraId="22A8AB13" w14:textId="77777777" w:rsidR="00311B2D" w:rsidRDefault="00311B2D">
      <w:pPr>
        <w:rPr>
          <w:rFonts w:asciiTheme="minorHAnsi" w:hAnsiTheme="minorHAnsi" w:cstheme="minorHAnsi"/>
          <w:b/>
          <w:bCs/>
          <w:sz w:val="22"/>
          <w:szCs w:val="22"/>
        </w:rPr>
      </w:pPr>
    </w:p>
    <w:p w14:paraId="14134D6D" w14:textId="77777777" w:rsidR="00311B2D" w:rsidRDefault="00311B2D">
      <w:pPr>
        <w:rPr>
          <w:rFonts w:asciiTheme="minorHAnsi" w:hAnsiTheme="minorHAnsi" w:cstheme="minorHAnsi"/>
          <w:b/>
          <w:bCs/>
          <w:sz w:val="22"/>
          <w:szCs w:val="22"/>
        </w:rPr>
      </w:pPr>
    </w:p>
    <w:p w14:paraId="3A26223F" w14:textId="77777777" w:rsidR="00311B2D" w:rsidRDefault="00311B2D">
      <w:pPr>
        <w:rPr>
          <w:rFonts w:asciiTheme="minorHAnsi" w:hAnsiTheme="minorHAnsi" w:cstheme="minorHAnsi"/>
          <w:b/>
          <w:bCs/>
          <w:sz w:val="22"/>
          <w:szCs w:val="22"/>
        </w:rPr>
      </w:pPr>
    </w:p>
    <w:p w14:paraId="6E98C19E" w14:textId="77777777" w:rsidR="00311B2D" w:rsidRDefault="00311B2D">
      <w:pPr>
        <w:rPr>
          <w:rFonts w:asciiTheme="minorHAnsi" w:hAnsiTheme="minorHAnsi" w:cstheme="minorHAnsi"/>
          <w:b/>
          <w:bCs/>
          <w:sz w:val="22"/>
          <w:szCs w:val="22"/>
        </w:rPr>
      </w:pPr>
    </w:p>
    <w:p w14:paraId="047488FD" w14:textId="77777777" w:rsidR="00311B2D" w:rsidRDefault="00311B2D">
      <w:pPr>
        <w:rPr>
          <w:rFonts w:asciiTheme="minorHAnsi" w:hAnsiTheme="minorHAnsi" w:cstheme="minorHAnsi"/>
          <w:b/>
          <w:bCs/>
          <w:sz w:val="22"/>
          <w:szCs w:val="22"/>
        </w:rPr>
      </w:pPr>
    </w:p>
    <w:p w14:paraId="011DA859" w14:textId="77777777" w:rsidR="00311B2D" w:rsidRDefault="00311B2D">
      <w:pPr>
        <w:rPr>
          <w:rFonts w:asciiTheme="minorHAnsi" w:hAnsiTheme="minorHAnsi" w:cstheme="minorHAnsi"/>
          <w:b/>
          <w:bCs/>
          <w:sz w:val="22"/>
          <w:szCs w:val="22"/>
        </w:rPr>
      </w:pPr>
    </w:p>
    <w:p w14:paraId="6B232815" w14:textId="77777777" w:rsidR="00311B2D" w:rsidRDefault="00311B2D">
      <w:pPr>
        <w:rPr>
          <w:rFonts w:asciiTheme="minorHAnsi" w:hAnsiTheme="minorHAnsi" w:cstheme="minorHAnsi"/>
          <w:b/>
          <w:bCs/>
          <w:sz w:val="22"/>
          <w:szCs w:val="22"/>
        </w:rPr>
      </w:pPr>
    </w:p>
    <w:p w14:paraId="3D04603B" w14:textId="77777777" w:rsidR="00311B2D" w:rsidRDefault="00311B2D">
      <w:pPr>
        <w:rPr>
          <w:rFonts w:asciiTheme="minorHAnsi" w:hAnsiTheme="minorHAnsi" w:cstheme="minorHAnsi"/>
          <w:b/>
          <w:bCs/>
          <w:sz w:val="22"/>
          <w:szCs w:val="22"/>
        </w:rPr>
      </w:pPr>
    </w:p>
    <w:p w14:paraId="6F120AA4" w14:textId="77777777" w:rsidR="00311B2D" w:rsidRDefault="00311B2D">
      <w:pPr>
        <w:rPr>
          <w:rFonts w:asciiTheme="minorHAnsi" w:hAnsiTheme="minorHAnsi" w:cstheme="minorHAnsi"/>
          <w:b/>
          <w:bCs/>
          <w:sz w:val="22"/>
          <w:szCs w:val="22"/>
        </w:rPr>
      </w:pPr>
    </w:p>
    <w:p w14:paraId="053DED4A" w14:textId="77777777" w:rsidR="00311B2D" w:rsidRDefault="00311B2D">
      <w:pPr>
        <w:rPr>
          <w:rFonts w:asciiTheme="minorHAnsi" w:hAnsiTheme="minorHAnsi" w:cstheme="minorHAnsi"/>
          <w:b/>
          <w:bCs/>
          <w:sz w:val="22"/>
          <w:szCs w:val="22"/>
        </w:rPr>
      </w:pPr>
    </w:p>
    <w:p w14:paraId="2521DD46" w14:textId="77777777" w:rsidR="00311B2D" w:rsidRDefault="00311B2D">
      <w:pPr>
        <w:rPr>
          <w:rFonts w:asciiTheme="minorHAnsi" w:hAnsiTheme="minorHAnsi" w:cstheme="minorHAnsi"/>
          <w:b/>
          <w:bCs/>
          <w:sz w:val="22"/>
          <w:szCs w:val="22"/>
        </w:rPr>
      </w:pPr>
    </w:p>
    <w:p w14:paraId="7277FD0A" w14:textId="77777777" w:rsidR="00311B2D" w:rsidRDefault="00311B2D">
      <w:pPr>
        <w:rPr>
          <w:rFonts w:asciiTheme="minorHAnsi" w:hAnsiTheme="minorHAnsi" w:cstheme="minorHAnsi"/>
          <w:b/>
          <w:bCs/>
          <w:sz w:val="22"/>
          <w:szCs w:val="22"/>
        </w:rPr>
      </w:pPr>
    </w:p>
    <w:p w14:paraId="4E72151D" w14:textId="77777777" w:rsidR="00311B2D" w:rsidRDefault="00311B2D">
      <w:pPr>
        <w:rPr>
          <w:rFonts w:asciiTheme="minorHAnsi" w:hAnsiTheme="minorHAnsi" w:cstheme="minorHAnsi"/>
          <w:b/>
          <w:bCs/>
          <w:sz w:val="22"/>
          <w:szCs w:val="22"/>
        </w:rPr>
      </w:pPr>
    </w:p>
    <w:p w14:paraId="7A1C06F5" w14:textId="77777777" w:rsidR="00311B2D" w:rsidRDefault="00311B2D">
      <w:pPr>
        <w:rPr>
          <w:rFonts w:asciiTheme="minorHAnsi" w:hAnsiTheme="minorHAnsi" w:cstheme="minorHAnsi"/>
          <w:b/>
          <w:bCs/>
          <w:sz w:val="22"/>
          <w:szCs w:val="22"/>
        </w:rPr>
      </w:pPr>
    </w:p>
    <w:p w14:paraId="643EFC25" w14:textId="77777777" w:rsidR="00311B2D" w:rsidRDefault="00311B2D">
      <w:pPr>
        <w:rPr>
          <w:rFonts w:asciiTheme="minorHAnsi" w:hAnsiTheme="minorHAnsi" w:cstheme="minorHAnsi"/>
          <w:b/>
          <w:bCs/>
          <w:sz w:val="22"/>
          <w:szCs w:val="22"/>
        </w:rPr>
      </w:pPr>
    </w:p>
    <w:p w14:paraId="678BAE93" w14:textId="77777777" w:rsidR="00311B2D" w:rsidRDefault="00311B2D">
      <w:pPr>
        <w:rPr>
          <w:rFonts w:asciiTheme="minorHAnsi" w:hAnsiTheme="minorHAnsi" w:cstheme="minorHAnsi"/>
          <w:b/>
          <w:bCs/>
          <w:sz w:val="22"/>
          <w:szCs w:val="22"/>
        </w:rPr>
      </w:pPr>
    </w:p>
    <w:p w14:paraId="40FB20B3" w14:textId="77777777" w:rsidR="00311B2D" w:rsidRDefault="00311B2D">
      <w:pPr>
        <w:rPr>
          <w:rFonts w:asciiTheme="minorHAnsi" w:hAnsiTheme="minorHAnsi" w:cstheme="minorHAnsi"/>
          <w:b/>
          <w:bCs/>
          <w:sz w:val="22"/>
          <w:szCs w:val="22"/>
        </w:rPr>
        <w:sectPr w:rsidR="00311B2D">
          <w:pgSz w:w="12240" w:h="15840"/>
          <w:pgMar w:top="1440" w:right="1440" w:bottom="1440" w:left="1440" w:header="720" w:footer="720" w:gutter="0"/>
          <w:cols w:space="720"/>
          <w:docGrid w:linePitch="360"/>
        </w:sectPr>
      </w:pPr>
    </w:p>
    <w:p w14:paraId="5E4378DF" w14:textId="77777777" w:rsidR="00311B2D" w:rsidRPr="00311B2D" w:rsidRDefault="00311B2D" w:rsidP="00311B2D">
      <w:pPr>
        <w:spacing w:after="160" w:line="259" w:lineRule="auto"/>
        <w:rPr>
          <w:rFonts w:ascii="Calibri" w:eastAsia="Calibri" w:hAnsi="Calibri"/>
        </w:rPr>
      </w:pPr>
      <w:r w:rsidRPr="00311B2D">
        <w:rPr>
          <w:rFonts w:ascii="Calibri" w:eastAsia="Calibri" w:hAnsi="Calibri"/>
          <w:b/>
          <w:bCs/>
        </w:rPr>
        <w:lastRenderedPageBreak/>
        <w:t>Supplemental Table 2.</w:t>
      </w:r>
      <w:r w:rsidRPr="00311B2D">
        <w:rPr>
          <w:rFonts w:ascii="Calibri" w:eastAsia="Calibri" w:hAnsi="Calibri"/>
        </w:rPr>
        <w:t xml:space="preserve"> Outputs from final multiple linear regression models examining variation in the </w:t>
      </w:r>
      <w:r w:rsidRPr="00311B2D">
        <w:rPr>
          <w:rFonts w:ascii="Calibri" w:eastAsia="Calibri" w:hAnsi="Calibri" w:cs="Calibri"/>
        </w:rPr>
        <w:t>δ</w:t>
      </w:r>
      <w:r w:rsidRPr="00311B2D">
        <w:rPr>
          <w:rFonts w:ascii="Calibri" w:eastAsia="Calibri" w:hAnsi="Calibri" w:cs="Calibri"/>
          <w:vertAlign w:val="superscript"/>
        </w:rPr>
        <w:t>13</w:t>
      </w:r>
      <w:r w:rsidRPr="00311B2D">
        <w:rPr>
          <w:rFonts w:ascii="Calibri" w:eastAsia="Calibri" w:hAnsi="Calibri" w:cs="Calibri"/>
        </w:rPr>
        <w:t>C</w:t>
      </w:r>
      <w:r w:rsidRPr="00311B2D">
        <w:rPr>
          <w:rFonts w:ascii="Calibri" w:eastAsia="Calibri" w:hAnsi="Calibri"/>
        </w:rPr>
        <w:t xml:space="preserve"> and </w:t>
      </w:r>
      <w:r w:rsidRPr="00311B2D">
        <w:rPr>
          <w:rFonts w:ascii="Calibri" w:eastAsia="Calibri" w:hAnsi="Calibri" w:cs="Calibri"/>
        </w:rPr>
        <w:t>δ</w:t>
      </w:r>
      <w:r w:rsidRPr="00311B2D">
        <w:rPr>
          <w:rFonts w:ascii="Calibri" w:eastAsia="Calibri" w:hAnsi="Calibri" w:cs="Calibri"/>
          <w:vertAlign w:val="superscript"/>
        </w:rPr>
        <w:t>15</w:t>
      </w:r>
      <w:r w:rsidRPr="00311B2D">
        <w:rPr>
          <w:rFonts w:ascii="Calibri" w:eastAsia="Calibri" w:hAnsi="Calibri" w:cs="Calibri"/>
        </w:rPr>
        <w:t xml:space="preserve">N values of </w:t>
      </w:r>
      <w:r w:rsidRPr="00311B2D">
        <w:rPr>
          <w:rFonts w:ascii="Calibri" w:eastAsia="Calibri" w:hAnsi="Calibri"/>
        </w:rPr>
        <w:t xml:space="preserve">vertically migrating and non-migrating micronekton in the Gulf of Mexico. </w:t>
      </w:r>
      <w:bookmarkStart w:id="0" w:name="_Hlk125995684"/>
      <w:r w:rsidRPr="00311B2D">
        <w:rPr>
          <w:rFonts w:ascii="Calibri" w:eastAsia="Calibri" w:hAnsi="Calibri"/>
          <w:color w:val="000000"/>
        </w:rPr>
        <w:t xml:space="preserve">Independent variables include body length (mm), median nighttime depth of occurrence (m), daytime depth of occurrence (m), water column depth (m), and water type (Loop current water or Gulf common water).  </w:t>
      </w:r>
      <w:bookmarkEnd w:id="0"/>
    </w:p>
    <w:tbl>
      <w:tblPr>
        <w:tblStyle w:val="TableGrid1"/>
        <w:tblpPr w:leftFromText="180" w:rightFromText="180" w:vertAnchor="page" w:horzAnchor="margin" w:tblpXSpec="center" w:tblpY="3001"/>
        <w:tblW w:w="10080" w:type="dxa"/>
        <w:tblLook w:val="04A0" w:firstRow="1" w:lastRow="0" w:firstColumn="1" w:lastColumn="0" w:noHBand="0" w:noVBand="1"/>
      </w:tblPr>
      <w:tblGrid>
        <w:gridCol w:w="2425"/>
        <w:gridCol w:w="4475"/>
        <w:gridCol w:w="895"/>
        <w:gridCol w:w="670"/>
        <w:gridCol w:w="745"/>
        <w:gridCol w:w="870"/>
      </w:tblGrid>
      <w:tr w:rsidR="00311B2D" w:rsidRPr="00311B2D" w14:paraId="6E9A40D2" w14:textId="77777777" w:rsidTr="002126E2">
        <w:tc>
          <w:tcPr>
            <w:tcW w:w="2425" w:type="dxa"/>
            <w:tcBorders>
              <w:top w:val="single" w:sz="12" w:space="0" w:color="auto"/>
              <w:left w:val="nil"/>
              <w:bottom w:val="single" w:sz="12" w:space="0" w:color="auto"/>
              <w:right w:val="nil"/>
            </w:tcBorders>
            <w:vAlign w:val="center"/>
          </w:tcPr>
          <w:p w14:paraId="2FE4E4C2"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Isotope/Migration</w:t>
            </w:r>
          </w:p>
        </w:tc>
        <w:tc>
          <w:tcPr>
            <w:tcW w:w="4475" w:type="dxa"/>
            <w:tcBorders>
              <w:top w:val="single" w:sz="12" w:space="0" w:color="auto"/>
              <w:left w:val="nil"/>
              <w:bottom w:val="single" w:sz="12" w:space="0" w:color="auto"/>
              <w:right w:val="nil"/>
            </w:tcBorders>
            <w:vAlign w:val="center"/>
          </w:tcPr>
          <w:p w14:paraId="7B28BB4B"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Independent Variable</w:t>
            </w:r>
          </w:p>
        </w:tc>
        <w:tc>
          <w:tcPr>
            <w:tcW w:w="895" w:type="dxa"/>
            <w:tcBorders>
              <w:top w:val="single" w:sz="12" w:space="0" w:color="auto"/>
              <w:left w:val="nil"/>
              <w:bottom w:val="single" w:sz="12" w:space="0" w:color="auto"/>
              <w:right w:val="nil"/>
            </w:tcBorders>
            <w:vAlign w:val="center"/>
          </w:tcPr>
          <w:p w14:paraId="64A634C3"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Slope</w:t>
            </w:r>
          </w:p>
        </w:tc>
        <w:tc>
          <w:tcPr>
            <w:tcW w:w="0" w:type="auto"/>
            <w:tcBorders>
              <w:top w:val="single" w:sz="12" w:space="0" w:color="auto"/>
              <w:left w:val="nil"/>
              <w:bottom w:val="single" w:sz="12" w:space="0" w:color="auto"/>
              <w:right w:val="nil"/>
            </w:tcBorders>
            <w:vAlign w:val="center"/>
          </w:tcPr>
          <w:p w14:paraId="57431B3E"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Std.</w:t>
            </w:r>
          </w:p>
          <w:p w14:paraId="447903C6"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Error</w:t>
            </w:r>
          </w:p>
        </w:tc>
        <w:tc>
          <w:tcPr>
            <w:tcW w:w="0" w:type="auto"/>
            <w:tcBorders>
              <w:top w:val="single" w:sz="12" w:space="0" w:color="auto"/>
              <w:left w:val="nil"/>
              <w:bottom w:val="single" w:sz="12" w:space="0" w:color="auto"/>
              <w:right w:val="nil"/>
            </w:tcBorders>
            <w:vAlign w:val="center"/>
          </w:tcPr>
          <w:p w14:paraId="71928C22"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i/>
                <w:iCs/>
                <w:sz w:val="22"/>
                <w:szCs w:val="22"/>
              </w:rPr>
              <w:t xml:space="preserve">t </w:t>
            </w:r>
            <w:r w:rsidRPr="00311B2D">
              <w:rPr>
                <w:rFonts w:ascii="Calibri" w:eastAsia="Calibri" w:hAnsi="Calibri" w:cs="Calibri"/>
                <w:sz w:val="22"/>
                <w:szCs w:val="22"/>
              </w:rPr>
              <w:t>ratio</w:t>
            </w:r>
          </w:p>
        </w:tc>
        <w:tc>
          <w:tcPr>
            <w:tcW w:w="0" w:type="auto"/>
            <w:tcBorders>
              <w:top w:val="single" w:sz="12" w:space="0" w:color="auto"/>
              <w:left w:val="nil"/>
              <w:bottom w:val="single" w:sz="12" w:space="0" w:color="auto"/>
              <w:right w:val="nil"/>
            </w:tcBorders>
            <w:vAlign w:val="center"/>
          </w:tcPr>
          <w:p w14:paraId="1E16DFF3"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i/>
                <w:iCs/>
                <w:sz w:val="22"/>
                <w:szCs w:val="22"/>
              </w:rPr>
              <w:t>p</w:t>
            </w:r>
            <w:r w:rsidRPr="00311B2D">
              <w:rPr>
                <w:rFonts w:ascii="Calibri" w:eastAsia="Calibri" w:hAnsi="Calibri" w:cs="Calibri"/>
                <w:sz w:val="22"/>
                <w:szCs w:val="22"/>
              </w:rPr>
              <w:t>-value</w:t>
            </w:r>
          </w:p>
        </w:tc>
      </w:tr>
      <w:tr w:rsidR="00311B2D" w:rsidRPr="00311B2D" w14:paraId="437B56E7" w14:textId="77777777" w:rsidTr="002126E2">
        <w:tc>
          <w:tcPr>
            <w:tcW w:w="2425" w:type="dxa"/>
            <w:tcBorders>
              <w:top w:val="single" w:sz="12" w:space="0" w:color="auto"/>
              <w:left w:val="nil"/>
              <w:bottom w:val="nil"/>
              <w:right w:val="nil"/>
            </w:tcBorders>
            <w:vAlign w:val="center"/>
          </w:tcPr>
          <w:p w14:paraId="2EB5A66F" w14:textId="77777777" w:rsidR="00311B2D" w:rsidRPr="00311B2D" w:rsidRDefault="00311B2D" w:rsidP="00311B2D">
            <w:pPr>
              <w:spacing w:line="240" w:lineRule="auto"/>
              <w:rPr>
                <w:rFonts w:ascii="Calibri" w:eastAsia="Calibri" w:hAnsi="Calibri" w:cs="Calibri"/>
                <w:b/>
                <w:bCs/>
                <w:sz w:val="22"/>
                <w:szCs w:val="22"/>
              </w:rPr>
            </w:pPr>
            <w:r w:rsidRPr="00311B2D">
              <w:rPr>
                <w:rFonts w:ascii="Calibri" w:eastAsia="Calibri" w:hAnsi="Calibri" w:cs="Calibri"/>
                <w:b/>
                <w:bCs/>
                <w:sz w:val="22"/>
                <w:szCs w:val="22"/>
              </w:rPr>
              <w:t>δ</w:t>
            </w:r>
            <w:r w:rsidRPr="00311B2D">
              <w:rPr>
                <w:rFonts w:ascii="Calibri" w:eastAsia="Calibri" w:hAnsi="Calibri" w:cs="Calibri"/>
                <w:b/>
                <w:bCs/>
                <w:sz w:val="22"/>
                <w:szCs w:val="22"/>
                <w:vertAlign w:val="superscript"/>
              </w:rPr>
              <w:t>13</w:t>
            </w:r>
            <w:r w:rsidRPr="00311B2D">
              <w:rPr>
                <w:rFonts w:ascii="Calibri" w:eastAsia="Calibri" w:hAnsi="Calibri" w:cs="Calibri"/>
                <w:b/>
                <w:bCs/>
                <w:sz w:val="22"/>
                <w:szCs w:val="22"/>
              </w:rPr>
              <w:t>C: Vertical Migrators</w:t>
            </w:r>
          </w:p>
        </w:tc>
        <w:tc>
          <w:tcPr>
            <w:tcW w:w="4475" w:type="dxa"/>
            <w:tcBorders>
              <w:top w:val="single" w:sz="12" w:space="0" w:color="auto"/>
              <w:left w:val="nil"/>
              <w:bottom w:val="nil"/>
              <w:right w:val="nil"/>
            </w:tcBorders>
            <w:vAlign w:val="center"/>
          </w:tcPr>
          <w:p w14:paraId="09BECAC4"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Body length</w:t>
            </w:r>
          </w:p>
        </w:tc>
        <w:tc>
          <w:tcPr>
            <w:tcW w:w="895" w:type="dxa"/>
            <w:tcBorders>
              <w:top w:val="single" w:sz="12" w:space="0" w:color="auto"/>
              <w:left w:val="nil"/>
              <w:bottom w:val="nil"/>
              <w:right w:val="nil"/>
            </w:tcBorders>
            <w:vAlign w:val="center"/>
          </w:tcPr>
          <w:p w14:paraId="77757DE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0.30</w:t>
            </w:r>
          </w:p>
        </w:tc>
        <w:tc>
          <w:tcPr>
            <w:tcW w:w="0" w:type="auto"/>
            <w:tcBorders>
              <w:top w:val="single" w:sz="12" w:space="0" w:color="auto"/>
              <w:left w:val="nil"/>
              <w:bottom w:val="nil"/>
              <w:right w:val="nil"/>
            </w:tcBorders>
            <w:vAlign w:val="center"/>
          </w:tcPr>
          <w:p w14:paraId="716B98F9"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0.04</w:t>
            </w:r>
          </w:p>
        </w:tc>
        <w:tc>
          <w:tcPr>
            <w:tcW w:w="0" w:type="auto"/>
            <w:tcBorders>
              <w:top w:val="single" w:sz="12" w:space="0" w:color="auto"/>
              <w:left w:val="nil"/>
              <w:bottom w:val="nil"/>
              <w:right w:val="nil"/>
            </w:tcBorders>
            <w:vAlign w:val="center"/>
          </w:tcPr>
          <w:p w14:paraId="47D8801E"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7.06</w:t>
            </w:r>
          </w:p>
        </w:tc>
        <w:tc>
          <w:tcPr>
            <w:tcW w:w="0" w:type="auto"/>
            <w:tcBorders>
              <w:top w:val="single" w:sz="12" w:space="0" w:color="auto"/>
              <w:left w:val="nil"/>
              <w:bottom w:val="nil"/>
              <w:right w:val="nil"/>
            </w:tcBorders>
            <w:vAlign w:val="center"/>
          </w:tcPr>
          <w:p w14:paraId="57B7DBE2"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5D4AC150" w14:textId="77777777" w:rsidTr="002126E2">
        <w:tc>
          <w:tcPr>
            <w:tcW w:w="2425" w:type="dxa"/>
            <w:tcBorders>
              <w:top w:val="nil"/>
              <w:left w:val="nil"/>
              <w:bottom w:val="nil"/>
              <w:right w:val="nil"/>
            </w:tcBorders>
            <w:vAlign w:val="center"/>
          </w:tcPr>
          <w:p w14:paraId="6DC1A1AC"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386447CF"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Water Type</w:t>
            </w:r>
          </w:p>
        </w:tc>
        <w:tc>
          <w:tcPr>
            <w:tcW w:w="895" w:type="dxa"/>
            <w:tcBorders>
              <w:top w:val="nil"/>
              <w:left w:val="nil"/>
              <w:bottom w:val="nil"/>
              <w:right w:val="nil"/>
            </w:tcBorders>
            <w:vAlign w:val="center"/>
          </w:tcPr>
          <w:p w14:paraId="7A23A1A5"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0.33</w:t>
            </w:r>
          </w:p>
        </w:tc>
        <w:tc>
          <w:tcPr>
            <w:tcW w:w="0" w:type="auto"/>
            <w:tcBorders>
              <w:top w:val="nil"/>
              <w:left w:val="nil"/>
              <w:bottom w:val="nil"/>
              <w:right w:val="nil"/>
            </w:tcBorders>
            <w:vAlign w:val="center"/>
          </w:tcPr>
          <w:p w14:paraId="43FD21CA"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0.08</w:t>
            </w:r>
          </w:p>
        </w:tc>
        <w:tc>
          <w:tcPr>
            <w:tcW w:w="0" w:type="auto"/>
            <w:tcBorders>
              <w:top w:val="nil"/>
              <w:left w:val="nil"/>
              <w:bottom w:val="nil"/>
              <w:right w:val="nil"/>
            </w:tcBorders>
            <w:vAlign w:val="center"/>
          </w:tcPr>
          <w:p w14:paraId="61061D1F"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4.28</w:t>
            </w:r>
          </w:p>
        </w:tc>
        <w:tc>
          <w:tcPr>
            <w:tcW w:w="0" w:type="auto"/>
            <w:tcBorders>
              <w:top w:val="nil"/>
              <w:left w:val="nil"/>
              <w:bottom w:val="nil"/>
              <w:right w:val="nil"/>
            </w:tcBorders>
            <w:vAlign w:val="center"/>
          </w:tcPr>
          <w:p w14:paraId="429806D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6F5C8A49" w14:textId="77777777" w:rsidTr="002126E2">
        <w:tc>
          <w:tcPr>
            <w:tcW w:w="2425" w:type="dxa"/>
            <w:tcBorders>
              <w:top w:val="nil"/>
              <w:left w:val="nil"/>
              <w:bottom w:val="nil"/>
              <w:right w:val="nil"/>
            </w:tcBorders>
            <w:vAlign w:val="center"/>
          </w:tcPr>
          <w:p w14:paraId="17E71326"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16D660AA"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Water column depth</w:t>
            </w:r>
          </w:p>
        </w:tc>
        <w:tc>
          <w:tcPr>
            <w:tcW w:w="895" w:type="dxa"/>
            <w:tcBorders>
              <w:top w:val="nil"/>
              <w:left w:val="nil"/>
              <w:bottom w:val="nil"/>
              <w:right w:val="nil"/>
            </w:tcBorders>
            <w:vAlign w:val="center"/>
          </w:tcPr>
          <w:p w14:paraId="394714A7"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-0.10</w:t>
            </w:r>
          </w:p>
        </w:tc>
        <w:tc>
          <w:tcPr>
            <w:tcW w:w="0" w:type="auto"/>
            <w:tcBorders>
              <w:top w:val="nil"/>
              <w:left w:val="nil"/>
              <w:bottom w:val="nil"/>
              <w:right w:val="nil"/>
            </w:tcBorders>
            <w:vAlign w:val="center"/>
          </w:tcPr>
          <w:p w14:paraId="76F01BAA"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0.03</w:t>
            </w:r>
          </w:p>
        </w:tc>
        <w:tc>
          <w:tcPr>
            <w:tcW w:w="0" w:type="auto"/>
            <w:tcBorders>
              <w:top w:val="nil"/>
              <w:left w:val="nil"/>
              <w:bottom w:val="nil"/>
              <w:right w:val="nil"/>
            </w:tcBorders>
            <w:vAlign w:val="center"/>
          </w:tcPr>
          <w:p w14:paraId="74623028"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-2.97</w:t>
            </w:r>
          </w:p>
        </w:tc>
        <w:tc>
          <w:tcPr>
            <w:tcW w:w="0" w:type="auto"/>
            <w:tcBorders>
              <w:top w:val="nil"/>
              <w:left w:val="nil"/>
              <w:bottom w:val="nil"/>
              <w:right w:val="nil"/>
            </w:tcBorders>
            <w:vAlign w:val="center"/>
          </w:tcPr>
          <w:p w14:paraId="75DE61D8"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&lt;0.01</w:t>
            </w:r>
          </w:p>
        </w:tc>
      </w:tr>
      <w:tr w:rsidR="00311B2D" w:rsidRPr="00311B2D" w14:paraId="2FD9536B" w14:textId="77777777" w:rsidTr="002126E2">
        <w:tc>
          <w:tcPr>
            <w:tcW w:w="2425" w:type="dxa"/>
            <w:tcBorders>
              <w:top w:val="nil"/>
              <w:left w:val="nil"/>
              <w:bottom w:val="nil"/>
              <w:right w:val="nil"/>
            </w:tcBorders>
            <w:vAlign w:val="center"/>
          </w:tcPr>
          <w:p w14:paraId="4C32053C"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35FFAC3C"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Body length*Water Type</w:t>
            </w:r>
          </w:p>
        </w:tc>
        <w:tc>
          <w:tcPr>
            <w:tcW w:w="895" w:type="dxa"/>
            <w:tcBorders>
              <w:top w:val="nil"/>
              <w:left w:val="nil"/>
              <w:bottom w:val="nil"/>
              <w:right w:val="nil"/>
            </w:tcBorders>
            <w:vAlign w:val="center"/>
          </w:tcPr>
          <w:p w14:paraId="2C7F40AE"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-0.15</w:t>
            </w:r>
          </w:p>
        </w:tc>
        <w:tc>
          <w:tcPr>
            <w:tcW w:w="0" w:type="auto"/>
            <w:tcBorders>
              <w:top w:val="nil"/>
              <w:left w:val="nil"/>
              <w:bottom w:val="nil"/>
              <w:right w:val="nil"/>
            </w:tcBorders>
            <w:vAlign w:val="center"/>
          </w:tcPr>
          <w:p w14:paraId="28E1269C"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0.07</w:t>
            </w:r>
          </w:p>
        </w:tc>
        <w:tc>
          <w:tcPr>
            <w:tcW w:w="0" w:type="auto"/>
            <w:tcBorders>
              <w:top w:val="nil"/>
              <w:left w:val="nil"/>
              <w:bottom w:val="nil"/>
              <w:right w:val="nil"/>
            </w:tcBorders>
            <w:vAlign w:val="center"/>
          </w:tcPr>
          <w:p w14:paraId="6092E88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-2.18</w:t>
            </w:r>
          </w:p>
        </w:tc>
        <w:tc>
          <w:tcPr>
            <w:tcW w:w="0" w:type="auto"/>
            <w:tcBorders>
              <w:top w:val="nil"/>
              <w:left w:val="nil"/>
              <w:bottom w:val="nil"/>
              <w:right w:val="nil"/>
            </w:tcBorders>
            <w:vAlign w:val="center"/>
          </w:tcPr>
          <w:p w14:paraId="7EEEF27B"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&lt;0.05</w:t>
            </w:r>
          </w:p>
        </w:tc>
      </w:tr>
      <w:tr w:rsidR="00311B2D" w:rsidRPr="00311B2D" w14:paraId="3463B5F3" w14:textId="77777777" w:rsidTr="002126E2">
        <w:tc>
          <w:tcPr>
            <w:tcW w:w="2425" w:type="dxa"/>
            <w:tcBorders>
              <w:top w:val="nil"/>
              <w:left w:val="nil"/>
              <w:bottom w:val="nil"/>
              <w:right w:val="nil"/>
            </w:tcBorders>
            <w:vAlign w:val="center"/>
          </w:tcPr>
          <w:p w14:paraId="3F61F7BA"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2C697BD4"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Intercept</w:t>
            </w:r>
          </w:p>
        </w:tc>
        <w:tc>
          <w:tcPr>
            <w:tcW w:w="895" w:type="dxa"/>
            <w:tcBorders>
              <w:top w:val="nil"/>
              <w:left w:val="nil"/>
              <w:bottom w:val="nil"/>
              <w:right w:val="nil"/>
            </w:tcBorders>
            <w:vAlign w:val="center"/>
          </w:tcPr>
          <w:p w14:paraId="65C04503"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-19.35</w:t>
            </w:r>
          </w:p>
        </w:tc>
        <w:tc>
          <w:tcPr>
            <w:tcW w:w="0" w:type="auto"/>
            <w:tcBorders>
              <w:top w:val="nil"/>
              <w:left w:val="nil"/>
              <w:bottom w:val="nil"/>
              <w:right w:val="nil"/>
            </w:tcBorders>
            <w:vAlign w:val="center"/>
          </w:tcPr>
          <w:p w14:paraId="1C246B7E"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3C3C8DBA"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7A15E0F3" w14:textId="77777777" w:rsidR="00311B2D" w:rsidRPr="00311B2D" w:rsidRDefault="00311B2D" w:rsidP="00311B2D">
            <w:pPr>
              <w:spacing w:line="240" w:lineRule="auto"/>
              <w:jc w:val="center"/>
              <w:rPr>
                <w:rFonts w:ascii="Calibri" w:eastAsia="Calibri" w:hAnsi="Calibri" w:cs="Calibri"/>
                <w:sz w:val="22"/>
                <w:szCs w:val="22"/>
              </w:rPr>
            </w:pPr>
          </w:p>
        </w:tc>
      </w:tr>
      <w:tr w:rsidR="00311B2D" w:rsidRPr="00311B2D" w14:paraId="066969B9" w14:textId="77777777" w:rsidTr="002126E2">
        <w:tc>
          <w:tcPr>
            <w:tcW w:w="2425" w:type="dxa"/>
            <w:tcBorders>
              <w:top w:val="nil"/>
              <w:left w:val="nil"/>
              <w:bottom w:val="nil"/>
              <w:right w:val="nil"/>
            </w:tcBorders>
            <w:vAlign w:val="center"/>
          </w:tcPr>
          <w:p w14:paraId="704805DD"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1615E048" w14:textId="77777777" w:rsidR="00311B2D" w:rsidRPr="00311B2D" w:rsidRDefault="00311B2D" w:rsidP="00311B2D">
            <w:pPr>
              <w:spacing w:line="240" w:lineRule="auto"/>
              <w:rPr>
                <w:rFonts w:ascii="Calibri" w:eastAsia="Calibri" w:hAnsi="Calibri" w:cs="Calibri"/>
                <w:sz w:val="22"/>
                <w:szCs w:val="22"/>
              </w:rPr>
            </w:pPr>
          </w:p>
        </w:tc>
        <w:tc>
          <w:tcPr>
            <w:tcW w:w="895" w:type="dxa"/>
            <w:tcBorders>
              <w:top w:val="nil"/>
              <w:left w:val="nil"/>
              <w:bottom w:val="nil"/>
              <w:right w:val="nil"/>
            </w:tcBorders>
            <w:vAlign w:val="center"/>
          </w:tcPr>
          <w:p w14:paraId="6049DA55"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0C49E738"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0A37F7E2"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202D56D8" w14:textId="77777777" w:rsidR="00311B2D" w:rsidRPr="00311B2D" w:rsidRDefault="00311B2D" w:rsidP="00311B2D">
            <w:pPr>
              <w:spacing w:line="240" w:lineRule="auto"/>
              <w:jc w:val="center"/>
              <w:rPr>
                <w:rFonts w:ascii="Calibri" w:eastAsia="Calibri" w:hAnsi="Calibri" w:cs="Calibri"/>
                <w:sz w:val="22"/>
                <w:szCs w:val="22"/>
              </w:rPr>
            </w:pPr>
          </w:p>
        </w:tc>
      </w:tr>
      <w:tr w:rsidR="00311B2D" w:rsidRPr="00311B2D" w14:paraId="784FC7CD" w14:textId="77777777" w:rsidTr="002126E2">
        <w:tc>
          <w:tcPr>
            <w:tcW w:w="2425" w:type="dxa"/>
            <w:tcBorders>
              <w:top w:val="nil"/>
              <w:left w:val="nil"/>
              <w:bottom w:val="nil"/>
              <w:right w:val="nil"/>
            </w:tcBorders>
            <w:vAlign w:val="center"/>
          </w:tcPr>
          <w:p w14:paraId="15099C1A"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b/>
                <w:bCs/>
                <w:sz w:val="22"/>
                <w:szCs w:val="22"/>
              </w:rPr>
              <w:t>δ</w:t>
            </w:r>
            <w:r w:rsidRPr="00311B2D">
              <w:rPr>
                <w:rFonts w:ascii="Calibri" w:eastAsia="Calibri" w:hAnsi="Calibri" w:cs="Calibri"/>
                <w:b/>
                <w:bCs/>
                <w:sz w:val="22"/>
                <w:szCs w:val="22"/>
                <w:vertAlign w:val="superscript"/>
              </w:rPr>
              <w:t>13</w:t>
            </w:r>
            <w:r w:rsidRPr="00311B2D">
              <w:rPr>
                <w:rFonts w:ascii="Calibri" w:eastAsia="Calibri" w:hAnsi="Calibri" w:cs="Calibri"/>
                <w:b/>
                <w:bCs/>
                <w:sz w:val="22"/>
                <w:szCs w:val="22"/>
              </w:rPr>
              <w:t xml:space="preserve">C: </w:t>
            </w:r>
            <w:proofErr w:type="gramStart"/>
            <w:r w:rsidRPr="00311B2D">
              <w:rPr>
                <w:rFonts w:ascii="Calibri" w:eastAsia="Calibri" w:hAnsi="Calibri" w:cs="Calibri"/>
                <w:b/>
                <w:bCs/>
                <w:sz w:val="22"/>
                <w:szCs w:val="22"/>
              </w:rPr>
              <w:t>Non-migrators</w:t>
            </w:r>
            <w:proofErr w:type="gramEnd"/>
          </w:p>
        </w:tc>
        <w:tc>
          <w:tcPr>
            <w:tcW w:w="4475" w:type="dxa"/>
            <w:tcBorders>
              <w:top w:val="nil"/>
              <w:left w:val="nil"/>
              <w:bottom w:val="nil"/>
              <w:right w:val="nil"/>
            </w:tcBorders>
            <w:vAlign w:val="center"/>
          </w:tcPr>
          <w:p w14:paraId="2CB64645"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Median nighttime depth</w:t>
            </w:r>
          </w:p>
        </w:tc>
        <w:tc>
          <w:tcPr>
            <w:tcW w:w="895" w:type="dxa"/>
            <w:tcBorders>
              <w:top w:val="nil"/>
              <w:left w:val="nil"/>
              <w:bottom w:val="nil"/>
              <w:right w:val="nil"/>
            </w:tcBorders>
            <w:vAlign w:val="center"/>
          </w:tcPr>
          <w:p w14:paraId="67B2A11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0.35</w:t>
            </w:r>
          </w:p>
        </w:tc>
        <w:tc>
          <w:tcPr>
            <w:tcW w:w="0" w:type="auto"/>
            <w:tcBorders>
              <w:top w:val="nil"/>
              <w:left w:val="nil"/>
              <w:bottom w:val="nil"/>
              <w:right w:val="nil"/>
            </w:tcBorders>
            <w:vAlign w:val="center"/>
          </w:tcPr>
          <w:p w14:paraId="4ADA583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0.06</w:t>
            </w:r>
          </w:p>
        </w:tc>
        <w:tc>
          <w:tcPr>
            <w:tcW w:w="0" w:type="auto"/>
            <w:tcBorders>
              <w:top w:val="nil"/>
              <w:left w:val="nil"/>
              <w:bottom w:val="nil"/>
              <w:right w:val="nil"/>
            </w:tcBorders>
            <w:vAlign w:val="center"/>
          </w:tcPr>
          <w:p w14:paraId="357697DC"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5.92</w:t>
            </w:r>
          </w:p>
        </w:tc>
        <w:tc>
          <w:tcPr>
            <w:tcW w:w="0" w:type="auto"/>
            <w:tcBorders>
              <w:top w:val="nil"/>
              <w:left w:val="nil"/>
              <w:bottom w:val="nil"/>
              <w:right w:val="nil"/>
            </w:tcBorders>
            <w:vAlign w:val="center"/>
          </w:tcPr>
          <w:p w14:paraId="21ACAC0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4EF83BFD" w14:textId="77777777" w:rsidTr="002126E2">
        <w:tc>
          <w:tcPr>
            <w:tcW w:w="2425" w:type="dxa"/>
            <w:tcBorders>
              <w:top w:val="nil"/>
              <w:left w:val="nil"/>
              <w:bottom w:val="nil"/>
              <w:right w:val="nil"/>
            </w:tcBorders>
            <w:vAlign w:val="center"/>
          </w:tcPr>
          <w:p w14:paraId="27B10613"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4D42D175"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Body length</w:t>
            </w:r>
          </w:p>
        </w:tc>
        <w:tc>
          <w:tcPr>
            <w:tcW w:w="895" w:type="dxa"/>
            <w:tcBorders>
              <w:top w:val="nil"/>
              <w:left w:val="nil"/>
              <w:bottom w:val="nil"/>
              <w:right w:val="nil"/>
            </w:tcBorders>
            <w:vAlign w:val="center"/>
          </w:tcPr>
          <w:p w14:paraId="176A4515"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0.24</w:t>
            </w:r>
          </w:p>
        </w:tc>
        <w:tc>
          <w:tcPr>
            <w:tcW w:w="0" w:type="auto"/>
            <w:tcBorders>
              <w:top w:val="nil"/>
              <w:left w:val="nil"/>
              <w:bottom w:val="nil"/>
              <w:right w:val="nil"/>
            </w:tcBorders>
            <w:vAlign w:val="center"/>
          </w:tcPr>
          <w:p w14:paraId="62E8E65B"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0.05</w:t>
            </w:r>
          </w:p>
        </w:tc>
        <w:tc>
          <w:tcPr>
            <w:tcW w:w="0" w:type="auto"/>
            <w:tcBorders>
              <w:top w:val="nil"/>
              <w:left w:val="nil"/>
              <w:bottom w:val="nil"/>
              <w:right w:val="nil"/>
            </w:tcBorders>
            <w:vAlign w:val="center"/>
          </w:tcPr>
          <w:p w14:paraId="1BDA25F3"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4.54</w:t>
            </w:r>
          </w:p>
        </w:tc>
        <w:tc>
          <w:tcPr>
            <w:tcW w:w="0" w:type="auto"/>
            <w:tcBorders>
              <w:top w:val="nil"/>
              <w:left w:val="nil"/>
              <w:bottom w:val="nil"/>
              <w:right w:val="nil"/>
            </w:tcBorders>
            <w:vAlign w:val="center"/>
          </w:tcPr>
          <w:p w14:paraId="1AEE9C8B"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29638E9B" w14:textId="77777777" w:rsidTr="002126E2">
        <w:tc>
          <w:tcPr>
            <w:tcW w:w="2425" w:type="dxa"/>
            <w:tcBorders>
              <w:top w:val="nil"/>
              <w:left w:val="nil"/>
              <w:bottom w:val="nil"/>
              <w:right w:val="nil"/>
            </w:tcBorders>
            <w:vAlign w:val="center"/>
          </w:tcPr>
          <w:p w14:paraId="24223B4B"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504972AE"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Median nighttime depth*Water type</w:t>
            </w:r>
          </w:p>
        </w:tc>
        <w:tc>
          <w:tcPr>
            <w:tcW w:w="895" w:type="dxa"/>
            <w:tcBorders>
              <w:top w:val="nil"/>
              <w:left w:val="nil"/>
              <w:bottom w:val="nil"/>
              <w:right w:val="nil"/>
            </w:tcBorders>
            <w:vAlign w:val="center"/>
          </w:tcPr>
          <w:p w14:paraId="2CC14D29"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-0.32</w:t>
            </w:r>
          </w:p>
        </w:tc>
        <w:tc>
          <w:tcPr>
            <w:tcW w:w="0" w:type="auto"/>
            <w:tcBorders>
              <w:top w:val="nil"/>
              <w:left w:val="nil"/>
              <w:bottom w:val="nil"/>
              <w:right w:val="nil"/>
            </w:tcBorders>
            <w:vAlign w:val="center"/>
          </w:tcPr>
          <w:p w14:paraId="0EB9F078"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0.10</w:t>
            </w:r>
          </w:p>
        </w:tc>
        <w:tc>
          <w:tcPr>
            <w:tcW w:w="0" w:type="auto"/>
            <w:tcBorders>
              <w:top w:val="nil"/>
              <w:left w:val="nil"/>
              <w:bottom w:val="nil"/>
              <w:right w:val="nil"/>
            </w:tcBorders>
            <w:vAlign w:val="center"/>
          </w:tcPr>
          <w:p w14:paraId="0E4AE58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-3.23</w:t>
            </w:r>
          </w:p>
        </w:tc>
        <w:tc>
          <w:tcPr>
            <w:tcW w:w="0" w:type="auto"/>
            <w:tcBorders>
              <w:top w:val="nil"/>
              <w:left w:val="nil"/>
              <w:bottom w:val="nil"/>
              <w:right w:val="nil"/>
            </w:tcBorders>
            <w:vAlign w:val="center"/>
          </w:tcPr>
          <w:p w14:paraId="6A53BC16"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&lt;0.01</w:t>
            </w:r>
          </w:p>
        </w:tc>
      </w:tr>
      <w:tr w:rsidR="00311B2D" w:rsidRPr="00311B2D" w14:paraId="14E05898" w14:textId="77777777" w:rsidTr="002126E2">
        <w:tc>
          <w:tcPr>
            <w:tcW w:w="2425" w:type="dxa"/>
            <w:tcBorders>
              <w:top w:val="nil"/>
              <w:left w:val="nil"/>
              <w:bottom w:val="nil"/>
              <w:right w:val="nil"/>
            </w:tcBorders>
            <w:vAlign w:val="center"/>
          </w:tcPr>
          <w:p w14:paraId="6B629863"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407D0421"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Water column depth*Water type</w:t>
            </w:r>
          </w:p>
        </w:tc>
        <w:tc>
          <w:tcPr>
            <w:tcW w:w="895" w:type="dxa"/>
            <w:tcBorders>
              <w:top w:val="nil"/>
              <w:left w:val="nil"/>
              <w:bottom w:val="nil"/>
              <w:right w:val="nil"/>
            </w:tcBorders>
            <w:vAlign w:val="center"/>
          </w:tcPr>
          <w:p w14:paraId="17142AB3"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0.42</w:t>
            </w:r>
          </w:p>
        </w:tc>
        <w:tc>
          <w:tcPr>
            <w:tcW w:w="0" w:type="auto"/>
            <w:tcBorders>
              <w:top w:val="nil"/>
              <w:left w:val="nil"/>
              <w:bottom w:val="nil"/>
              <w:right w:val="nil"/>
            </w:tcBorders>
            <w:vAlign w:val="center"/>
          </w:tcPr>
          <w:p w14:paraId="7BB6DE27"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0.15</w:t>
            </w:r>
          </w:p>
        </w:tc>
        <w:tc>
          <w:tcPr>
            <w:tcW w:w="0" w:type="auto"/>
            <w:tcBorders>
              <w:top w:val="nil"/>
              <w:left w:val="nil"/>
              <w:bottom w:val="nil"/>
              <w:right w:val="nil"/>
            </w:tcBorders>
            <w:vAlign w:val="center"/>
          </w:tcPr>
          <w:p w14:paraId="31758929"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2.79</w:t>
            </w:r>
          </w:p>
        </w:tc>
        <w:tc>
          <w:tcPr>
            <w:tcW w:w="0" w:type="auto"/>
            <w:tcBorders>
              <w:top w:val="nil"/>
              <w:left w:val="nil"/>
              <w:bottom w:val="nil"/>
              <w:right w:val="nil"/>
            </w:tcBorders>
            <w:vAlign w:val="center"/>
          </w:tcPr>
          <w:p w14:paraId="051BC1A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&lt;0.01</w:t>
            </w:r>
          </w:p>
        </w:tc>
      </w:tr>
      <w:tr w:rsidR="00311B2D" w:rsidRPr="00311B2D" w14:paraId="37DA5B52" w14:textId="77777777" w:rsidTr="002126E2">
        <w:tc>
          <w:tcPr>
            <w:tcW w:w="2425" w:type="dxa"/>
            <w:tcBorders>
              <w:top w:val="nil"/>
              <w:left w:val="nil"/>
              <w:bottom w:val="nil"/>
              <w:right w:val="nil"/>
            </w:tcBorders>
            <w:vAlign w:val="center"/>
          </w:tcPr>
          <w:p w14:paraId="7DB3728B"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683E2898"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Median nighttime depth*Body length</w:t>
            </w:r>
          </w:p>
        </w:tc>
        <w:tc>
          <w:tcPr>
            <w:tcW w:w="895" w:type="dxa"/>
            <w:tcBorders>
              <w:top w:val="nil"/>
              <w:left w:val="nil"/>
              <w:bottom w:val="nil"/>
              <w:right w:val="nil"/>
            </w:tcBorders>
            <w:vAlign w:val="center"/>
          </w:tcPr>
          <w:p w14:paraId="33A830DA"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0.25</w:t>
            </w:r>
          </w:p>
        </w:tc>
        <w:tc>
          <w:tcPr>
            <w:tcW w:w="0" w:type="auto"/>
            <w:tcBorders>
              <w:top w:val="nil"/>
              <w:left w:val="nil"/>
              <w:bottom w:val="nil"/>
              <w:right w:val="nil"/>
            </w:tcBorders>
            <w:vAlign w:val="center"/>
          </w:tcPr>
          <w:p w14:paraId="5666E8AC"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0.09</w:t>
            </w:r>
          </w:p>
        </w:tc>
        <w:tc>
          <w:tcPr>
            <w:tcW w:w="0" w:type="auto"/>
            <w:tcBorders>
              <w:top w:val="nil"/>
              <w:left w:val="nil"/>
              <w:bottom w:val="nil"/>
              <w:right w:val="nil"/>
            </w:tcBorders>
            <w:vAlign w:val="center"/>
          </w:tcPr>
          <w:p w14:paraId="44F8E148"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2.73</w:t>
            </w:r>
          </w:p>
        </w:tc>
        <w:tc>
          <w:tcPr>
            <w:tcW w:w="0" w:type="auto"/>
            <w:tcBorders>
              <w:top w:val="nil"/>
              <w:left w:val="nil"/>
              <w:bottom w:val="nil"/>
              <w:right w:val="nil"/>
            </w:tcBorders>
            <w:vAlign w:val="center"/>
          </w:tcPr>
          <w:p w14:paraId="1AE755FC"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&lt;0.01</w:t>
            </w:r>
          </w:p>
        </w:tc>
      </w:tr>
      <w:tr w:rsidR="00311B2D" w:rsidRPr="00311B2D" w14:paraId="2FB4F884" w14:textId="77777777" w:rsidTr="002126E2">
        <w:tc>
          <w:tcPr>
            <w:tcW w:w="2425" w:type="dxa"/>
            <w:tcBorders>
              <w:top w:val="nil"/>
              <w:left w:val="nil"/>
              <w:bottom w:val="nil"/>
              <w:right w:val="nil"/>
            </w:tcBorders>
            <w:vAlign w:val="center"/>
          </w:tcPr>
          <w:p w14:paraId="4EEE2A29"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21D44AC7"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Water column depth</w:t>
            </w:r>
          </w:p>
        </w:tc>
        <w:tc>
          <w:tcPr>
            <w:tcW w:w="895" w:type="dxa"/>
            <w:tcBorders>
              <w:top w:val="nil"/>
              <w:left w:val="nil"/>
              <w:bottom w:val="nil"/>
              <w:right w:val="nil"/>
            </w:tcBorders>
            <w:vAlign w:val="center"/>
          </w:tcPr>
          <w:p w14:paraId="68456CA3"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-0.12</w:t>
            </w:r>
          </w:p>
        </w:tc>
        <w:tc>
          <w:tcPr>
            <w:tcW w:w="0" w:type="auto"/>
            <w:tcBorders>
              <w:top w:val="nil"/>
              <w:left w:val="nil"/>
              <w:bottom w:val="nil"/>
              <w:right w:val="nil"/>
            </w:tcBorders>
            <w:vAlign w:val="center"/>
          </w:tcPr>
          <w:p w14:paraId="4A6599D5"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0.05</w:t>
            </w:r>
          </w:p>
        </w:tc>
        <w:tc>
          <w:tcPr>
            <w:tcW w:w="0" w:type="auto"/>
            <w:tcBorders>
              <w:top w:val="nil"/>
              <w:left w:val="nil"/>
              <w:bottom w:val="nil"/>
              <w:right w:val="nil"/>
            </w:tcBorders>
            <w:vAlign w:val="center"/>
          </w:tcPr>
          <w:p w14:paraId="36CB5A72"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-2.41</w:t>
            </w:r>
          </w:p>
        </w:tc>
        <w:tc>
          <w:tcPr>
            <w:tcW w:w="0" w:type="auto"/>
            <w:tcBorders>
              <w:top w:val="nil"/>
              <w:left w:val="nil"/>
              <w:bottom w:val="nil"/>
              <w:right w:val="nil"/>
            </w:tcBorders>
            <w:vAlign w:val="center"/>
          </w:tcPr>
          <w:p w14:paraId="325987A1"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&lt;0.05</w:t>
            </w:r>
          </w:p>
        </w:tc>
      </w:tr>
      <w:tr w:rsidR="00311B2D" w:rsidRPr="00311B2D" w14:paraId="1AF60773" w14:textId="77777777" w:rsidTr="002126E2">
        <w:tc>
          <w:tcPr>
            <w:tcW w:w="2425" w:type="dxa"/>
            <w:tcBorders>
              <w:top w:val="nil"/>
              <w:left w:val="nil"/>
              <w:bottom w:val="nil"/>
              <w:right w:val="nil"/>
            </w:tcBorders>
            <w:vAlign w:val="center"/>
          </w:tcPr>
          <w:p w14:paraId="4CAEAF4D"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64880486"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Intercept</w:t>
            </w:r>
          </w:p>
        </w:tc>
        <w:tc>
          <w:tcPr>
            <w:tcW w:w="895" w:type="dxa"/>
            <w:tcBorders>
              <w:top w:val="nil"/>
              <w:left w:val="nil"/>
              <w:bottom w:val="nil"/>
              <w:right w:val="nil"/>
            </w:tcBorders>
            <w:vAlign w:val="center"/>
          </w:tcPr>
          <w:p w14:paraId="51226391"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-19.19</w:t>
            </w:r>
          </w:p>
        </w:tc>
        <w:tc>
          <w:tcPr>
            <w:tcW w:w="0" w:type="auto"/>
            <w:tcBorders>
              <w:top w:val="nil"/>
              <w:left w:val="nil"/>
              <w:bottom w:val="nil"/>
              <w:right w:val="nil"/>
            </w:tcBorders>
            <w:vAlign w:val="center"/>
          </w:tcPr>
          <w:p w14:paraId="2F52982E"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0EA4E2C6"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669C7309" w14:textId="77777777" w:rsidR="00311B2D" w:rsidRPr="00311B2D" w:rsidRDefault="00311B2D" w:rsidP="00311B2D">
            <w:pPr>
              <w:spacing w:line="240" w:lineRule="auto"/>
              <w:jc w:val="center"/>
              <w:rPr>
                <w:rFonts w:ascii="Calibri" w:eastAsia="Calibri" w:hAnsi="Calibri" w:cs="Calibri"/>
                <w:sz w:val="22"/>
                <w:szCs w:val="22"/>
              </w:rPr>
            </w:pPr>
          </w:p>
        </w:tc>
      </w:tr>
      <w:tr w:rsidR="00311B2D" w:rsidRPr="00311B2D" w14:paraId="3D1FB996" w14:textId="77777777" w:rsidTr="002126E2">
        <w:tc>
          <w:tcPr>
            <w:tcW w:w="2425" w:type="dxa"/>
            <w:tcBorders>
              <w:top w:val="nil"/>
              <w:left w:val="nil"/>
              <w:bottom w:val="nil"/>
              <w:right w:val="nil"/>
            </w:tcBorders>
            <w:vAlign w:val="center"/>
          </w:tcPr>
          <w:p w14:paraId="6B887ED2"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6E763965" w14:textId="77777777" w:rsidR="00311B2D" w:rsidRPr="00311B2D" w:rsidRDefault="00311B2D" w:rsidP="00311B2D">
            <w:pPr>
              <w:spacing w:line="240" w:lineRule="auto"/>
              <w:rPr>
                <w:rFonts w:ascii="Calibri" w:eastAsia="Calibri" w:hAnsi="Calibri" w:cs="Calibri"/>
                <w:sz w:val="22"/>
                <w:szCs w:val="22"/>
              </w:rPr>
            </w:pPr>
          </w:p>
        </w:tc>
        <w:tc>
          <w:tcPr>
            <w:tcW w:w="895" w:type="dxa"/>
            <w:tcBorders>
              <w:top w:val="nil"/>
              <w:left w:val="nil"/>
              <w:bottom w:val="nil"/>
              <w:right w:val="nil"/>
            </w:tcBorders>
            <w:vAlign w:val="center"/>
          </w:tcPr>
          <w:p w14:paraId="4884C250"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281F6330"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572CE009"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6F9B8A90" w14:textId="77777777" w:rsidR="00311B2D" w:rsidRPr="00311B2D" w:rsidRDefault="00311B2D" w:rsidP="00311B2D">
            <w:pPr>
              <w:spacing w:line="240" w:lineRule="auto"/>
              <w:jc w:val="center"/>
              <w:rPr>
                <w:rFonts w:ascii="Calibri" w:eastAsia="Calibri" w:hAnsi="Calibri" w:cs="Calibri"/>
                <w:sz w:val="22"/>
                <w:szCs w:val="22"/>
              </w:rPr>
            </w:pPr>
          </w:p>
        </w:tc>
      </w:tr>
      <w:tr w:rsidR="00311B2D" w:rsidRPr="00311B2D" w14:paraId="125F9416" w14:textId="77777777" w:rsidTr="002126E2">
        <w:tc>
          <w:tcPr>
            <w:tcW w:w="2425" w:type="dxa"/>
            <w:tcBorders>
              <w:top w:val="nil"/>
              <w:left w:val="nil"/>
              <w:bottom w:val="nil"/>
              <w:right w:val="nil"/>
            </w:tcBorders>
            <w:vAlign w:val="center"/>
          </w:tcPr>
          <w:p w14:paraId="051F9254"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b/>
                <w:bCs/>
                <w:sz w:val="22"/>
                <w:szCs w:val="22"/>
              </w:rPr>
              <w:t>δ</w:t>
            </w:r>
            <w:r w:rsidRPr="00311B2D">
              <w:rPr>
                <w:rFonts w:ascii="Calibri" w:eastAsia="Calibri" w:hAnsi="Calibri" w:cs="Calibri"/>
                <w:b/>
                <w:bCs/>
                <w:sz w:val="22"/>
                <w:szCs w:val="22"/>
                <w:vertAlign w:val="superscript"/>
              </w:rPr>
              <w:t>15</w:t>
            </w:r>
            <w:r w:rsidRPr="00311B2D">
              <w:rPr>
                <w:rFonts w:ascii="Calibri" w:eastAsia="Calibri" w:hAnsi="Calibri" w:cs="Calibri"/>
                <w:b/>
                <w:bCs/>
                <w:sz w:val="22"/>
                <w:szCs w:val="22"/>
              </w:rPr>
              <w:t>N: Vertical Migrators</w:t>
            </w:r>
          </w:p>
        </w:tc>
        <w:tc>
          <w:tcPr>
            <w:tcW w:w="4475" w:type="dxa"/>
            <w:tcBorders>
              <w:top w:val="nil"/>
              <w:left w:val="nil"/>
              <w:bottom w:val="nil"/>
              <w:right w:val="nil"/>
            </w:tcBorders>
            <w:vAlign w:val="center"/>
          </w:tcPr>
          <w:p w14:paraId="273D4409"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Body length</w:t>
            </w:r>
          </w:p>
        </w:tc>
        <w:tc>
          <w:tcPr>
            <w:tcW w:w="895" w:type="dxa"/>
            <w:tcBorders>
              <w:top w:val="nil"/>
              <w:left w:val="nil"/>
              <w:bottom w:val="nil"/>
              <w:right w:val="nil"/>
            </w:tcBorders>
            <w:vAlign w:val="center"/>
          </w:tcPr>
          <w:p w14:paraId="7467C47D"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0.69</w:t>
            </w:r>
          </w:p>
        </w:tc>
        <w:tc>
          <w:tcPr>
            <w:tcW w:w="0" w:type="auto"/>
            <w:tcBorders>
              <w:top w:val="nil"/>
              <w:left w:val="nil"/>
              <w:bottom w:val="nil"/>
              <w:right w:val="nil"/>
            </w:tcBorders>
            <w:vAlign w:val="center"/>
          </w:tcPr>
          <w:p w14:paraId="4BE9EA98"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0.09</w:t>
            </w:r>
          </w:p>
        </w:tc>
        <w:tc>
          <w:tcPr>
            <w:tcW w:w="0" w:type="auto"/>
            <w:tcBorders>
              <w:top w:val="nil"/>
              <w:left w:val="nil"/>
              <w:bottom w:val="nil"/>
              <w:right w:val="nil"/>
            </w:tcBorders>
            <w:vAlign w:val="center"/>
          </w:tcPr>
          <w:p w14:paraId="67D9945F"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7.91</w:t>
            </w:r>
          </w:p>
        </w:tc>
        <w:tc>
          <w:tcPr>
            <w:tcW w:w="0" w:type="auto"/>
            <w:tcBorders>
              <w:top w:val="nil"/>
              <w:left w:val="nil"/>
              <w:bottom w:val="nil"/>
              <w:right w:val="nil"/>
            </w:tcBorders>
            <w:vAlign w:val="center"/>
          </w:tcPr>
          <w:p w14:paraId="211DE179"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52712530" w14:textId="77777777" w:rsidTr="002126E2">
        <w:tc>
          <w:tcPr>
            <w:tcW w:w="2425" w:type="dxa"/>
            <w:tcBorders>
              <w:top w:val="nil"/>
              <w:left w:val="nil"/>
              <w:bottom w:val="nil"/>
              <w:right w:val="nil"/>
            </w:tcBorders>
            <w:vAlign w:val="center"/>
          </w:tcPr>
          <w:p w14:paraId="77C0BB26"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37D8929F"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Water type</w:t>
            </w:r>
          </w:p>
        </w:tc>
        <w:tc>
          <w:tcPr>
            <w:tcW w:w="895" w:type="dxa"/>
            <w:tcBorders>
              <w:top w:val="nil"/>
              <w:left w:val="nil"/>
              <w:bottom w:val="nil"/>
              <w:right w:val="nil"/>
            </w:tcBorders>
            <w:vAlign w:val="center"/>
          </w:tcPr>
          <w:p w14:paraId="0A7DB44F"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-0.68</w:t>
            </w:r>
          </w:p>
        </w:tc>
        <w:tc>
          <w:tcPr>
            <w:tcW w:w="0" w:type="auto"/>
            <w:tcBorders>
              <w:top w:val="nil"/>
              <w:left w:val="nil"/>
              <w:bottom w:val="nil"/>
              <w:right w:val="nil"/>
            </w:tcBorders>
            <w:vAlign w:val="center"/>
          </w:tcPr>
          <w:p w14:paraId="137AE64F"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0.13</w:t>
            </w:r>
          </w:p>
        </w:tc>
        <w:tc>
          <w:tcPr>
            <w:tcW w:w="0" w:type="auto"/>
            <w:tcBorders>
              <w:top w:val="nil"/>
              <w:left w:val="nil"/>
              <w:bottom w:val="nil"/>
              <w:right w:val="nil"/>
            </w:tcBorders>
            <w:vAlign w:val="center"/>
          </w:tcPr>
          <w:p w14:paraId="6CE23399"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-5.16</w:t>
            </w:r>
          </w:p>
        </w:tc>
        <w:tc>
          <w:tcPr>
            <w:tcW w:w="0" w:type="auto"/>
            <w:tcBorders>
              <w:top w:val="nil"/>
              <w:left w:val="nil"/>
              <w:bottom w:val="nil"/>
              <w:right w:val="nil"/>
            </w:tcBorders>
            <w:vAlign w:val="center"/>
          </w:tcPr>
          <w:p w14:paraId="3CE258B0"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0BCC30A7" w14:textId="77777777" w:rsidTr="002126E2">
        <w:tc>
          <w:tcPr>
            <w:tcW w:w="2425" w:type="dxa"/>
            <w:tcBorders>
              <w:top w:val="nil"/>
              <w:left w:val="nil"/>
              <w:bottom w:val="nil"/>
              <w:right w:val="nil"/>
            </w:tcBorders>
            <w:vAlign w:val="center"/>
          </w:tcPr>
          <w:p w14:paraId="59AC86B1"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4AB80F7D"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Body length*Median nighttime depth</w:t>
            </w:r>
          </w:p>
        </w:tc>
        <w:tc>
          <w:tcPr>
            <w:tcW w:w="895" w:type="dxa"/>
            <w:tcBorders>
              <w:top w:val="nil"/>
              <w:left w:val="nil"/>
              <w:bottom w:val="nil"/>
              <w:right w:val="nil"/>
            </w:tcBorders>
            <w:vAlign w:val="center"/>
          </w:tcPr>
          <w:p w14:paraId="12370A6D"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-0.31</w:t>
            </w:r>
          </w:p>
        </w:tc>
        <w:tc>
          <w:tcPr>
            <w:tcW w:w="0" w:type="auto"/>
            <w:tcBorders>
              <w:top w:val="nil"/>
              <w:left w:val="nil"/>
              <w:bottom w:val="nil"/>
              <w:right w:val="nil"/>
            </w:tcBorders>
            <w:vAlign w:val="center"/>
          </w:tcPr>
          <w:p w14:paraId="6497AD2B"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0.07</w:t>
            </w:r>
          </w:p>
        </w:tc>
        <w:tc>
          <w:tcPr>
            <w:tcW w:w="0" w:type="auto"/>
            <w:tcBorders>
              <w:top w:val="nil"/>
              <w:left w:val="nil"/>
              <w:bottom w:val="nil"/>
              <w:right w:val="nil"/>
            </w:tcBorders>
            <w:vAlign w:val="center"/>
          </w:tcPr>
          <w:p w14:paraId="29DB45F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-4.35</w:t>
            </w:r>
          </w:p>
        </w:tc>
        <w:tc>
          <w:tcPr>
            <w:tcW w:w="0" w:type="auto"/>
            <w:tcBorders>
              <w:top w:val="nil"/>
              <w:left w:val="nil"/>
              <w:bottom w:val="nil"/>
              <w:right w:val="nil"/>
            </w:tcBorders>
            <w:vAlign w:val="center"/>
          </w:tcPr>
          <w:p w14:paraId="5C177ABB"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08213ACE" w14:textId="77777777" w:rsidTr="002126E2">
        <w:tc>
          <w:tcPr>
            <w:tcW w:w="2425" w:type="dxa"/>
            <w:tcBorders>
              <w:top w:val="nil"/>
              <w:left w:val="nil"/>
              <w:bottom w:val="nil"/>
              <w:right w:val="nil"/>
            </w:tcBorders>
            <w:vAlign w:val="center"/>
          </w:tcPr>
          <w:p w14:paraId="33732C8B"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64809AF9"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Median nighttime depth</w:t>
            </w:r>
          </w:p>
        </w:tc>
        <w:tc>
          <w:tcPr>
            <w:tcW w:w="895" w:type="dxa"/>
            <w:tcBorders>
              <w:top w:val="nil"/>
              <w:left w:val="nil"/>
              <w:bottom w:val="nil"/>
              <w:right w:val="nil"/>
            </w:tcBorders>
            <w:vAlign w:val="center"/>
          </w:tcPr>
          <w:p w14:paraId="34C6316D"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0.34</w:t>
            </w:r>
          </w:p>
        </w:tc>
        <w:tc>
          <w:tcPr>
            <w:tcW w:w="0" w:type="auto"/>
            <w:tcBorders>
              <w:top w:val="nil"/>
              <w:left w:val="nil"/>
              <w:bottom w:val="nil"/>
              <w:right w:val="nil"/>
            </w:tcBorders>
            <w:vAlign w:val="center"/>
          </w:tcPr>
          <w:p w14:paraId="3262FCD0"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0.08</w:t>
            </w:r>
          </w:p>
        </w:tc>
        <w:tc>
          <w:tcPr>
            <w:tcW w:w="0" w:type="auto"/>
            <w:tcBorders>
              <w:top w:val="nil"/>
              <w:left w:val="nil"/>
              <w:bottom w:val="nil"/>
              <w:right w:val="nil"/>
            </w:tcBorders>
            <w:vAlign w:val="center"/>
          </w:tcPr>
          <w:p w14:paraId="1A8985B7"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4.17</w:t>
            </w:r>
          </w:p>
        </w:tc>
        <w:tc>
          <w:tcPr>
            <w:tcW w:w="0" w:type="auto"/>
            <w:tcBorders>
              <w:top w:val="nil"/>
              <w:left w:val="nil"/>
              <w:bottom w:val="nil"/>
              <w:right w:val="nil"/>
            </w:tcBorders>
            <w:vAlign w:val="center"/>
          </w:tcPr>
          <w:p w14:paraId="28DB824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39FCB92D" w14:textId="77777777" w:rsidTr="002126E2">
        <w:tc>
          <w:tcPr>
            <w:tcW w:w="2425" w:type="dxa"/>
            <w:tcBorders>
              <w:top w:val="nil"/>
              <w:left w:val="nil"/>
              <w:bottom w:val="nil"/>
              <w:right w:val="nil"/>
            </w:tcBorders>
            <w:vAlign w:val="center"/>
          </w:tcPr>
          <w:p w14:paraId="7DD9AAFA"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2281373A"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Median daytime depth</w:t>
            </w:r>
          </w:p>
        </w:tc>
        <w:tc>
          <w:tcPr>
            <w:tcW w:w="895" w:type="dxa"/>
            <w:tcBorders>
              <w:top w:val="nil"/>
              <w:left w:val="nil"/>
              <w:bottom w:val="nil"/>
              <w:right w:val="nil"/>
            </w:tcBorders>
            <w:vAlign w:val="center"/>
          </w:tcPr>
          <w:p w14:paraId="52307008"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-0.25</w:t>
            </w:r>
          </w:p>
        </w:tc>
        <w:tc>
          <w:tcPr>
            <w:tcW w:w="0" w:type="auto"/>
            <w:tcBorders>
              <w:top w:val="nil"/>
              <w:left w:val="nil"/>
              <w:bottom w:val="nil"/>
              <w:right w:val="nil"/>
            </w:tcBorders>
            <w:vAlign w:val="center"/>
          </w:tcPr>
          <w:p w14:paraId="2746B315"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0.07</w:t>
            </w:r>
          </w:p>
        </w:tc>
        <w:tc>
          <w:tcPr>
            <w:tcW w:w="0" w:type="auto"/>
            <w:tcBorders>
              <w:top w:val="nil"/>
              <w:left w:val="nil"/>
              <w:bottom w:val="nil"/>
              <w:right w:val="nil"/>
            </w:tcBorders>
            <w:vAlign w:val="center"/>
          </w:tcPr>
          <w:p w14:paraId="5E50EDBD"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-3.64</w:t>
            </w:r>
          </w:p>
        </w:tc>
        <w:tc>
          <w:tcPr>
            <w:tcW w:w="0" w:type="auto"/>
            <w:tcBorders>
              <w:top w:val="nil"/>
              <w:left w:val="nil"/>
              <w:bottom w:val="nil"/>
              <w:right w:val="nil"/>
            </w:tcBorders>
            <w:vAlign w:val="center"/>
          </w:tcPr>
          <w:p w14:paraId="61BD65F1"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77582862" w14:textId="77777777" w:rsidTr="002126E2">
        <w:tc>
          <w:tcPr>
            <w:tcW w:w="2425" w:type="dxa"/>
            <w:tcBorders>
              <w:top w:val="nil"/>
              <w:left w:val="nil"/>
              <w:bottom w:val="nil"/>
              <w:right w:val="nil"/>
            </w:tcBorders>
            <w:vAlign w:val="center"/>
          </w:tcPr>
          <w:p w14:paraId="2F58B908"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79BF3EE5"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Median nighttime depth*Water Type</w:t>
            </w:r>
          </w:p>
        </w:tc>
        <w:tc>
          <w:tcPr>
            <w:tcW w:w="895" w:type="dxa"/>
            <w:tcBorders>
              <w:top w:val="nil"/>
              <w:left w:val="nil"/>
              <w:bottom w:val="nil"/>
              <w:right w:val="nil"/>
            </w:tcBorders>
            <w:vAlign w:val="center"/>
          </w:tcPr>
          <w:p w14:paraId="38DCD2F9"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0.30</w:t>
            </w:r>
          </w:p>
        </w:tc>
        <w:tc>
          <w:tcPr>
            <w:tcW w:w="0" w:type="auto"/>
            <w:tcBorders>
              <w:top w:val="nil"/>
              <w:left w:val="nil"/>
              <w:bottom w:val="nil"/>
              <w:right w:val="nil"/>
            </w:tcBorders>
            <w:vAlign w:val="center"/>
          </w:tcPr>
          <w:p w14:paraId="0A9676FF"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0.13</w:t>
            </w:r>
          </w:p>
        </w:tc>
        <w:tc>
          <w:tcPr>
            <w:tcW w:w="0" w:type="auto"/>
            <w:tcBorders>
              <w:top w:val="nil"/>
              <w:left w:val="nil"/>
              <w:bottom w:val="nil"/>
              <w:right w:val="nil"/>
            </w:tcBorders>
            <w:vAlign w:val="center"/>
          </w:tcPr>
          <w:p w14:paraId="495FD4A0"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2.39</w:t>
            </w:r>
          </w:p>
        </w:tc>
        <w:tc>
          <w:tcPr>
            <w:tcW w:w="0" w:type="auto"/>
            <w:tcBorders>
              <w:top w:val="nil"/>
              <w:left w:val="nil"/>
              <w:bottom w:val="nil"/>
              <w:right w:val="nil"/>
            </w:tcBorders>
            <w:vAlign w:val="center"/>
          </w:tcPr>
          <w:p w14:paraId="7C6CDC9B"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&lt;0.05</w:t>
            </w:r>
          </w:p>
        </w:tc>
      </w:tr>
      <w:tr w:rsidR="00311B2D" w:rsidRPr="00311B2D" w14:paraId="317BE923" w14:textId="77777777" w:rsidTr="002126E2">
        <w:tc>
          <w:tcPr>
            <w:tcW w:w="2425" w:type="dxa"/>
            <w:tcBorders>
              <w:top w:val="nil"/>
              <w:left w:val="nil"/>
              <w:bottom w:val="nil"/>
              <w:right w:val="nil"/>
            </w:tcBorders>
            <w:vAlign w:val="center"/>
          </w:tcPr>
          <w:p w14:paraId="0C121E08"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2E16D812"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Intercept</w:t>
            </w:r>
          </w:p>
        </w:tc>
        <w:tc>
          <w:tcPr>
            <w:tcW w:w="895" w:type="dxa"/>
            <w:tcBorders>
              <w:top w:val="nil"/>
              <w:left w:val="nil"/>
              <w:bottom w:val="nil"/>
              <w:right w:val="nil"/>
            </w:tcBorders>
            <w:vAlign w:val="center"/>
          </w:tcPr>
          <w:p w14:paraId="3D6C0919"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8.32</w:t>
            </w:r>
          </w:p>
        </w:tc>
        <w:tc>
          <w:tcPr>
            <w:tcW w:w="0" w:type="auto"/>
            <w:tcBorders>
              <w:top w:val="nil"/>
              <w:left w:val="nil"/>
              <w:bottom w:val="nil"/>
              <w:right w:val="nil"/>
            </w:tcBorders>
            <w:vAlign w:val="center"/>
          </w:tcPr>
          <w:p w14:paraId="74A5E6C2"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1B92A926"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646FD644" w14:textId="77777777" w:rsidR="00311B2D" w:rsidRPr="00311B2D" w:rsidRDefault="00311B2D" w:rsidP="00311B2D">
            <w:pPr>
              <w:spacing w:line="240" w:lineRule="auto"/>
              <w:jc w:val="center"/>
              <w:rPr>
                <w:rFonts w:ascii="Calibri" w:eastAsia="Calibri" w:hAnsi="Calibri" w:cs="Calibri"/>
                <w:sz w:val="22"/>
                <w:szCs w:val="22"/>
              </w:rPr>
            </w:pPr>
          </w:p>
        </w:tc>
      </w:tr>
      <w:tr w:rsidR="00311B2D" w:rsidRPr="00311B2D" w14:paraId="0CAD0F03" w14:textId="77777777" w:rsidTr="002126E2">
        <w:tc>
          <w:tcPr>
            <w:tcW w:w="2425" w:type="dxa"/>
            <w:tcBorders>
              <w:top w:val="nil"/>
              <w:left w:val="nil"/>
              <w:bottom w:val="nil"/>
              <w:right w:val="nil"/>
            </w:tcBorders>
            <w:vAlign w:val="center"/>
          </w:tcPr>
          <w:p w14:paraId="79ABB5E8" w14:textId="77777777" w:rsidR="00311B2D" w:rsidRPr="00311B2D" w:rsidRDefault="00311B2D" w:rsidP="00311B2D">
            <w:pPr>
              <w:spacing w:line="240" w:lineRule="auto"/>
              <w:rPr>
                <w:rFonts w:ascii="Calibri" w:eastAsia="Calibri" w:hAnsi="Calibri" w:cs="Calibri"/>
                <w:sz w:val="22"/>
                <w:szCs w:val="22"/>
              </w:rPr>
            </w:pPr>
          </w:p>
        </w:tc>
        <w:tc>
          <w:tcPr>
            <w:tcW w:w="4475" w:type="dxa"/>
            <w:tcBorders>
              <w:top w:val="nil"/>
              <w:left w:val="nil"/>
              <w:bottom w:val="nil"/>
              <w:right w:val="nil"/>
            </w:tcBorders>
            <w:vAlign w:val="center"/>
          </w:tcPr>
          <w:p w14:paraId="4B6E8F73" w14:textId="77777777" w:rsidR="00311B2D" w:rsidRPr="00311B2D" w:rsidRDefault="00311B2D" w:rsidP="00311B2D">
            <w:pPr>
              <w:spacing w:line="240" w:lineRule="auto"/>
              <w:rPr>
                <w:rFonts w:ascii="Calibri" w:eastAsia="Calibri" w:hAnsi="Calibri" w:cs="Calibri"/>
                <w:sz w:val="22"/>
                <w:szCs w:val="22"/>
              </w:rPr>
            </w:pPr>
          </w:p>
        </w:tc>
        <w:tc>
          <w:tcPr>
            <w:tcW w:w="895" w:type="dxa"/>
            <w:tcBorders>
              <w:top w:val="nil"/>
              <w:left w:val="nil"/>
              <w:bottom w:val="nil"/>
              <w:right w:val="nil"/>
            </w:tcBorders>
            <w:vAlign w:val="center"/>
          </w:tcPr>
          <w:p w14:paraId="6B820684"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7640EAB0"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33786224"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nil"/>
              <w:right w:val="nil"/>
            </w:tcBorders>
            <w:vAlign w:val="center"/>
          </w:tcPr>
          <w:p w14:paraId="2C59D0D4" w14:textId="77777777" w:rsidR="00311B2D" w:rsidRPr="00311B2D" w:rsidRDefault="00311B2D" w:rsidP="00311B2D">
            <w:pPr>
              <w:spacing w:line="240" w:lineRule="auto"/>
              <w:jc w:val="center"/>
              <w:rPr>
                <w:rFonts w:ascii="Calibri" w:eastAsia="Calibri" w:hAnsi="Calibri" w:cs="Calibri"/>
                <w:sz w:val="22"/>
                <w:szCs w:val="22"/>
              </w:rPr>
            </w:pPr>
          </w:p>
        </w:tc>
      </w:tr>
      <w:tr w:rsidR="00311B2D" w:rsidRPr="00311B2D" w14:paraId="391765EC" w14:textId="77777777" w:rsidTr="002126E2">
        <w:tc>
          <w:tcPr>
            <w:tcW w:w="2425" w:type="dxa"/>
            <w:tcBorders>
              <w:top w:val="nil"/>
              <w:left w:val="nil"/>
              <w:bottom w:val="nil"/>
              <w:right w:val="nil"/>
            </w:tcBorders>
            <w:vAlign w:val="center"/>
          </w:tcPr>
          <w:p w14:paraId="6625B031"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b/>
                <w:bCs/>
                <w:sz w:val="22"/>
                <w:szCs w:val="22"/>
              </w:rPr>
              <w:t>δ</w:t>
            </w:r>
            <w:r w:rsidRPr="00311B2D">
              <w:rPr>
                <w:rFonts w:ascii="Calibri" w:eastAsia="Calibri" w:hAnsi="Calibri" w:cs="Calibri"/>
                <w:b/>
                <w:bCs/>
                <w:sz w:val="22"/>
                <w:szCs w:val="22"/>
                <w:vertAlign w:val="superscript"/>
              </w:rPr>
              <w:t>15</w:t>
            </w:r>
            <w:r w:rsidRPr="00311B2D">
              <w:rPr>
                <w:rFonts w:ascii="Calibri" w:eastAsia="Calibri" w:hAnsi="Calibri" w:cs="Calibri"/>
                <w:b/>
                <w:bCs/>
                <w:sz w:val="22"/>
                <w:szCs w:val="22"/>
              </w:rPr>
              <w:t xml:space="preserve">N: </w:t>
            </w:r>
            <w:proofErr w:type="gramStart"/>
            <w:r w:rsidRPr="00311B2D">
              <w:rPr>
                <w:rFonts w:ascii="Calibri" w:eastAsia="Calibri" w:hAnsi="Calibri" w:cs="Calibri"/>
                <w:b/>
                <w:bCs/>
                <w:sz w:val="22"/>
                <w:szCs w:val="22"/>
              </w:rPr>
              <w:t>Non-migrators</w:t>
            </w:r>
            <w:proofErr w:type="gramEnd"/>
          </w:p>
        </w:tc>
        <w:tc>
          <w:tcPr>
            <w:tcW w:w="4475" w:type="dxa"/>
            <w:tcBorders>
              <w:top w:val="nil"/>
              <w:left w:val="nil"/>
              <w:bottom w:val="nil"/>
              <w:right w:val="nil"/>
            </w:tcBorders>
            <w:vAlign w:val="center"/>
          </w:tcPr>
          <w:p w14:paraId="4EE53A4A"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Median nighttime depth</w:t>
            </w:r>
          </w:p>
        </w:tc>
        <w:tc>
          <w:tcPr>
            <w:tcW w:w="895" w:type="dxa"/>
            <w:tcBorders>
              <w:top w:val="nil"/>
              <w:left w:val="nil"/>
              <w:bottom w:val="nil"/>
              <w:right w:val="nil"/>
            </w:tcBorders>
            <w:vAlign w:val="center"/>
          </w:tcPr>
          <w:p w14:paraId="4AFA17B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0.89</w:t>
            </w:r>
          </w:p>
        </w:tc>
        <w:tc>
          <w:tcPr>
            <w:tcW w:w="0" w:type="auto"/>
            <w:tcBorders>
              <w:top w:val="nil"/>
              <w:left w:val="nil"/>
              <w:bottom w:val="nil"/>
              <w:right w:val="nil"/>
            </w:tcBorders>
            <w:vAlign w:val="center"/>
          </w:tcPr>
          <w:p w14:paraId="776C20AA"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0.09</w:t>
            </w:r>
          </w:p>
        </w:tc>
        <w:tc>
          <w:tcPr>
            <w:tcW w:w="0" w:type="auto"/>
            <w:tcBorders>
              <w:top w:val="nil"/>
              <w:left w:val="nil"/>
              <w:bottom w:val="nil"/>
              <w:right w:val="nil"/>
            </w:tcBorders>
            <w:vAlign w:val="center"/>
          </w:tcPr>
          <w:p w14:paraId="0A2E1684"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9.70</w:t>
            </w:r>
          </w:p>
        </w:tc>
        <w:tc>
          <w:tcPr>
            <w:tcW w:w="0" w:type="auto"/>
            <w:tcBorders>
              <w:top w:val="nil"/>
              <w:left w:val="nil"/>
              <w:bottom w:val="nil"/>
              <w:right w:val="nil"/>
            </w:tcBorders>
            <w:vAlign w:val="center"/>
          </w:tcPr>
          <w:p w14:paraId="25228A11"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08FB39BA" w14:textId="77777777" w:rsidTr="002126E2">
        <w:tc>
          <w:tcPr>
            <w:tcW w:w="2425" w:type="dxa"/>
            <w:tcBorders>
              <w:top w:val="nil"/>
              <w:left w:val="nil"/>
              <w:bottom w:val="nil"/>
              <w:right w:val="nil"/>
            </w:tcBorders>
            <w:vAlign w:val="center"/>
          </w:tcPr>
          <w:p w14:paraId="51ADEDF8" w14:textId="77777777" w:rsidR="00311B2D" w:rsidRPr="00311B2D" w:rsidRDefault="00311B2D" w:rsidP="00311B2D">
            <w:pPr>
              <w:spacing w:line="240" w:lineRule="auto"/>
              <w:rPr>
                <w:rFonts w:ascii="Calibri" w:eastAsia="Calibri" w:hAnsi="Calibri" w:cs="Calibri"/>
                <w:b/>
                <w:bCs/>
                <w:sz w:val="22"/>
                <w:szCs w:val="22"/>
              </w:rPr>
            </w:pPr>
          </w:p>
        </w:tc>
        <w:tc>
          <w:tcPr>
            <w:tcW w:w="4475" w:type="dxa"/>
            <w:tcBorders>
              <w:top w:val="nil"/>
              <w:left w:val="nil"/>
              <w:bottom w:val="nil"/>
              <w:right w:val="nil"/>
            </w:tcBorders>
            <w:vAlign w:val="center"/>
          </w:tcPr>
          <w:p w14:paraId="188F17C4"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Body length</w:t>
            </w:r>
          </w:p>
        </w:tc>
        <w:tc>
          <w:tcPr>
            <w:tcW w:w="895" w:type="dxa"/>
            <w:tcBorders>
              <w:top w:val="nil"/>
              <w:left w:val="nil"/>
              <w:bottom w:val="nil"/>
              <w:right w:val="nil"/>
            </w:tcBorders>
            <w:vAlign w:val="center"/>
          </w:tcPr>
          <w:p w14:paraId="448F776B"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0.34</w:t>
            </w:r>
          </w:p>
        </w:tc>
        <w:tc>
          <w:tcPr>
            <w:tcW w:w="0" w:type="auto"/>
            <w:tcBorders>
              <w:top w:val="nil"/>
              <w:left w:val="nil"/>
              <w:bottom w:val="nil"/>
              <w:right w:val="nil"/>
            </w:tcBorders>
            <w:vAlign w:val="center"/>
          </w:tcPr>
          <w:p w14:paraId="4EE52D12"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0.09</w:t>
            </w:r>
          </w:p>
        </w:tc>
        <w:tc>
          <w:tcPr>
            <w:tcW w:w="0" w:type="auto"/>
            <w:tcBorders>
              <w:top w:val="nil"/>
              <w:left w:val="nil"/>
              <w:bottom w:val="nil"/>
              <w:right w:val="nil"/>
            </w:tcBorders>
            <w:vAlign w:val="center"/>
          </w:tcPr>
          <w:p w14:paraId="48FEE647"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3.80</w:t>
            </w:r>
          </w:p>
        </w:tc>
        <w:tc>
          <w:tcPr>
            <w:tcW w:w="0" w:type="auto"/>
            <w:tcBorders>
              <w:top w:val="nil"/>
              <w:left w:val="nil"/>
              <w:bottom w:val="nil"/>
              <w:right w:val="nil"/>
            </w:tcBorders>
            <w:vAlign w:val="center"/>
          </w:tcPr>
          <w:p w14:paraId="75D50A5B"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&lt;0.001</w:t>
            </w:r>
          </w:p>
        </w:tc>
      </w:tr>
      <w:tr w:rsidR="00311B2D" w:rsidRPr="00311B2D" w14:paraId="2DA016AE" w14:textId="77777777" w:rsidTr="002126E2">
        <w:tc>
          <w:tcPr>
            <w:tcW w:w="2425" w:type="dxa"/>
            <w:tcBorders>
              <w:top w:val="nil"/>
              <w:left w:val="nil"/>
              <w:bottom w:val="nil"/>
              <w:right w:val="nil"/>
            </w:tcBorders>
            <w:vAlign w:val="center"/>
          </w:tcPr>
          <w:p w14:paraId="28E24101" w14:textId="77777777" w:rsidR="00311B2D" w:rsidRPr="00311B2D" w:rsidRDefault="00311B2D" w:rsidP="00311B2D">
            <w:pPr>
              <w:spacing w:line="240" w:lineRule="auto"/>
              <w:rPr>
                <w:rFonts w:ascii="Calibri" w:eastAsia="Calibri" w:hAnsi="Calibri" w:cs="Calibri"/>
                <w:b/>
                <w:bCs/>
                <w:sz w:val="22"/>
                <w:szCs w:val="22"/>
              </w:rPr>
            </w:pPr>
          </w:p>
        </w:tc>
        <w:tc>
          <w:tcPr>
            <w:tcW w:w="4475" w:type="dxa"/>
            <w:tcBorders>
              <w:top w:val="nil"/>
              <w:left w:val="nil"/>
              <w:bottom w:val="nil"/>
              <w:right w:val="nil"/>
            </w:tcBorders>
            <w:vAlign w:val="center"/>
          </w:tcPr>
          <w:p w14:paraId="0AE49231"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Median nighttime depth*Water column depth</w:t>
            </w:r>
          </w:p>
        </w:tc>
        <w:tc>
          <w:tcPr>
            <w:tcW w:w="895" w:type="dxa"/>
            <w:tcBorders>
              <w:top w:val="nil"/>
              <w:left w:val="nil"/>
              <w:bottom w:val="nil"/>
              <w:right w:val="nil"/>
            </w:tcBorders>
            <w:vAlign w:val="center"/>
          </w:tcPr>
          <w:p w14:paraId="7DC91892"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-2.79</w:t>
            </w:r>
          </w:p>
        </w:tc>
        <w:tc>
          <w:tcPr>
            <w:tcW w:w="0" w:type="auto"/>
            <w:tcBorders>
              <w:top w:val="nil"/>
              <w:left w:val="nil"/>
              <w:bottom w:val="nil"/>
              <w:right w:val="nil"/>
            </w:tcBorders>
            <w:vAlign w:val="center"/>
          </w:tcPr>
          <w:p w14:paraId="26C090C7"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0.09</w:t>
            </w:r>
          </w:p>
        </w:tc>
        <w:tc>
          <w:tcPr>
            <w:tcW w:w="0" w:type="auto"/>
            <w:tcBorders>
              <w:top w:val="nil"/>
              <w:left w:val="nil"/>
              <w:bottom w:val="nil"/>
              <w:right w:val="nil"/>
            </w:tcBorders>
            <w:vAlign w:val="center"/>
          </w:tcPr>
          <w:p w14:paraId="447EDFF6"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-2.96</w:t>
            </w:r>
          </w:p>
        </w:tc>
        <w:tc>
          <w:tcPr>
            <w:tcW w:w="0" w:type="auto"/>
            <w:tcBorders>
              <w:top w:val="nil"/>
              <w:left w:val="nil"/>
              <w:bottom w:val="nil"/>
              <w:right w:val="nil"/>
            </w:tcBorders>
            <w:vAlign w:val="center"/>
          </w:tcPr>
          <w:p w14:paraId="5262A6A6"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&lt;0.01</w:t>
            </w:r>
          </w:p>
        </w:tc>
      </w:tr>
      <w:tr w:rsidR="00311B2D" w:rsidRPr="00311B2D" w14:paraId="629625E4" w14:textId="77777777" w:rsidTr="002126E2">
        <w:tc>
          <w:tcPr>
            <w:tcW w:w="2425" w:type="dxa"/>
            <w:tcBorders>
              <w:top w:val="nil"/>
              <w:left w:val="nil"/>
              <w:bottom w:val="single" w:sz="12" w:space="0" w:color="auto"/>
              <w:right w:val="nil"/>
            </w:tcBorders>
            <w:vAlign w:val="center"/>
          </w:tcPr>
          <w:p w14:paraId="7192EC05" w14:textId="77777777" w:rsidR="00311B2D" w:rsidRPr="00311B2D" w:rsidRDefault="00311B2D" w:rsidP="00311B2D">
            <w:pPr>
              <w:spacing w:line="240" w:lineRule="auto"/>
              <w:rPr>
                <w:rFonts w:ascii="Calibri" w:eastAsia="Calibri" w:hAnsi="Calibri" w:cs="Calibri"/>
                <w:b/>
                <w:bCs/>
                <w:sz w:val="22"/>
                <w:szCs w:val="22"/>
              </w:rPr>
            </w:pPr>
          </w:p>
        </w:tc>
        <w:tc>
          <w:tcPr>
            <w:tcW w:w="4475" w:type="dxa"/>
            <w:tcBorders>
              <w:top w:val="nil"/>
              <w:left w:val="nil"/>
              <w:bottom w:val="single" w:sz="12" w:space="0" w:color="auto"/>
              <w:right w:val="nil"/>
            </w:tcBorders>
            <w:vAlign w:val="center"/>
          </w:tcPr>
          <w:p w14:paraId="2C7581B7" w14:textId="77777777" w:rsidR="00311B2D" w:rsidRPr="00311B2D" w:rsidRDefault="00311B2D" w:rsidP="00311B2D">
            <w:pPr>
              <w:spacing w:line="240" w:lineRule="auto"/>
              <w:rPr>
                <w:rFonts w:ascii="Calibri" w:eastAsia="Calibri" w:hAnsi="Calibri" w:cs="Calibri"/>
                <w:sz w:val="22"/>
                <w:szCs w:val="22"/>
              </w:rPr>
            </w:pPr>
            <w:r w:rsidRPr="00311B2D">
              <w:rPr>
                <w:rFonts w:ascii="Calibri" w:eastAsia="Calibri" w:hAnsi="Calibri" w:cs="Calibri"/>
                <w:sz w:val="22"/>
                <w:szCs w:val="22"/>
              </w:rPr>
              <w:t>Intercept</w:t>
            </w:r>
          </w:p>
        </w:tc>
        <w:tc>
          <w:tcPr>
            <w:tcW w:w="895" w:type="dxa"/>
            <w:tcBorders>
              <w:top w:val="nil"/>
              <w:left w:val="nil"/>
              <w:bottom w:val="single" w:sz="12" w:space="0" w:color="auto"/>
              <w:right w:val="nil"/>
            </w:tcBorders>
            <w:vAlign w:val="center"/>
          </w:tcPr>
          <w:p w14:paraId="32FE13BC" w14:textId="77777777" w:rsidR="00311B2D" w:rsidRPr="00311B2D" w:rsidRDefault="00311B2D" w:rsidP="00311B2D">
            <w:pPr>
              <w:spacing w:line="240" w:lineRule="auto"/>
              <w:jc w:val="center"/>
              <w:rPr>
                <w:rFonts w:ascii="Calibri" w:eastAsia="Calibri" w:hAnsi="Calibri" w:cs="Calibri"/>
                <w:sz w:val="22"/>
                <w:szCs w:val="22"/>
              </w:rPr>
            </w:pPr>
            <w:r w:rsidRPr="00311B2D">
              <w:rPr>
                <w:rFonts w:ascii="Calibri" w:eastAsia="Calibri" w:hAnsi="Calibri" w:cs="Calibri"/>
                <w:sz w:val="22"/>
                <w:szCs w:val="22"/>
              </w:rPr>
              <w:t>8.33</w:t>
            </w:r>
          </w:p>
        </w:tc>
        <w:tc>
          <w:tcPr>
            <w:tcW w:w="0" w:type="auto"/>
            <w:tcBorders>
              <w:top w:val="nil"/>
              <w:left w:val="nil"/>
              <w:bottom w:val="single" w:sz="12" w:space="0" w:color="auto"/>
              <w:right w:val="nil"/>
            </w:tcBorders>
            <w:vAlign w:val="center"/>
          </w:tcPr>
          <w:p w14:paraId="5847ED5C"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single" w:sz="12" w:space="0" w:color="auto"/>
              <w:right w:val="nil"/>
            </w:tcBorders>
            <w:vAlign w:val="center"/>
          </w:tcPr>
          <w:p w14:paraId="5A69C8FF" w14:textId="77777777" w:rsidR="00311B2D" w:rsidRPr="00311B2D" w:rsidRDefault="00311B2D" w:rsidP="00311B2D">
            <w:pPr>
              <w:spacing w:line="240" w:lineRule="auto"/>
              <w:jc w:val="center"/>
              <w:rPr>
                <w:rFonts w:ascii="Calibri" w:eastAsia="Calibri" w:hAnsi="Calibri" w:cs="Calibri"/>
                <w:sz w:val="22"/>
                <w:szCs w:val="22"/>
              </w:rPr>
            </w:pPr>
          </w:p>
        </w:tc>
        <w:tc>
          <w:tcPr>
            <w:tcW w:w="0" w:type="auto"/>
            <w:tcBorders>
              <w:top w:val="nil"/>
              <w:left w:val="nil"/>
              <w:bottom w:val="single" w:sz="12" w:space="0" w:color="auto"/>
              <w:right w:val="nil"/>
            </w:tcBorders>
            <w:vAlign w:val="center"/>
          </w:tcPr>
          <w:p w14:paraId="2750D207" w14:textId="77777777" w:rsidR="00311B2D" w:rsidRPr="00311B2D" w:rsidRDefault="00311B2D" w:rsidP="00311B2D">
            <w:pPr>
              <w:spacing w:line="240" w:lineRule="auto"/>
              <w:jc w:val="center"/>
              <w:rPr>
                <w:rFonts w:ascii="Calibri" w:eastAsia="Calibri" w:hAnsi="Calibri" w:cs="Calibri"/>
                <w:sz w:val="22"/>
                <w:szCs w:val="22"/>
              </w:rPr>
            </w:pPr>
          </w:p>
        </w:tc>
      </w:tr>
    </w:tbl>
    <w:p w14:paraId="6354CB2B" w14:textId="64CDC8EC" w:rsidR="00311B2D" w:rsidRDefault="00311B2D" w:rsidP="00311B2D">
      <w:pPr>
        <w:jc w:val="center"/>
        <w:rPr>
          <w:rFonts w:asciiTheme="minorHAnsi" w:hAnsiTheme="minorHAnsi" w:cstheme="minorHAnsi"/>
          <w:b/>
          <w:bCs/>
          <w:sz w:val="22"/>
          <w:szCs w:val="22"/>
        </w:rPr>
      </w:pPr>
    </w:p>
    <w:p w14:paraId="45A1F933" w14:textId="71E1EFD8" w:rsidR="00311B2D" w:rsidRDefault="00311B2D" w:rsidP="00311B2D">
      <w:pPr>
        <w:jc w:val="center"/>
        <w:rPr>
          <w:rFonts w:asciiTheme="minorHAnsi" w:hAnsiTheme="minorHAnsi" w:cstheme="minorHAnsi"/>
          <w:b/>
          <w:bCs/>
          <w:sz w:val="22"/>
          <w:szCs w:val="22"/>
        </w:rPr>
      </w:pPr>
    </w:p>
    <w:p w14:paraId="03BB14E7" w14:textId="3B1D96E5" w:rsidR="00311B2D" w:rsidRDefault="00311B2D" w:rsidP="00311B2D">
      <w:pPr>
        <w:jc w:val="center"/>
        <w:rPr>
          <w:rFonts w:asciiTheme="minorHAnsi" w:hAnsiTheme="minorHAnsi" w:cstheme="minorHAnsi"/>
          <w:b/>
          <w:bCs/>
          <w:sz w:val="22"/>
          <w:szCs w:val="22"/>
        </w:rPr>
      </w:pPr>
    </w:p>
    <w:p w14:paraId="793292C6" w14:textId="2435AFFD" w:rsidR="00311B2D" w:rsidRDefault="00311B2D" w:rsidP="00311B2D">
      <w:pPr>
        <w:jc w:val="center"/>
        <w:rPr>
          <w:rFonts w:asciiTheme="minorHAnsi" w:hAnsiTheme="minorHAnsi" w:cstheme="minorHAnsi"/>
          <w:b/>
          <w:bCs/>
          <w:sz w:val="22"/>
          <w:szCs w:val="22"/>
        </w:rPr>
      </w:pPr>
    </w:p>
    <w:p w14:paraId="3AAD52B4" w14:textId="264A9C68" w:rsidR="00311B2D" w:rsidRDefault="00311B2D" w:rsidP="00311B2D">
      <w:pPr>
        <w:jc w:val="center"/>
        <w:rPr>
          <w:rFonts w:asciiTheme="minorHAnsi" w:hAnsiTheme="minorHAnsi" w:cstheme="minorHAnsi"/>
          <w:b/>
          <w:bCs/>
          <w:sz w:val="22"/>
          <w:szCs w:val="22"/>
        </w:rPr>
      </w:pPr>
    </w:p>
    <w:p w14:paraId="175F1388" w14:textId="357D0267" w:rsidR="00311B2D" w:rsidRDefault="00311B2D" w:rsidP="00311B2D">
      <w:pPr>
        <w:jc w:val="center"/>
        <w:rPr>
          <w:rFonts w:asciiTheme="minorHAnsi" w:hAnsiTheme="minorHAnsi" w:cstheme="minorHAnsi"/>
          <w:b/>
          <w:bCs/>
          <w:sz w:val="22"/>
          <w:szCs w:val="22"/>
        </w:rPr>
      </w:pPr>
    </w:p>
    <w:p w14:paraId="17D1F386" w14:textId="6C7827CE" w:rsidR="00311B2D" w:rsidRDefault="00311B2D" w:rsidP="00311B2D">
      <w:pPr>
        <w:jc w:val="center"/>
        <w:rPr>
          <w:rFonts w:asciiTheme="minorHAnsi" w:hAnsiTheme="minorHAnsi" w:cstheme="minorHAnsi"/>
          <w:b/>
          <w:bCs/>
          <w:sz w:val="22"/>
          <w:szCs w:val="22"/>
        </w:rPr>
      </w:pPr>
    </w:p>
    <w:p w14:paraId="589BF8A7" w14:textId="729F1161" w:rsidR="00311B2D" w:rsidRDefault="00311B2D" w:rsidP="00311B2D">
      <w:pPr>
        <w:jc w:val="center"/>
        <w:rPr>
          <w:rFonts w:asciiTheme="minorHAnsi" w:hAnsiTheme="minorHAnsi" w:cstheme="minorHAnsi"/>
          <w:b/>
          <w:bCs/>
          <w:sz w:val="22"/>
          <w:szCs w:val="22"/>
        </w:rPr>
      </w:pPr>
    </w:p>
    <w:p w14:paraId="5B6AB9F6" w14:textId="286CF8CC" w:rsidR="00311B2D" w:rsidRDefault="00311B2D" w:rsidP="00311B2D">
      <w:pPr>
        <w:jc w:val="center"/>
        <w:rPr>
          <w:rFonts w:asciiTheme="minorHAnsi" w:hAnsiTheme="minorHAnsi" w:cstheme="minorHAnsi"/>
          <w:b/>
          <w:bCs/>
          <w:sz w:val="22"/>
          <w:szCs w:val="22"/>
        </w:rPr>
      </w:pPr>
    </w:p>
    <w:p w14:paraId="77916932" w14:textId="207DA11F" w:rsidR="00311B2D" w:rsidRDefault="00311B2D" w:rsidP="00311B2D">
      <w:pPr>
        <w:jc w:val="center"/>
        <w:rPr>
          <w:rFonts w:asciiTheme="minorHAnsi" w:hAnsiTheme="minorHAnsi" w:cstheme="minorHAnsi"/>
          <w:b/>
          <w:bCs/>
          <w:sz w:val="22"/>
          <w:szCs w:val="22"/>
        </w:rPr>
      </w:pPr>
    </w:p>
    <w:p w14:paraId="0E9AE2C7" w14:textId="66FAAED4" w:rsidR="00311B2D" w:rsidRDefault="00311B2D" w:rsidP="00311B2D">
      <w:pPr>
        <w:jc w:val="center"/>
        <w:rPr>
          <w:rFonts w:asciiTheme="minorHAnsi" w:hAnsiTheme="minorHAnsi" w:cstheme="minorHAnsi"/>
          <w:b/>
          <w:bCs/>
          <w:sz w:val="22"/>
          <w:szCs w:val="22"/>
        </w:rPr>
      </w:pPr>
    </w:p>
    <w:p w14:paraId="3A11E03F" w14:textId="5AD49392" w:rsidR="00311B2D" w:rsidRDefault="00311B2D" w:rsidP="00311B2D">
      <w:pPr>
        <w:jc w:val="center"/>
        <w:rPr>
          <w:rFonts w:asciiTheme="minorHAnsi" w:hAnsiTheme="minorHAnsi" w:cstheme="minorHAnsi"/>
          <w:b/>
          <w:bCs/>
          <w:sz w:val="22"/>
          <w:szCs w:val="22"/>
        </w:rPr>
      </w:pPr>
    </w:p>
    <w:p w14:paraId="282E3B35" w14:textId="10A21AB4" w:rsidR="00311B2D" w:rsidRDefault="00311B2D" w:rsidP="00311B2D">
      <w:pPr>
        <w:jc w:val="center"/>
        <w:rPr>
          <w:rFonts w:asciiTheme="minorHAnsi" w:hAnsiTheme="minorHAnsi" w:cstheme="minorHAnsi"/>
          <w:b/>
          <w:bCs/>
          <w:sz w:val="22"/>
          <w:szCs w:val="22"/>
        </w:rPr>
      </w:pPr>
    </w:p>
    <w:p w14:paraId="35E71294" w14:textId="7CC09187" w:rsidR="00311B2D" w:rsidRDefault="00311B2D" w:rsidP="00311B2D">
      <w:pPr>
        <w:jc w:val="center"/>
        <w:rPr>
          <w:rFonts w:asciiTheme="minorHAnsi" w:hAnsiTheme="minorHAnsi" w:cstheme="minorHAnsi"/>
          <w:b/>
          <w:bCs/>
          <w:sz w:val="22"/>
          <w:szCs w:val="22"/>
        </w:rPr>
      </w:pPr>
    </w:p>
    <w:p w14:paraId="1A9E20D5" w14:textId="77777777" w:rsidR="00311B2D" w:rsidRDefault="00311B2D">
      <w:pPr>
        <w:rPr>
          <w:rFonts w:asciiTheme="minorHAnsi" w:hAnsiTheme="minorHAnsi" w:cstheme="minorHAnsi"/>
          <w:b/>
          <w:bCs/>
          <w:sz w:val="22"/>
          <w:szCs w:val="22"/>
        </w:rPr>
        <w:sectPr w:rsidR="00311B2D" w:rsidSect="00311B2D">
          <w:pgSz w:w="15840" w:h="12240" w:orient="landscape"/>
          <w:pgMar w:top="1440" w:right="1440" w:bottom="1440" w:left="1440" w:header="720" w:footer="720" w:gutter="0"/>
          <w:cols w:space="720"/>
          <w:docGrid w:linePitch="360"/>
        </w:sectPr>
      </w:pPr>
    </w:p>
    <w:p w14:paraId="460CBE9E" w14:textId="43F2E121" w:rsidR="00791E90" w:rsidRPr="00FD01EF" w:rsidRDefault="00791E90">
      <w:pPr>
        <w:rPr>
          <w:rFonts w:asciiTheme="minorHAnsi" w:hAnsiTheme="minorHAnsi" w:cstheme="minorHAnsi"/>
          <w:b/>
          <w:bCs/>
          <w:sz w:val="22"/>
          <w:szCs w:val="22"/>
        </w:rPr>
      </w:pPr>
      <w:r w:rsidRPr="00FD01EF">
        <w:rPr>
          <w:rFonts w:asciiTheme="minorHAnsi" w:hAnsiTheme="minorHAnsi" w:cstheme="minorHAnsi"/>
          <w:b/>
          <w:bCs/>
          <w:sz w:val="22"/>
          <w:szCs w:val="22"/>
        </w:rPr>
        <w:lastRenderedPageBreak/>
        <w:t>References</w:t>
      </w:r>
    </w:p>
    <w:p w14:paraId="02301762" w14:textId="4F1A94E8" w:rsidR="00791E90" w:rsidRPr="00FD01EF" w:rsidRDefault="00791E90"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​​Badcock​, ​​J.</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​​Merrett​, ​​N.R.</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​1976</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​Midwater fishes in the eastern North Atlantic—I. vertical distribution and associated biology in 30 N, 23 W, with developmental notes on certain myctophids</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​Prog. </w:t>
      </w:r>
      <w:proofErr w:type="spellStart"/>
      <w:r w:rsidRPr="00FD01EF">
        <w:rPr>
          <w:rFonts w:asciiTheme="minorHAnsi" w:hAnsiTheme="minorHAnsi" w:cstheme="minorHAnsi"/>
          <w:sz w:val="22"/>
          <w:szCs w:val="22"/>
        </w:rPr>
        <w:t>Oceanogr</w:t>
      </w:r>
      <w:proofErr w:type="spellEnd"/>
      <w:r w:rsidRPr="00FD01EF">
        <w:rPr>
          <w:rFonts w:asciiTheme="minorHAnsi" w:hAnsiTheme="minorHAnsi" w:cstheme="minorHAnsi"/>
          <w:sz w:val="22"/>
          <w:szCs w:val="22"/>
        </w:rPr>
        <w:t>.</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​7</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​3</w:t>
      </w: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​58</w:t>
      </w:r>
      <w:r w:rsidRPr="00FD01EF">
        <w:rPr>
          <w:rFonts w:asciiTheme="minorHAnsi" w:hAnsiTheme="minorHAnsi" w:cstheme="minorHAnsi"/>
          <w:color w:val="222222"/>
          <w:sz w:val="22"/>
          <w:szCs w:val="22"/>
          <w:shd w:val="clear" w:color="auto" w:fill="FFFFFF"/>
        </w:rPr>
        <w:t>​.</w:t>
      </w:r>
    </w:p>
    <w:p w14:paraId="49CF7886" w14:textId="374F8A44" w:rsidR="00791E90" w:rsidRPr="00FD01EF" w:rsidRDefault="00791E90" w:rsidP="00791E90">
      <w:pPr>
        <w:spacing w:line="240" w:lineRule="auto"/>
        <w:rPr>
          <w:rFonts w:asciiTheme="minorHAnsi" w:hAnsiTheme="minorHAnsi" w:cstheme="minorHAnsi"/>
          <w:color w:val="222222"/>
          <w:sz w:val="22"/>
          <w:szCs w:val="22"/>
          <w:shd w:val="clear" w:color="auto" w:fill="FFFFFF"/>
        </w:rPr>
      </w:pPr>
    </w:p>
    <w:p w14:paraId="01782787" w14:textId="3EBB2AFB" w:rsidR="00791E90" w:rsidRPr="00FD01EF" w:rsidRDefault="00791E90"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​​Burghart​, ​​S.E.</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​​Hopkins​, ​​T.L.</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​​Torres​, ​​J.J.</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​2007</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​The bathypelagic Decapoda, </w:t>
      </w:r>
      <w:proofErr w:type="spellStart"/>
      <w:r w:rsidRPr="00FD01EF">
        <w:rPr>
          <w:rFonts w:asciiTheme="minorHAnsi" w:hAnsiTheme="minorHAnsi" w:cstheme="minorHAnsi"/>
          <w:sz w:val="22"/>
          <w:szCs w:val="22"/>
        </w:rPr>
        <w:t>Lophogastrida</w:t>
      </w:r>
      <w:proofErr w:type="spellEnd"/>
      <w:r w:rsidRPr="00FD01EF">
        <w:rPr>
          <w:rFonts w:asciiTheme="minorHAnsi" w:hAnsiTheme="minorHAnsi" w:cstheme="minorHAnsi"/>
          <w:sz w:val="22"/>
          <w:szCs w:val="22"/>
        </w:rPr>
        <w:t xml:space="preserve">, and </w:t>
      </w:r>
      <w:proofErr w:type="spellStart"/>
      <w:r w:rsidRPr="00FD01EF">
        <w:rPr>
          <w:rFonts w:asciiTheme="minorHAnsi" w:hAnsiTheme="minorHAnsi" w:cstheme="minorHAnsi"/>
          <w:sz w:val="22"/>
          <w:szCs w:val="22"/>
        </w:rPr>
        <w:t>Mysida</w:t>
      </w:r>
      <w:proofErr w:type="spellEnd"/>
      <w:r w:rsidRPr="00FD01EF">
        <w:rPr>
          <w:rFonts w:asciiTheme="minorHAnsi" w:hAnsiTheme="minorHAnsi" w:cstheme="minorHAnsi"/>
          <w:sz w:val="22"/>
          <w:szCs w:val="22"/>
        </w:rPr>
        <w:t xml:space="preserve"> of the eastern Gulf of Mexico</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​Mar. Biol.</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​152</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​2</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​315</w:t>
      </w: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​327</w:t>
      </w:r>
      <w:r w:rsidRPr="00FD01EF">
        <w:rPr>
          <w:rFonts w:asciiTheme="minorHAnsi" w:hAnsiTheme="minorHAnsi" w:cstheme="minorHAnsi"/>
          <w:color w:val="222222"/>
          <w:sz w:val="22"/>
          <w:szCs w:val="22"/>
          <w:shd w:val="clear" w:color="auto" w:fill="FFFFFF"/>
        </w:rPr>
        <w:t>​.</w:t>
      </w:r>
    </w:p>
    <w:p w14:paraId="2D6CB0A2" w14:textId="3DC0FB56" w:rsidR="00791E90" w:rsidRPr="00FD01EF" w:rsidRDefault="00791E90" w:rsidP="00791E90">
      <w:pPr>
        <w:spacing w:line="240" w:lineRule="auto"/>
        <w:rPr>
          <w:rFonts w:asciiTheme="minorHAnsi" w:hAnsiTheme="minorHAnsi" w:cstheme="minorHAnsi"/>
          <w:color w:val="222222"/>
          <w:sz w:val="22"/>
          <w:szCs w:val="22"/>
          <w:shd w:val="clear" w:color="auto" w:fill="FFFFFF"/>
        </w:rPr>
      </w:pPr>
    </w:p>
    <w:p w14:paraId="2F76ECD5" w14:textId="3D690709" w:rsidR="00791E90" w:rsidRPr="00FD01EF" w:rsidRDefault="00791E90"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​​Clarke​, ​​T.A.</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​​Wagner​, ​​P.J.</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​1976</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​Vertical distribution and other aspects of the ecology of certain mesopelagic fishes taken near Hawaii</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​Fish. Bull</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​74</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​3</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​635</w:t>
      </w: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​645</w:t>
      </w:r>
      <w:r w:rsidRPr="00FD01EF">
        <w:rPr>
          <w:rFonts w:asciiTheme="minorHAnsi" w:hAnsiTheme="minorHAnsi" w:cstheme="minorHAnsi"/>
          <w:color w:val="222222"/>
          <w:sz w:val="22"/>
          <w:szCs w:val="22"/>
          <w:shd w:val="clear" w:color="auto" w:fill="FFFFFF"/>
        </w:rPr>
        <w:t>​.</w:t>
      </w:r>
    </w:p>
    <w:p w14:paraId="013FBF9C" w14:textId="05A68743" w:rsidR="00120622" w:rsidRPr="00FD01EF" w:rsidRDefault="00120622" w:rsidP="00791E90">
      <w:pPr>
        <w:spacing w:line="240" w:lineRule="auto"/>
        <w:rPr>
          <w:rFonts w:asciiTheme="minorHAnsi" w:hAnsiTheme="minorHAnsi" w:cstheme="minorHAnsi"/>
          <w:color w:val="222222"/>
          <w:sz w:val="22"/>
          <w:szCs w:val="22"/>
          <w:shd w:val="clear" w:color="auto" w:fill="FFFFFF"/>
        </w:rPr>
      </w:pPr>
    </w:p>
    <w:p w14:paraId="609FC2AC" w14:textId="69F1C05C" w:rsidR="00120622" w:rsidRPr="00FD01EF" w:rsidRDefault="00120622"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color w:val="222222"/>
          <w:sz w:val="22"/>
          <w:szCs w:val="22"/>
          <w:shd w:val="clear" w:color="auto" w:fill="FFFFFF"/>
        </w:rPr>
        <w:t xml:space="preserve">Cook, A., &amp; Sutton, T. (2017a). Inventory of Gulf oceanic fauna data including species, weight, and measurements. Cruises DP01 May 1-8, </w:t>
      </w:r>
      <w:proofErr w:type="gramStart"/>
      <w:r w:rsidRPr="00FD01EF">
        <w:rPr>
          <w:rFonts w:asciiTheme="minorHAnsi" w:hAnsiTheme="minorHAnsi" w:cstheme="minorHAnsi"/>
          <w:color w:val="222222"/>
          <w:sz w:val="22"/>
          <w:szCs w:val="22"/>
          <w:shd w:val="clear" w:color="auto" w:fill="FFFFFF"/>
        </w:rPr>
        <w:t>2015</w:t>
      </w:r>
      <w:proofErr w:type="gramEnd"/>
      <w:r w:rsidRPr="00FD01EF">
        <w:rPr>
          <w:rFonts w:asciiTheme="minorHAnsi" w:hAnsiTheme="minorHAnsi" w:cstheme="minorHAnsi"/>
          <w:color w:val="222222"/>
          <w:sz w:val="22"/>
          <w:szCs w:val="22"/>
          <w:shd w:val="clear" w:color="auto" w:fill="FFFFFF"/>
        </w:rPr>
        <w:t xml:space="preserve"> and DP02 August 9-21, 2015 R/V on the Point Sur in the Northern Gulf of Mexico.</w:t>
      </w:r>
    </w:p>
    <w:p w14:paraId="7A6D7D68" w14:textId="557105E0" w:rsidR="00120622" w:rsidRPr="00FD01EF" w:rsidRDefault="00120622" w:rsidP="00791E90">
      <w:pPr>
        <w:spacing w:line="240" w:lineRule="auto"/>
        <w:rPr>
          <w:rFonts w:asciiTheme="minorHAnsi" w:hAnsiTheme="minorHAnsi" w:cstheme="minorHAnsi"/>
          <w:color w:val="222222"/>
          <w:sz w:val="22"/>
          <w:szCs w:val="22"/>
          <w:shd w:val="clear" w:color="auto" w:fill="FFFFFF"/>
        </w:rPr>
      </w:pPr>
    </w:p>
    <w:p w14:paraId="6BFB4F65" w14:textId="3D085791" w:rsidR="00120622" w:rsidRPr="00FD01EF" w:rsidRDefault="00120622"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color w:val="222222"/>
          <w:sz w:val="22"/>
          <w:szCs w:val="22"/>
          <w:shd w:val="clear" w:color="auto" w:fill="FFFFFF"/>
        </w:rPr>
        <w:t>Cook, A., &amp; Sutton, T. (2017b). Inventory of Gulf of Mexico oceanic fauna data including species, weight, and measurements from R/V Point Sur (Cruises DP03 and DP04) May-</w:t>
      </w:r>
      <w:proofErr w:type="gramStart"/>
      <w:r w:rsidRPr="00FD01EF">
        <w:rPr>
          <w:rFonts w:asciiTheme="minorHAnsi" w:hAnsiTheme="minorHAnsi" w:cstheme="minorHAnsi"/>
          <w:color w:val="222222"/>
          <w:sz w:val="22"/>
          <w:szCs w:val="22"/>
          <w:shd w:val="clear" w:color="auto" w:fill="FFFFFF"/>
        </w:rPr>
        <w:t>August,</w:t>
      </w:r>
      <w:proofErr w:type="gramEnd"/>
      <w:r w:rsidRPr="00FD01EF">
        <w:rPr>
          <w:rFonts w:asciiTheme="minorHAnsi" w:hAnsiTheme="minorHAnsi" w:cstheme="minorHAnsi"/>
          <w:color w:val="222222"/>
          <w:sz w:val="22"/>
          <w:szCs w:val="22"/>
          <w:shd w:val="clear" w:color="auto" w:fill="FFFFFF"/>
        </w:rPr>
        <w:t xml:space="preserve"> 2016.</w:t>
      </w:r>
    </w:p>
    <w:p w14:paraId="533ECA27" w14:textId="2ADE0B77" w:rsidR="00791E90" w:rsidRPr="00FD01EF" w:rsidRDefault="00791E90" w:rsidP="00791E90">
      <w:pPr>
        <w:spacing w:line="240" w:lineRule="auto"/>
        <w:rPr>
          <w:rFonts w:asciiTheme="minorHAnsi" w:hAnsiTheme="minorHAnsi" w:cstheme="minorHAnsi"/>
          <w:color w:val="222222"/>
          <w:sz w:val="22"/>
          <w:szCs w:val="22"/>
          <w:shd w:val="clear" w:color="auto" w:fill="FFFFFF"/>
        </w:rPr>
      </w:pPr>
    </w:p>
    <w:p w14:paraId="236AB125" w14:textId="3F47AC4C" w:rsidR="00791E90" w:rsidRPr="00FD01EF" w:rsidRDefault="00791E90"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​​Frank​, ​​T.M.</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​​Fine​, ​​C.D.</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​​Burdett​, ​​E.A.</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​​Cook​, ​​A.B.</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​​Sutton​, ​​T.T.</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​2020</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​The vertical and horizontal distribution of deep-sea crustaceans in the Order </w:t>
      </w:r>
      <w:proofErr w:type="spellStart"/>
      <w:r w:rsidRPr="00FD01EF">
        <w:rPr>
          <w:rFonts w:asciiTheme="minorHAnsi" w:hAnsiTheme="minorHAnsi" w:cstheme="minorHAnsi"/>
          <w:sz w:val="22"/>
          <w:szCs w:val="22"/>
        </w:rPr>
        <w:t>Euphausiacea</w:t>
      </w:r>
      <w:proofErr w:type="spellEnd"/>
      <w:r w:rsidRPr="00FD01EF">
        <w:rPr>
          <w:rFonts w:asciiTheme="minorHAnsi" w:hAnsiTheme="minorHAnsi" w:cstheme="minorHAnsi"/>
          <w:sz w:val="22"/>
          <w:szCs w:val="22"/>
        </w:rPr>
        <w:t xml:space="preserve"> in the vicinity of the Deepwater Horizon oil spill</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​Front. Mar. Sci.</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​7</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​99</w:t>
      </w:r>
      <w:r w:rsidRPr="00FD01EF">
        <w:rPr>
          <w:rFonts w:asciiTheme="minorHAnsi" w:hAnsiTheme="minorHAnsi" w:cstheme="minorHAnsi"/>
          <w:color w:val="222222"/>
          <w:sz w:val="22"/>
          <w:szCs w:val="22"/>
          <w:shd w:val="clear" w:color="auto" w:fill="FFFFFF"/>
        </w:rPr>
        <w:t>​.</w:t>
      </w:r>
    </w:p>
    <w:p w14:paraId="3BA9A67E" w14:textId="7665032A" w:rsidR="003C1437" w:rsidRPr="00FD01EF" w:rsidRDefault="003C1437" w:rsidP="00791E90">
      <w:pPr>
        <w:spacing w:line="240" w:lineRule="auto"/>
        <w:rPr>
          <w:rFonts w:asciiTheme="minorHAnsi" w:hAnsiTheme="minorHAnsi" w:cstheme="minorHAnsi"/>
          <w:color w:val="222222"/>
          <w:sz w:val="22"/>
          <w:szCs w:val="22"/>
          <w:shd w:val="clear" w:color="auto" w:fill="FFFFFF"/>
        </w:rPr>
      </w:pPr>
    </w:p>
    <w:p w14:paraId="1C3768D5" w14:textId="03D18D88" w:rsidR="003C1437" w:rsidRPr="00FD01EF" w:rsidRDefault="003C1437"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​​Gartner​, ​​J.V.​, ​​Jr.</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​1987</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​The lanternfishes (Pisces: </w:t>
      </w:r>
      <w:proofErr w:type="spellStart"/>
      <w:r w:rsidRPr="00FD01EF">
        <w:rPr>
          <w:rFonts w:asciiTheme="minorHAnsi" w:hAnsiTheme="minorHAnsi" w:cstheme="minorHAnsi"/>
          <w:sz w:val="22"/>
          <w:szCs w:val="22"/>
        </w:rPr>
        <w:t>Myctophidae</w:t>
      </w:r>
      <w:proofErr w:type="spellEnd"/>
      <w:r w:rsidRPr="00FD01EF">
        <w:rPr>
          <w:rFonts w:asciiTheme="minorHAnsi" w:hAnsiTheme="minorHAnsi" w:cstheme="minorHAnsi"/>
          <w:sz w:val="22"/>
          <w:szCs w:val="22"/>
        </w:rPr>
        <w:t>) of the eastern Gulf of Mexico</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​Fishery Bull. US</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​85</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​81</w:t>
      </w: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​98</w:t>
      </w:r>
      <w:r w:rsidRPr="00FD01EF">
        <w:rPr>
          <w:rFonts w:asciiTheme="minorHAnsi" w:hAnsiTheme="minorHAnsi" w:cstheme="minorHAnsi"/>
          <w:color w:val="222222"/>
          <w:sz w:val="22"/>
          <w:szCs w:val="22"/>
          <w:shd w:val="clear" w:color="auto" w:fill="FFFFFF"/>
        </w:rPr>
        <w:t>​.</w:t>
      </w:r>
    </w:p>
    <w:p w14:paraId="192F3C94" w14:textId="4433A6A6" w:rsidR="003C1437" w:rsidRPr="00FD01EF" w:rsidRDefault="003C1437" w:rsidP="00791E90">
      <w:pPr>
        <w:spacing w:line="240" w:lineRule="auto"/>
        <w:rPr>
          <w:rFonts w:asciiTheme="minorHAnsi" w:hAnsiTheme="minorHAnsi" w:cstheme="minorHAnsi"/>
          <w:color w:val="222222"/>
          <w:sz w:val="22"/>
          <w:szCs w:val="22"/>
          <w:shd w:val="clear" w:color="auto" w:fill="FFFFFF"/>
        </w:rPr>
      </w:pPr>
    </w:p>
    <w:p w14:paraId="0C8D0094" w14:textId="04D2721E" w:rsidR="003C1437" w:rsidRPr="00FD01EF" w:rsidRDefault="003C1437"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​​Golikov​, ​​A.V.</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​​Ceia​, ​​F.R.</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​​Sabirov​, ​​R.M.</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​​Ablett​, ​​J.D.</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​​Gleadall​, ​​I.G.</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​​Gudmundsson​, ​​G.</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​​Xavier​, ​​J.C.</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​2019</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​The first global deep-sea stable isotope assessment reveals the unique trophic ecology of Vampire Squid </w:t>
      </w:r>
      <w:proofErr w:type="spellStart"/>
      <w:r w:rsidRPr="00FD01EF">
        <w:rPr>
          <w:rFonts w:asciiTheme="minorHAnsi" w:hAnsiTheme="minorHAnsi" w:cstheme="minorHAnsi"/>
          <w:sz w:val="22"/>
          <w:szCs w:val="22"/>
        </w:rPr>
        <w:t>Vampyroteuthis</w:t>
      </w:r>
      <w:proofErr w:type="spellEnd"/>
      <w:r w:rsidRPr="00FD01EF">
        <w:rPr>
          <w:rFonts w:asciiTheme="minorHAnsi" w:hAnsiTheme="minorHAnsi" w:cstheme="minorHAnsi"/>
          <w:sz w:val="22"/>
          <w:szCs w:val="22"/>
        </w:rPr>
        <w:t xml:space="preserve"> </w:t>
      </w:r>
      <w:proofErr w:type="spellStart"/>
      <w:r w:rsidRPr="00FD01EF">
        <w:rPr>
          <w:rFonts w:asciiTheme="minorHAnsi" w:hAnsiTheme="minorHAnsi" w:cstheme="minorHAnsi"/>
          <w:sz w:val="22"/>
          <w:szCs w:val="22"/>
        </w:rPr>
        <w:t>infernalis</w:t>
      </w:r>
      <w:proofErr w:type="spellEnd"/>
      <w:r w:rsidRPr="00FD01EF">
        <w:rPr>
          <w:rFonts w:asciiTheme="minorHAnsi" w:hAnsiTheme="minorHAnsi" w:cstheme="minorHAnsi"/>
          <w:sz w:val="22"/>
          <w:szCs w:val="22"/>
        </w:rPr>
        <w:t xml:space="preserve"> (Cephalopoda)</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​Sci. Rep.</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​9</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w:t>
      </w: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​13</w:t>
      </w:r>
      <w:r w:rsidRPr="00FD01EF">
        <w:rPr>
          <w:rFonts w:asciiTheme="minorHAnsi" w:hAnsiTheme="minorHAnsi" w:cstheme="minorHAnsi"/>
          <w:color w:val="222222"/>
          <w:sz w:val="22"/>
          <w:szCs w:val="22"/>
          <w:shd w:val="clear" w:color="auto" w:fill="FFFFFF"/>
        </w:rPr>
        <w:t>​.</w:t>
      </w:r>
    </w:p>
    <w:p w14:paraId="18709ABA" w14:textId="32ECA365" w:rsidR="003C1437" w:rsidRPr="00FD01EF" w:rsidRDefault="003C1437" w:rsidP="00791E90">
      <w:pPr>
        <w:spacing w:line="240" w:lineRule="auto"/>
        <w:rPr>
          <w:rFonts w:asciiTheme="minorHAnsi" w:hAnsiTheme="minorHAnsi" w:cstheme="minorHAnsi"/>
          <w:color w:val="222222"/>
          <w:sz w:val="22"/>
          <w:szCs w:val="22"/>
          <w:shd w:val="clear" w:color="auto" w:fill="FFFFFF"/>
        </w:rPr>
      </w:pPr>
    </w:p>
    <w:p w14:paraId="3B451AA8" w14:textId="61D8E813" w:rsidR="003C1437" w:rsidRPr="00FD01EF" w:rsidRDefault="003C1437"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​​Hopkins​, ​​T.L.</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​​Baird​, ​​R.C.</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​1981</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​Trophodynamics of the fish </w:t>
      </w:r>
      <w:proofErr w:type="spellStart"/>
      <w:r w:rsidRPr="00FD01EF">
        <w:rPr>
          <w:rFonts w:asciiTheme="minorHAnsi" w:hAnsiTheme="minorHAnsi" w:cstheme="minorHAnsi"/>
          <w:sz w:val="22"/>
          <w:szCs w:val="22"/>
        </w:rPr>
        <w:t>Valenciennellus</w:t>
      </w:r>
      <w:proofErr w:type="spellEnd"/>
      <w:r w:rsidRPr="00FD01EF">
        <w:rPr>
          <w:rFonts w:asciiTheme="minorHAnsi" w:hAnsiTheme="minorHAnsi" w:cstheme="minorHAnsi"/>
          <w:sz w:val="22"/>
          <w:szCs w:val="22"/>
        </w:rPr>
        <w:t xml:space="preserve"> </w:t>
      </w:r>
      <w:proofErr w:type="spellStart"/>
      <w:r w:rsidRPr="00FD01EF">
        <w:rPr>
          <w:rFonts w:asciiTheme="minorHAnsi" w:hAnsiTheme="minorHAnsi" w:cstheme="minorHAnsi"/>
          <w:sz w:val="22"/>
          <w:szCs w:val="22"/>
        </w:rPr>
        <w:t>tripunctulatus</w:t>
      </w:r>
      <w:proofErr w:type="spellEnd"/>
      <w:r w:rsidRPr="00FD01EF">
        <w:rPr>
          <w:rFonts w:asciiTheme="minorHAnsi" w:hAnsiTheme="minorHAnsi" w:cstheme="minorHAnsi"/>
          <w:sz w:val="22"/>
          <w:szCs w:val="22"/>
        </w:rPr>
        <w:t>. I. vertical distribution, diet and feeding chronology</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​Mar. Ecol. Prog. Ser.</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​5</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w:t>
      </w:r>
      <w:r w:rsidRPr="00FD01EF">
        <w:rPr>
          <w:rFonts w:asciiTheme="minorHAnsi" w:hAnsiTheme="minorHAnsi" w:cstheme="minorHAnsi"/>
          <w:color w:val="222222"/>
          <w:sz w:val="22"/>
          <w:szCs w:val="22"/>
          <w:shd w:val="clear" w:color="auto" w:fill="FFFFFF"/>
        </w:rPr>
        <w:t>​.</w:t>
      </w:r>
    </w:p>
    <w:p w14:paraId="594C103F" w14:textId="56181794" w:rsidR="003C1437" w:rsidRPr="00FD01EF" w:rsidRDefault="003C1437" w:rsidP="00791E90">
      <w:pPr>
        <w:spacing w:line="240" w:lineRule="auto"/>
        <w:rPr>
          <w:rFonts w:asciiTheme="minorHAnsi" w:hAnsiTheme="minorHAnsi" w:cstheme="minorHAnsi"/>
          <w:color w:val="222222"/>
          <w:sz w:val="22"/>
          <w:szCs w:val="22"/>
          <w:shd w:val="clear" w:color="auto" w:fill="FFFFFF"/>
        </w:rPr>
      </w:pPr>
    </w:p>
    <w:p w14:paraId="754D68AC" w14:textId="3C4505AF" w:rsidR="003C1437" w:rsidRPr="00FD01EF" w:rsidRDefault="003C1437"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​​Hopkins​, ​​T.L.</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​​Baird​, ​​R.C.</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​1985</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​Feeding ecology of four </w:t>
      </w:r>
      <w:proofErr w:type="spellStart"/>
      <w:r w:rsidRPr="00FD01EF">
        <w:rPr>
          <w:rFonts w:asciiTheme="minorHAnsi" w:hAnsiTheme="minorHAnsi" w:cstheme="minorHAnsi"/>
          <w:sz w:val="22"/>
          <w:szCs w:val="22"/>
        </w:rPr>
        <w:t>hatchetfishes</w:t>
      </w:r>
      <w:proofErr w:type="spellEnd"/>
      <w:r w:rsidRPr="00FD01EF">
        <w:rPr>
          <w:rFonts w:asciiTheme="minorHAnsi" w:hAnsiTheme="minorHAnsi" w:cstheme="minorHAnsi"/>
          <w:sz w:val="22"/>
          <w:szCs w:val="22"/>
        </w:rPr>
        <w:t xml:space="preserve"> (</w:t>
      </w:r>
      <w:proofErr w:type="spellStart"/>
      <w:r w:rsidRPr="00FD01EF">
        <w:rPr>
          <w:rFonts w:asciiTheme="minorHAnsi" w:hAnsiTheme="minorHAnsi" w:cstheme="minorHAnsi"/>
          <w:sz w:val="22"/>
          <w:szCs w:val="22"/>
        </w:rPr>
        <w:t>Sternoptychidae</w:t>
      </w:r>
      <w:proofErr w:type="spellEnd"/>
      <w:r w:rsidRPr="00FD01EF">
        <w:rPr>
          <w:rFonts w:asciiTheme="minorHAnsi" w:hAnsiTheme="minorHAnsi" w:cstheme="minorHAnsi"/>
          <w:sz w:val="22"/>
          <w:szCs w:val="22"/>
        </w:rPr>
        <w:t>) in the eastern Gulf of Mexico</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​Bull. Mar. Sci.</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​36</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​2</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​260</w:t>
      </w: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​277</w:t>
      </w:r>
      <w:r w:rsidRPr="00FD01EF">
        <w:rPr>
          <w:rFonts w:asciiTheme="minorHAnsi" w:hAnsiTheme="minorHAnsi" w:cstheme="minorHAnsi"/>
          <w:color w:val="222222"/>
          <w:sz w:val="22"/>
          <w:szCs w:val="22"/>
          <w:shd w:val="clear" w:color="auto" w:fill="FFFFFF"/>
        </w:rPr>
        <w:t>​.</w:t>
      </w:r>
    </w:p>
    <w:p w14:paraId="3EF7E1CB" w14:textId="469DECB5" w:rsidR="003C1437" w:rsidRPr="00FD01EF" w:rsidRDefault="003C1437" w:rsidP="00791E90">
      <w:pPr>
        <w:spacing w:line="240" w:lineRule="auto"/>
        <w:rPr>
          <w:rFonts w:asciiTheme="minorHAnsi" w:hAnsiTheme="minorHAnsi" w:cstheme="minorHAnsi"/>
          <w:color w:val="222222"/>
          <w:sz w:val="22"/>
          <w:szCs w:val="22"/>
          <w:shd w:val="clear" w:color="auto" w:fill="FFFFFF"/>
        </w:rPr>
      </w:pPr>
    </w:p>
    <w:p w14:paraId="338EABEE" w14:textId="14E8AFB4" w:rsidR="003C1437" w:rsidRPr="00FD01EF" w:rsidRDefault="003C1437"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​​Judkins​, ​​H.</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w:t>
      </w:r>
      <w:proofErr w:type="spellStart"/>
      <w:r w:rsidRPr="00FD01EF">
        <w:rPr>
          <w:rFonts w:asciiTheme="minorHAnsi" w:hAnsiTheme="minorHAnsi" w:cstheme="minorHAnsi"/>
          <w:sz w:val="22"/>
          <w:szCs w:val="22"/>
        </w:rPr>
        <w:t>Vecchione</w:t>
      </w:r>
      <w:proofErr w:type="spellEnd"/>
      <w:r w:rsidRPr="00FD01EF">
        <w:rPr>
          <w:rFonts w:asciiTheme="minorHAnsi" w:hAnsiTheme="minorHAnsi" w:cstheme="minorHAnsi"/>
          <w:sz w:val="22"/>
          <w:szCs w:val="22"/>
        </w:rPr>
        <w:t>​, ​​M.</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​2020</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​Vertical distribution patterns of cephalopods in the northern Gulf of Mexico</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​Front. Mar. Sci.</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​7</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​47</w:t>
      </w:r>
      <w:r w:rsidRPr="00FD01EF">
        <w:rPr>
          <w:rFonts w:asciiTheme="minorHAnsi" w:hAnsiTheme="minorHAnsi" w:cstheme="minorHAnsi"/>
          <w:color w:val="222222"/>
          <w:sz w:val="22"/>
          <w:szCs w:val="22"/>
          <w:shd w:val="clear" w:color="auto" w:fill="FFFFFF"/>
        </w:rPr>
        <w:t>​.</w:t>
      </w:r>
    </w:p>
    <w:p w14:paraId="3DA93E98" w14:textId="20D31B85" w:rsidR="00440D29" w:rsidRPr="00FD01EF" w:rsidRDefault="00440D29" w:rsidP="00791E90">
      <w:pPr>
        <w:spacing w:line="240" w:lineRule="auto"/>
        <w:rPr>
          <w:rFonts w:asciiTheme="minorHAnsi" w:hAnsiTheme="minorHAnsi" w:cstheme="minorHAnsi"/>
          <w:color w:val="222222"/>
          <w:sz w:val="22"/>
          <w:szCs w:val="22"/>
          <w:shd w:val="clear" w:color="auto" w:fill="FFFFFF"/>
        </w:rPr>
      </w:pPr>
    </w:p>
    <w:p w14:paraId="5DD39009" w14:textId="52154DDC" w:rsidR="00440D29" w:rsidRPr="00FD01EF" w:rsidRDefault="00440D29"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w:t>
      </w:r>
      <w:proofErr w:type="spellStart"/>
      <w:r w:rsidRPr="00FD01EF">
        <w:rPr>
          <w:rFonts w:asciiTheme="minorHAnsi" w:hAnsiTheme="minorHAnsi" w:cstheme="minorHAnsi"/>
          <w:sz w:val="22"/>
          <w:szCs w:val="22"/>
        </w:rPr>
        <w:t>Lancraft</w:t>
      </w:r>
      <w:proofErr w:type="spellEnd"/>
      <w:r w:rsidRPr="00FD01EF">
        <w:rPr>
          <w:rFonts w:asciiTheme="minorHAnsi" w:hAnsiTheme="minorHAnsi" w:cstheme="minorHAnsi"/>
          <w:sz w:val="22"/>
          <w:szCs w:val="22"/>
        </w:rPr>
        <w:t xml:space="preserve">, T. M., Hopkins, T. L., &amp; Torres, J. J. (1988). Aspects of the ecology of the mesopelagic fish </w:t>
      </w:r>
      <w:proofErr w:type="spellStart"/>
      <w:r w:rsidRPr="00FD01EF">
        <w:rPr>
          <w:rFonts w:asciiTheme="minorHAnsi" w:hAnsiTheme="minorHAnsi" w:cstheme="minorHAnsi"/>
          <w:sz w:val="22"/>
          <w:szCs w:val="22"/>
        </w:rPr>
        <w:t>Gonostoma</w:t>
      </w:r>
      <w:proofErr w:type="spellEnd"/>
      <w:r w:rsidRPr="00FD01EF">
        <w:rPr>
          <w:rFonts w:asciiTheme="minorHAnsi" w:hAnsiTheme="minorHAnsi" w:cstheme="minorHAnsi"/>
          <w:sz w:val="22"/>
          <w:szCs w:val="22"/>
        </w:rPr>
        <w:t xml:space="preserve"> </w:t>
      </w:r>
      <w:proofErr w:type="spellStart"/>
      <w:proofErr w:type="gramStart"/>
      <w:r w:rsidRPr="00FD01EF">
        <w:rPr>
          <w:rFonts w:asciiTheme="minorHAnsi" w:hAnsiTheme="minorHAnsi" w:cstheme="minorHAnsi"/>
          <w:sz w:val="22"/>
          <w:szCs w:val="22"/>
        </w:rPr>
        <w:t>elongatum</w:t>
      </w:r>
      <w:proofErr w:type="spellEnd"/>
      <w:r w:rsidRPr="00FD01EF">
        <w:rPr>
          <w:rFonts w:asciiTheme="minorHAnsi" w:hAnsiTheme="minorHAnsi" w:cstheme="minorHAnsi"/>
          <w:sz w:val="22"/>
          <w:szCs w:val="22"/>
        </w:rPr>
        <w:t>(</w:t>
      </w:r>
      <w:proofErr w:type="spellStart"/>
      <w:proofErr w:type="gramEnd"/>
      <w:r w:rsidRPr="00FD01EF">
        <w:rPr>
          <w:rFonts w:asciiTheme="minorHAnsi" w:hAnsiTheme="minorHAnsi" w:cstheme="minorHAnsi"/>
          <w:sz w:val="22"/>
          <w:szCs w:val="22"/>
        </w:rPr>
        <w:t>Gonostomatidae</w:t>
      </w:r>
      <w:proofErr w:type="spellEnd"/>
      <w:r w:rsidRPr="00FD01EF">
        <w:rPr>
          <w:rFonts w:asciiTheme="minorHAnsi" w:hAnsiTheme="minorHAnsi" w:cstheme="minorHAnsi"/>
          <w:sz w:val="22"/>
          <w:szCs w:val="22"/>
        </w:rPr>
        <w:t xml:space="preserve">, </w:t>
      </w:r>
      <w:proofErr w:type="spellStart"/>
      <w:r w:rsidRPr="00FD01EF">
        <w:rPr>
          <w:rFonts w:asciiTheme="minorHAnsi" w:hAnsiTheme="minorHAnsi" w:cstheme="minorHAnsi"/>
          <w:sz w:val="22"/>
          <w:szCs w:val="22"/>
        </w:rPr>
        <w:t>Stomiiformes</w:t>
      </w:r>
      <w:proofErr w:type="spellEnd"/>
      <w:r w:rsidRPr="00FD01EF">
        <w:rPr>
          <w:rFonts w:asciiTheme="minorHAnsi" w:hAnsiTheme="minorHAnsi" w:cstheme="minorHAnsi"/>
          <w:sz w:val="22"/>
          <w:szCs w:val="22"/>
        </w:rPr>
        <w:t>) in the eastern Gulf of Mexico. </w:t>
      </w:r>
      <w:r w:rsidRPr="00FD01EF">
        <w:rPr>
          <w:rFonts w:asciiTheme="minorHAnsi" w:hAnsiTheme="minorHAnsi" w:cstheme="minorHAnsi"/>
          <w:i/>
          <w:iCs/>
          <w:sz w:val="22"/>
          <w:szCs w:val="22"/>
        </w:rPr>
        <w:t xml:space="preserve">Marine ecology progress series. </w:t>
      </w:r>
      <w:proofErr w:type="spellStart"/>
      <w:r w:rsidRPr="00FD01EF">
        <w:rPr>
          <w:rFonts w:asciiTheme="minorHAnsi" w:hAnsiTheme="minorHAnsi" w:cstheme="minorHAnsi"/>
          <w:i/>
          <w:iCs/>
          <w:sz w:val="22"/>
          <w:szCs w:val="22"/>
        </w:rPr>
        <w:t>Oldendorf</w:t>
      </w:r>
      <w:proofErr w:type="spellEnd"/>
      <w:r w:rsidRPr="00FD01EF">
        <w:rPr>
          <w:rFonts w:asciiTheme="minorHAnsi" w:hAnsiTheme="minorHAnsi" w:cstheme="minorHAnsi"/>
          <w:sz w:val="22"/>
          <w:szCs w:val="22"/>
        </w:rPr>
        <w:t>, </w:t>
      </w:r>
      <w:r w:rsidRPr="00FD01EF">
        <w:rPr>
          <w:rFonts w:asciiTheme="minorHAnsi" w:hAnsiTheme="minorHAnsi" w:cstheme="minorHAnsi"/>
          <w:i/>
          <w:iCs/>
          <w:sz w:val="22"/>
          <w:szCs w:val="22"/>
        </w:rPr>
        <w:t>49</w:t>
      </w:r>
      <w:r w:rsidRPr="00FD01EF">
        <w:rPr>
          <w:rFonts w:asciiTheme="minorHAnsi" w:hAnsiTheme="minorHAnsi" w:cstheme="minorHAnsi"/>
          <w:sz w:val="22"/>
          <w:szCs w:val="22"/>
        </w:rPr>
        <w:t>(1), 27-40</w:t>
      </w:r>
      <w:r w:rsidRPr="00FD01EF">
        <w:rPr>
          <w:rFonts w:asciiTheme="minorHAnsi" w:hAnsiTheme="minorHAnsi" w:cstheme="minorHAnsi"/>
          <w:color w:val="222222"/>
          <w:sz w:val="22"/>
          <w:szCs w:val="22"/>
          <w:shd w:val="clear" w:color="auto" w:fill="FFFFFF"/>
        </w:rPr>
        <w:t>​</w:t>
      </w:r>
    </w:p>
    <w:p w14:paraId="1658E1FE" w14:textId="6AE2846B" w:rsidR="00440D29" w:rsidRPr="00FD01EF" w:rsidRDefault="00440D29" w:rsidP="00791E90">
      <w:pPr>
        <w:spacing w:line="240" w:lineRule="auto"/>
        <w:rPr>
          <w:rFonts w:asciiTheme="minorHAnsi" w:hAnsiTheme="minorHAnsi" w:cstheme="minorHAnsi"/>
          <w:color w:val="222222"/>
          <w:sz w:val="22"/>
          <w:szCs w:val="22"/>
          <w:shd w:val="clear" w:color="auto" w:fill="FFFFFF"/>
        </w:rPr>
      </w:pPr>
    </w:p>
    <w:p w14:paraId="0EFEF117" w14:textId="6ABC796C" w:rsidR="00440D29" w:rsidRPr="00FD01EF" w:rsidRDefault="00440D29"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w:t>
      </w:r>
      <w:proofErr w:type="spellStart"/>
      <w:r w:rsidRPr="00FD01EF">
        <w:rPr>
          <w:rFonts w:asciiTheme="minorHAnsi" w:hAnsiTheme="minorHAnsi" w:cstheme="minorHAnsi"/>
          <w:sz w:val="22"/>
          <w:szCs w:val="22"/>
        </w:rPr>
        <w:t>McEachran</w:t>
      </w:r>
      <w:proofErr w:type="spellEnd"/>
      <w:r w:rsidRPr="00FD01EF">
        <w:rPr>
          <w:rFonts w:asciiTheme="minorHAnsi" w:hAnsiTheme="minorHAnsi" w:cstheme="minorHAnsi"/>
          <w:sz w:val="22"/>
          <w:szCs w:val="22"/>
        </w:rPr>
        <w:t xml:space="preserve"> J. D., &amp; </w:t>
      </w:r>
      <w:proofErr w:type="spellStart"/>
      <w:r w:rsidRPr="00FD01EF">
        <w:rPr>
          <w:rFonts w:asciiTheme="minorHAnsi" w:hAnsiTheme="minorHAnsi" w:cstheme="minorHAnsi"/>
          <w:sz w:val="22"/>
          <w:szCs w:val="22"/>
        </w:rPr>
        <w:t>Fechhelm</w:t>
      </w:r>
      <w:proofErr w:type="spellEnd"/>
      <w:r w:rsidRPr="00FD01EF">
        <w:rPr>
          <w:rFonts w:asciiTheme="minorHAnsi" w:hAnsiTheme="minorHAnsi" w:cstheme="minorHAnsi"/>
          <w:sz w:val="22"/>
          <w:szCs w:val="22"/>
        </w:rPr>
        <w:t xml:space="preserve"> J. D. (1998). </w:t>
      </w:r>
      <w:r w:rsidRPr="00FD01EF">
        <w:rPr>
          <w:rFonts w:asciiTheme="minorHAnsi" w:hAnsiTheme="minorHAnsi" w:cstheme="minorHAnsi"/>
          <w:i/>
          <w:iCs/>
          <w:sz w:val="22"/>
          <w:szCs w:val="22"/>
        </w:rPr>
        <w:t xml:space="preserve">Fishes of the Gulf of Mexico, Volume 1: </w:t>
      </w:r>
      <w:proofErr w:type="spellStart"/>
      <w:r w:rsidRPr="00FD01EF">
        <w:rPr>
          <w:rFonts w:asciiTheme="minorHAnsi" w:hAnsiTheme="minorHAnsi" w:cstheme="minorHAnsi"/>
          <w:i/>
          <w:iCs/>
          <w:sz w:val="22"/>
          <w:szCs w:val="22"/>
        </w:rPr>
        <w:t>Myxiniformes</w:t>
      </w:r>
      <w:proofErr w:type="spellEnd"/>
      <w:r w:rsidRPr="00FD01EF">
        <w:rPr>
          <w:rFonts w:asciiTheme="minorHAnsi" w:hAnsiTheme="minorHAnsi" w:cstheme="minorHAnsi"/>
          <w:i/>
          <w:iCs/>
          <w:sz w:val="22"/>
          <w:szCs w:val="22"/>
        </w:rPr>
        <w:t xml:space="preserve"> to </w:t>
      </w:r>
      <w:proofErr w:type="spellStart"/>
      <w:r w:rsidRPr="00FD01EF">
        <w:rPr>
          <w:rFonts w:asciiTheme="minorHAnsi" w:hAnsiTheme="minorHAnsi" w:cstheme="minorHAnsi"/>
          <w:i/>
          <w:iCs/>
          <w:sz w:val="22"/>
          <w:szCs w:val="22"/>
        </w:rPr>
        <w:t>Gasterosteiformes</w:t>
      </w:r>
      <w:proofErr w:type="spellEnd"/>
      <w:r w:rsidRPr="00FD01EF">
        <w:rPr>
          <w:rFonts w:asciiTheme="minorHAnsi" w:hAnsiTheme="minorHAnsi" w:cstheme="minorHAnsi"/>
          <w:sz w:val="22"/>
          <w:szCs w:val="22"/>
        </w:rPr>
        <w:t>. Austin, TX: University of Texas Press.</w:t>
      </w:r>
      <w:r w:rsidRPr="00FD01EF">
        <w:rPr>
          <w:rFonts w:asciiTheme="minorHAnsi" w:hAnsiTheme="minorHAnsi" w:cstheme="minorHAnsi"/>
          <w:color w:val="222222"/>
          <w:sz w:val="22"/>
          <w:szCs w:val="22"/>
          <w:shd w:val="clear" w:color="auto" w:fill="FFFFFF"/>
        </w:rPr>
        <w:t>​</w:t>
      </w:r>
    </w:p>
    <w:p w14:paraId="4633B916" w14:textId="49505A9B" w:rsidR="003C1437" w:rsidRPr="00FD01EF" w:rsidRDefault="003C1437" w:rsidP="00791E90">
      <w:pPr>
        <w:spacing w:line="240" w:lineRule="auto"/>
        <w:rPr>
          <w:rFonts w:asciiTheme="minorHAnsi" w:hAnsiTheme="minorHAnsi" w:cstheme="minorHAnsi"/>
          <w:color w:val="222222"/>
          <w:sz w:val="22"/>
          <w:szCs w:val="22"/>
          <w:shd w:val="clear" w:color="auto" w:fill="FFFFFF"/>
        </w:rPr>
      </w:pPr>
    </w:p>
    <w:p w14:paraId="2AB0CF71" w14:textId="2225BB9C" w:rsidR="003C1437" w:rsidRPr="00FD01EF" w:rsidRDefault="003C1437"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Miya​, ​​M.</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w:t>
      </w:r>
      <w:proofErr w:type="spellStart"/>
      <w:r w:rsidRPr="00FD01EF">
        <w:rPr>
          <w:rFonts w:asciiTheme="minorHAnsi" w:hAnsiTheme="minorHAnsi" w:cstheme="minorHAnsi"/>
          <w:sz w:val="22"/>
          <w:szCs w:val="22"/>
        </w:rPr>
        <w:t>Nemoto</w:t>
      </w:r>
      <w:proofErr w:type="spellEnd"/>
      <w:r w:rsidRPr="00FD01EF">
        <w:rPr>
          <w:rFonts w:asciiTheme="minorHAnsi" w:hAnsiTheme="minorHAnsi" w:cstheme="minorHAnsi"/>
          <w:sz w:val="22"/>
          <w:szCs w:val="22"/>
        </w:rPr>
        <w:t>​, ​​T.</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​1986</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​Life history and vertical distribution of the mesopelagic fish </w:t>
      </w:r>
      <w:proofErr w:type="spellStart"/>
      <w:r w:rsidRPr="00FD01EF">
        <w:rPr>
          <w:rFonts w:asciiTheme="minorHAnsi" w:hAnsiTheme="minorHAnsi" w:cstheme="minorHAnsi"/>
          <w:sz w:val="22"/>
          <w:szCs w:val="22"/>
        </w:rPr>
        <w:t>Cyclothone</w:t>
      </w:r>
      <w:proofErr w:type="spellEnd"/>
      <w:r w:rsidRPr="00FD01EF">
        <w:rPr>
          <w:rFonts w:asciiTheme="minorHAnsi" w:hAnsiTheme="minorHAnsi" w:cstheme="minorHAnsi"/>
          <w:sz w:val="22"/>
          <w:szCs w:val="22"/>
        </w:rPr>
        <w:t xml:space="preserve"> alba (family </w:t>
      </w:r>
      <w:proofErr w:type="spellStart"/>
      <w:r w:rsidRPr="00FD01EF">
        <w:rPr>
          <w:rFonts w:asciiTheme="minorHAnsi" w:hAnsiTheme="minorHAnsi" w:cstheme="minorHAnsi"/>
          <w:sz w:val="22"/>
          <w:szCs w:val="22"/>
        </w:rPr>
        <w:t>Gonostomatidae</w:t>
      </w:r>
      <w:proofErr w:type="spellEnd"/>
      <w:r w:rsidRPr="00FD01EF">
        <w:rPr>
          <w:rFonts w:asciiTheme="minorHAnsi" w:hAnsiTheme="minorHAnsi" w:cstheme="minorHAnsi"/>
          <w:sz w:val="22"/>
          <w:szCs w:val="22"/>
        </w:rPr>
        <w:t>) in Sagami Bay, Central Japan</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​Deep Sea Res. Part A</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​33</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​8</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​1053</w:t>
      </w: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​1068</w:t>
      </w:r>
      <w:r w:rsidRPr="00FD01EF">
        <w:rPr>
          <w:rFonts w:asciiTheme="minorHAnsi" w:hAnsiTheme="minorHAnsi" w:cstheme="minorHAnsi"/>
          <w:color w:val="222222"/>
          <w:sz w:val="22"/>
          <w:szCs w:val="22"/>
          <w:shd w:val="clear" w:color="auto" w:fill="FFFFFF"/>
        </w:rPr>
        <w:t>​.</w:t>
      </w:r>
    </w:p>
    <w:p w14:paraId="1C9B2684" w14:textId="07215D70" w:rsidR="00440D29" w:rsidRPr="00FD01EF" w:rsidRDefault="00440D29" w:rsidP="00791E90">
      <w:pPr>
        <w:spacing w:line="240" w:lineRule="auto"/>
        <w:rPr>
          <w:rFonts w:asciiTheme="minorHAnsi" w:hAnsiTheme="minorHAnsi" w:cstheme="minorHAnsi"/>
          <w:color w:val="222222"/>
          <w:sz w:val="22"/>
          <w:szCs w:val="22"/>
          <w:shd w:val="clear" w:color="auto" w:fill="FFFFFF"/>
        </w:rPr>
      </w:pPr>
    </w:p>
    <w:p w14:paraId="260A501B" w14:textId="5A6FA5A2" w:rsidR="00440D29" w:rsidRPr="00FD01EF" w:rsidRDefault="00440D29" w:rsidP="00791E90">
      <w:pPr>
        <w:spacing w:line="240" w:lineRule="auto"/>
        <w:rPr>
          <w:rFonts w:asciiTheme="minorHAnsi" w:hAnsiTheme="minorHAnsi" w:cstheme="minorHAnsi"/>
          <w:color w:val="222222"/>
          <w:sz w:val="22"/>
          <w:szCs w:val="22"/>
          <w:shd w:val="clear" w:color="auto" w:fill="FFFFFF"/>
        </w:rPr>
      </w:pPr>
      <w:r w:rsidRPr="00FD01EF">
        <w:rPr>
          <w:rFonts w:asciiTheme="minorHAnsi" w:hAnsiTheme="minorHAnsi" w:cstheme="minorHAnsi"/>
          <w:sz w:val="22"/>
          <w:szCs w:val="22"/>
        </w:rPr>
        <w:t>​​</w:t>
      </w:r>
      <w:proofErr w:type="spellStart"/>
      <w:r w:rsidRPr="00FD01EF">
        <w:rPr>
          <w:rFonts w:asciiTheme="minorHAnsi" w:hAnsiTheme="minorHAnsi" w:cstheme="minorHAnsi"/>
          <w:sz w:val="22"/>
          <w:szCs w:val="22"/>
        </w:rPr>
        <w:t>Mochioka</w:t>
      </w:r>
      <w:proofErr w:type="spellEnd"/>
      <w:r w:rsidRPr="00FD01EF">
        <w:rPr>
          <w:rFonts w:asciiTheme="minorHAnsi" w:hAnsiTheme="minorHAnsi" w:cstheme="minorHAnsi"/>
          <w:sz w:val="22"/>
          <w:szCs w:val="22"/>
        </w:rPr>
        <w:t>​, ​​N.</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w:t>
      </w:r>
      <w:proofErr w:type="spellStart"/>
      <w:r w:rsidRPr="00FD01EF">
        <w:rPr>
          <w:rFonts w:asciiTheme="minorHAnsi" w:hAnsiTheme="minorHAnsi" w:cstheme="minorHAnsi"/>
          <w:sz w:val="22"/>
          <w:szCs w:val="22"/>
        </w:rPr>
        <w:t>Iwamizu</w:t>
      </w:r>
      <w:proofErr w:type="spellEnd"/>
      <w:r w:rsidRPr="00FD01EF">
        <w:rPr>
          <w:rFonts w:asciiTheme="minorHAnsi" w:hAnsiTheme="minorHAnsi" w:cstheme="minorHAnsi"/>
          <w:sz w:val="22"/>
          <w:szCs w:val="22"/>
        </w:rPr>
        <w:t>​, ​​M.</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​1996</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 xml:space="preserve">​Diet of </w:t>
      </w:r>
      <w:proofErr w:type="spellStart"/>
      <w:r w:rsidRPr="00FD01EF">
        <w:rPr>
          <w:rFonts w:asciiTheme="minorHAnsi" w:hAnsiTheme="minorHAnsi" w:cstheme="minorHAnsi"/>
          <w:sz w:val="22"/>
          <w:szCs w:val="22"/>
        </w:rPr>
        <w:t>anguilloid</w:t>
      </w:r>
      <w:proofErr w:type="spellEnd"/>
      <w:r w:rsidRPr="00FD01EF">
        <w:rPr>
          <w:rFonts w:asciiTheme="minorHAnsi" w:hAnsiTheme="minorHAnsi" w:cstheme="minorHAnsi"/>
          <w:sz w:val="22"/>
          <w:szCs w:val="22"/>
        </w:rPr>
        <w:t xml:space="preserve"> larvae: leptocephali feed selectively on larvacean houses and fecal pellets</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​Mar. Biol.</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​125</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​3</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​447</w:t>
      </w: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​452</w:t>
      </w:r>
      <w:r w:rsidRPr="00FD01EF">
        <w:rPr>
          <w:rFonts w:asciiTheme="minorHAnsi" w:hAnsiTheme="minorHAnsi" w:cstheme="minorHAnsi"/>
          <w:color w:val="222222"/>
          <w:sz w:val="22"/>
          <w:szCs w:val="22"/>
          <w:shd w:val="clear" w:color="auto" w:fill="FFFFFF"/>
        </w:rPr>
        <w:t>​.</w:t>
      </w:r>
    </w:p>
    <w:p w14:paraId="0832167D" w14:textId="04957CB3" w:rsidR="00440D29" w:rsidRPr="00FD01EF" w:rsidRDefault="00440D29" w:rsidP="00791E90">
      <w:pPr>
        <w:spacing w:line="240" w:lineRule="auto"/>
        <w:rPr>
          <w:rFonts w:asciiTheme="minorHAnsi" w:hAnsiTheme="minorHAnsi" w:cstheme="minorHAnsi"/>
          <w:color w:val="222222"/>
          <w:sz w:val="22"/>
          <w:szCs w:val="22"/>
          <w:shd w:val="clear" w:color="auto" w:fill="FFFFFF"/>
        </w:rPr>
      </w:pPr>
    </w:p>
    <w:p w14:paraId="75DD96D9" w14:textId="50602E9A" w:rsidR="00440D29" w:rsidRPr="00FD01EF" w:rsidRDefault="00440D29" w:rsidP="00791E90">
      <w:pPr>
        <w:spacing w:line="240" w:lineRule="auto"/>
        <w:rPr>
          <w:rFonts w:asciiTheme="minorHAnsi" w:hAnsiTheme="minorHAnsi" w:cstheme="minorHAnsi"/>
          <w:sz w:val="22"/>
          <w:szCs w:val="22"/>
        </w:rPr>
      </w:pPr>
      <w:r w:rsidRPr="00FD01EF">
        <w:rPr>
          <w:rFonts w:asciiTheme="minorHAnsi" w:hAnsiTheme="minorHAnsi" w:cstheme="minorHAnsi"/>
          <w:color w:val="222222"/>
          <w:sz w:val="22"/>
          <w:szCs w:val="22"/>
          <w:shd w:val="clear" w:color="auto" w:fill="FFFFFF"/>
        </w:rPr>
        <w:t>​</w:t>
      </w:r>
      <w:r w:rsidRPr="00FD01EF">
        <w:rPr>
          <w:rFonts w:asciiTheme="minorHAnsi" w:hAnsiTheme="minorHAnsi" w:cstheme="minorHAnsi"/>
          <w:sz w:val="22"/>
          <w:szCs w:val="22"/>
        </w:rPr>
        <w:t>​​Moore​, ​​J.A.</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​​Fenolio​, ​​D.B.</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​​Cook​, ​​A.B.</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​​Sutton​, ​​T.T.</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​2020</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​Hiding in plain sight: elopomorph larvae are important contributors to fish biodiversity in a low-latitude oceanic ecosystem</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​Front. Mar. Sci.</w:t>
      </w:r>
      <w:r w:rsidRPr="00FD01EF">
        <w:rPr>
          <w:rFonts w:asciiTheme="minorHAnsi" w:hAnsiTheme="minorHAnsi" w:cstheme="minorHAnsi"/>
          <w:color w:val="222222"/>
          <w:sz w:val="22"/>
          <w:szCs w:val="22"/>
          <w:shd w:val="clear" w:color="auto" w:fill="FFFFFF"/>
        </w:rPr>
        <w:t>​ ​</w:t>
      </w:r>
      <w:r w:rsidRPr="00FD01EF">
        <w:rPr>
          <w:rFonts w:asciiTheme="minorHAnsi" w:hAnsiTheme="minorHAnsi" w:cstheme="minorHAnsi"/>
          <w:sz w:val="22"/>
          <w:szCs w:val="22"/>
        </w:rPr>
        <w:t>​169</w:t>
      </w:r>
      <w:r w:rsidRPr="00FD01EF">
        <w:rPr>
          <w:rFonts w:asciiTheme="minorHAnsi" w:hAnsiTheme="minorHAnsi" w:cstheme="minorHAnsi"/>
          <w:color w:val="222222"/>
          <w:sz w:val="22"/>
          <w:szCs w:val="22"/>
          <w:shd w:val="clear" w:color="auto" w:fill="FFFFFF"/>
        </w:rPr>
        <w:t>​.</w:t>
      </w:r>
    </w:p>
    <w:sectPr w:rsidR="00440D29" w:rsidRPr="00FD01EF" w:rsidSect="00311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90"/>
    <w:rsid w:val="00120622"/>
    <w:rsid w:val="00311B2D"/>
    <w:rsid w:val="003C1437"/>
    <w:rsid w:val="00440D29"/>
    <w:rsid w:val="00791E90"/>
    <w:rsid w:val="00CD7073"/>
    <w:rsid w:val="00FD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AC00"/>
  <w15:chartTrackingRefBased/>
  <w15:docId w15:val="{E8271FF4-6480-42D3-BE65-E895A904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90"/>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E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Richards</dc:creator>
  <cp:keywords/>
  <dc:description/>
  <cp:lastModifiedBy>Travis Richards</cp:lastModifiedBy>
  <cp:revision>2</cp:revision>
  <dcterms:created xsi:type="dcterms:W3CDTF">2023-03-07T19:38:00Z</dcterms:created>
  <dcterms:modified xsi:type="dcterms:W3CDTF">2023-03-07T19:38:00Z</dcterms:modified>
</cp:coreProperties>
</file>