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materials</w:t>
      </w: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  <w:r w:rsidRPr="00BE52F3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 xml:space="preserve">S1. </w:t>
      </w:r>
      <w:r w:rsidRPr="00BE52F3">
        <w:rPr>
          <w:rFonts w:ascii="Times New Roman" w:hAnsi="Times New Roman" w:cs="Times New Roman"/>
          <w:b/>
        </w:rPr>
        <w:t xml:space="preserve">(a) </w:t>
      </w:r>
      <w:r>
        <w:rPr>
          <w:rFonts w:ascii="Times New Roman" w:hAnsi="Times New Roman" w:cs="Times New Roman"/>
          <w:b/>
        </w:rPr>
        <w:t>Butterworth filtered PC 1 (EOF mode 1) for SST (</w:t>
      </w:r>
      <w:proofErr w:type="spellStart"/>
      <w:r w:rsidRPr="005324BB">
        <w:rPr>
          <w:rFonts w:ascii="Times New Roman" w:hAnsi="Times New Roman"/>
          <w:b/>
          <w:vertAlign w:val="superscript"/>
        </w:rPr>
        <w:t>o</w:t>
      </w:r>
      <w:r>
        <w:rPr>
          <w:rFonts w:ascii="Times New Roman" w:hAnsi="Times New Roman"/>
          <w:b/>
        </w:rPr>
        <w:t>C</w:t>
      </w:r>
      <w:proofErr w:type="spellEnd"/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and the West Pacific (WP) climate index,</w:t>
      </w:r>
      <w:r w:rsidRPr="00BE52F3">
        <w:rPr>
          <w:rFonts w:ascii="Times New Roman" w:hAnsi="Times New Roman" w:cs="Times New Roman"/>
          <w:b/>
        </w:rPr>
        <w:t xml:space="preserve"> (b) cross spectral power between PC 1 </w:t>
      </w:r>
      <w:r>
        <w:rPr>
          <w:rFonts w:ascii="Times New Roman" w:hAnsi="Times New Roman" w:cs="Times New Roman"/>
          <w:b/>
        </w:rPr>
        <w:t>for SST (</w:t>
      </w:r>
      <w:proofErr w:type="spellStart"/>
      <w:r w:rsidRPr="005324BB">
        <w:rPr>
          <w:rFonts w:ascii="Times New Roman" w:hAnsi="Times New Roman"/>
          <w:b/>
          <w:vertAlign w:val="superscript"/>
        </w:rPr>
        <w:t>o</w:t>
      </w:r>
      <w:r>
        <w:rPr>
          <w:rFonts w:ascii="Times New Roman" w:hAnsi="Times New Roman"/>
          <w:b/>
        </w:rPr>
        <w:t>C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and WP </w:t>
      </w:r>
      <w:r w:rsidRPr="00BE52F3">
        <w:rPr>
          <w:rFonts w:ascii="Times New Roman" w:hAnsi="Times New Roman" w:cs="Times New Roman"/>
          <w:b/>
        </w:rPr>
        <w:t xml:space="preserve">at given spectral frequency bands, (c) coherence showing correlation coefficients </w:t>
      </w:r>
      <w:r>
        <w:rPr>
          <w:rFonts w:ascii="Times New Roman" w:hAnsi="Times New Roman" w:cs="Times New Roman"/>
          <w:b/>
        </w:rPr>
        <w:t xml:space="preserve">for SST and WP </w:t>
      </w:r>
      <w:r w:rsidRPr="00BE52F3">
        <w:rPr>
          <w:rFonts w:ascii="Times New Roman" w:hAnsi="Times New Roman" w:cs="Times New Roman"/>
          <w:b/>
        </w:rPr>
        <w:t>at spectral frequency bands, (d) cross-correlation function with respect to lags explaining phase-shifts. Horizontal dashed lines represent upper limits of 95%</w:t>
      </w:r>
      <w:r>
        <w:rPr>
          <w:rFonts w:ascii="Times New Roman" w:hAnsi="Times New Roman" w:cs="Times New Roman"/>
          <w:b/>
        </w:rPr>
        <w:t xml:space="preserve"> (light black)</w:t>
      </w:r>
      <w:r w:rsidRPr="00BE52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and 99% (dark black) </w:t>
      </w:r>
      <w:r w:rsidRPr="00BE52F3">
        <w:rPr>
          <w:rFonts w:ascii="Times New Roman" w:hAnsi="Times New Roman" w:cs="Times New Roman"/>
          <w:b/>
        </w:rPr>
        <w:t>confidence interval.  Vertical grey dashed line represents phase-shift zero.</w:t>
      </w: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  <w:r w:rsidRPr="00CB3E91">
        <w:rPr>
          <w:rFonts w:ascii="Times New Roman" w:hAnsi="Times New Roman"/>
          <w:b/>
          <w:noProof/>
          <w:lang w:eastAsia="en-IN"/>
        </w:rPr>
        <w:drawing>
          <wp:inline distT="0" distB="0" distL="0" distR="0" wp14:anchorId="4E570AB8" wp14:editId="7C4303F7">
            <wp:extent cx="5943568" cy="4865370"/>
            <wp:effectExtent l="0" t="0" r="63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EAF7C-B9AC-4446-BD91-FE870491D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EAF7C-B9AC-4446-BD91-FE870491D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8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DC9" w:rsidRDefault="00945DC9" w:rsidP="00945DC9">
      <w:pPr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  <w:r w:rsidRPr="00BE52F3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 xml:space="preserve">S2. </w:t>
      </w:r>
      <w:r w:rsidRPr="00BE52F3">
        <w:rPr>
          <w:rFonts w:ascii="Times New Roman" w:hAnsi="Times New Roman" w:cs="Times New Roman"/>
          <w:b/>
        </w:rPr>
        <w:t xml:space="preserve">(a) </w:t>
      </w:r>
      <w:r>
        <w:rPr>
          <w:rFonts w:ascii="Times New Roman" w:hAnsi="Times New Roman" w:cs="Times New Roman"/>
          <w:b/>
        </w:rPr>
        <w:t xml:space="preserve">Butterworth filtered PC 1 (EOF mode 1) for </w:t>
      </w:r>
      <w:proofErr w:type="spellStart"/>
      <w:r>
        <w:rPr>
          <w:rFonts w:ascii="Times New Roman" w:hAnsi="Times New Roman" w:cs="Times New Roman"/>
          <w:b/>
        </w:rPr>
        <w:t>Chl</w:t>
      </w:r>
      <w:proofErr w:type="spellEnd"/>
      <w:r>
        <w:rPr>
          <w:rFonts w:ascii="Times New Roman" w:hAnsi="Times New Roman" w:cs="Times New Roman"/>
          <w:b/>
        </w:rPr>
        <w:t xml:space="preserve">-a </w:t>
      </w:r>
      <w:r>
        <w:rPr>
          <w:rFonts w:ascii="Times New Roman" w:hAnsi="Times New Roman"/>
          <w:b/>
        </w:rPr>
        <w:t>(mg m</w:t>
      </w:r>
      <w:r w:rsidRPr="005324BB">
        <w:rPr>
          <w:rFonts w:ascii="Times New Roman" w:hAnsi="Times New Roman"/>
          <w:b/>
          <w:vertAlign w:val="superscript"/>
        </w:rPr>
        <w:t>-3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and the West Pacific (WP) climate index,</w:t>
      </w:r>
      <w:r w:rsidRPr="00BE52F3">
        <w:rPr>
          <w:rFonts w:ascii="Times New Roman" w:hAnsi="Times New Roman" w:cs="Times New Roman"/>
          <w:b/>
        </w:rPr>
        <w:t xml:space="preserve"> (b) cross spectral power between PC 1 </w:t>
      </w:r>
      <w:r>
        <w:rPr>
          <w:rFonts w:ascii="Times New Roman" w:hAnsi="Times New Roman" w:cs="Times New Roman"/>
          <w:b/>
        </w:rPr>
        <w:t xml:space="preserve">for </w:t>
      </w:r>
      <w:proofErr w:type="spellStart"/>
      <w:r>
        <w:rPr>
          <w:rFonts w:ascii="Times New Roman" w:hAnsi="Times New Roman" w:cs="Times New Roman"/>
          <w:b/>
        </w:rPr>
        <w:t>Chl</w:t>
      </w:r>
      <w:proofErr w:type="spellEnd"/>
      <w:r>
        <w:rPr>
          <w:rFonts w:ascii="Times New Roman" w:hAnsi="Times New Roman" w:cs="Times New Roman"/>
          <w:b/>
        </w:rPr>
        <w:t xml:space="preserve">-a </w:t>
      </w:r>
      <w:r>
        <w:rPr>
          <w:rFonts w:ascii="Times New Roman" w:hAnsi="Times New Roman"/>
          <w:b/>
        </w:rPr>
        <w:t>(mg m</w:t>
      </w:r>
      <w:r w:rsidRPr="005324BB">
        <w:rPr>
          <w:rFonts w:ascii="Times New Roman" w:hAnsi="Times New Roman"/>
          <w:b/>
          <w:vertAlign w:val="superscript"/>
        </w:rPr>
        <w:t>-3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and WP </w:t>
      </w:r>
      <w:r w:rsidRPr="00BE52F3">
        <w:rPr>
          <w:rFonts w:ascii="Times New Roman" w:hAnsi="Times New Roman" w:cs="Times New Roman"/>
          <w:b/>
        </w:rPr>
        <w:t xml:space="preserve">at given spectral frequency bands, (c) coherence showing correlation coefficients </w:t>
      </w:r>
      <w:r>
        <w:rPr>
          <w:rFonts w:ascii="Times New Roman" w:hAnsi="Times New Roman" w:cs="Times New Roman"/>
          <w:b/>
        </w:rPr>
        <w:t xml:space="preserve">for </w:t>
      </w:r>
      <w:proofErr w:type="spellStart"/>
      <w:r>
        <w:rPr>
          <w:rFonts w:ascii="Times New Roman" w:hAnsi="Times New Roman" w:cs="Times New Roman"/>
          <w:b/>
        </w:rPr>
        <w:t>Chl</w:t>
      </w:r>
      <w:proofErr w:type="spellEnd"/>
      <w:r>
        <w:rPr>
          <w:rFonts w:ascii="Times New Roman" w:hAnsi="Times New Roman" w:cs="Times New Roman"/>
          <w:b/>
        </w:rPr>
        <w:t xml:space="preserve">-a and WP </w:t>
      </w:r>
      <w:r w:rsidRPr="00BE52F3">
        <w:rPr>
          <w:rFonts w:ascii="Times New Roman" w:hAnsi="Times New Roman" w:cs="Times New Roman"/>
          <w:b/>
        </w:rPr>
        <w:t>at spectral frequency bands, (d) cross-correlation function with respect to lags explaining phase-shifts. Horizontal grey dashed lines represent upper limits of 95% confidence interval.  Vertical grey dashed line represents phase-shift zero.</w:t>
      </w: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</w:p>
    <w:p w:rsidR="00945DC9" w:rsidRDefault="00945DC9" w:rsidP="00945DC9">
      <w:pPr>
        <w:adjustRightInd w:val="0"/>
        <w:snapToGrid w:val="0"/>
        <w:rPr>
          <w:rFonts w:ascii="Times New Roman" w:hAnsi="Times New Roman" w:cs="Times New Roman"/>
          <w:b/>
        </w:rPr>
      </w:pPr>
    </w:p>
    <w:p w:rsidR="00D647FB" w:rsidRDefault="00945DC9">
      <w:r w:rsidRPr="000F1FA7">
        <w:rPr>
          <w:rFonts w:ascii="Times New Roman" w:hAnsi="Times New Roman"/>
          <w:b/>
          <w:noProof/>
          <w:lang w:eastAsia="en-IN"/>
        </w:rPr>
        <w:drawing>
          <wp:inline distT="0" distB="0" distL="0" distR="0" wp14:anchorId="31FC13BE" wp14:editId="2E8E20FD">
            <wp:extent cx="5943568" cy="4865370"/>
            <wp:effectExtent l="0" t="0" r="635" b="0"/>
            <wp:docPr id="100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EAF7C-B9AC-4446-BD91-FE870491D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EAF7C-B9AC-4446-BD91-FE870491D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8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9"/>
    <w:rsid w:val="00213B6D"/>
    <w:rsid w:val="002452FF"/>
    <w:rsid w:val="0056734C"/>
    <w:rsid w:val="00945DC9"/>
    <w:rsid w:val="00A22FE4"/>
    <w:rsid w:val="00D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A00B-18FE-4EC7-B11B-3F60C48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Kaviya A.</dc:creator>
  <cp:keywords/>
  <dc:description/>
  <cp:lastModifiedBy>Kaviya A.</cp:lastModifiedBy>
  <cp:revision>1</cp:revision>
  <dcterms:created xsi:type="dcterms:W3CDTF">2023-07-03T02:46:00Z</dcterms:created>
  <dcterms:modified xsi:type="dcterms:W3CDTF">2023-07-03T02:46:00Z</dcterms:modified>
</cp:coreProperties>
</file>