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8C965" w14:textId="77777777" w:rsidR="005C16F6" w:rsidRPr="00CE3F6E" w:rsidRDefault="005C16F6" w:rsidP="005C16F6">
      <w:pPr>
        <w:pStyle w:val="Heading3"/>
        <w:rPr>
          <w:rFonts w:ascii="Times New Roman" w:eastAsia="Times New Roman" w:hAnsi="Times New Roman" w:cs="Times New Roman"/>
          <w:b/>
          <w:color w:val="000000"/>
        </w:rPr>
      </w:pPr>
      <w:r w:rsidRPr="00CE3F6E">
        <w:rPr>
          <w:rFonts w:ascii="Times New Roman" w:eastAsia="Times New Roman" w:hAnsi="Times New Roman" w:cs="Times New Roman"/>
          <w:b/>
          <w:color w:val="000000"/>
        </w:rPr>
        <w:t>Supplementary Information</w:t>
      </w:r>
    </w:p>
    <w:p w14:paraId="7872FD55" w14:textId="77777777" w:rsidR="005C16F6" w:rsidRPr="00CE3F6E" w:rsidRDefault="005C16F6" w:rsidP="005C16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6D9751" w14:textId="77777777" w:rsidR="005C16F6" w:rsidRPr="00CE3F6E" w:rsidRDefault="005C16F6" w:rsidP="005C16F6">
      <w:pPr>
        <w:rPr>
          <w:rFonts w:ascii="Times New Roman" w:eastAsia="Times New Roman" w:hAnsi="Times New Roman" w:cs="Times New Roman"/>
          <w:sz w:val="24"/>
          <w:szCs w:val="24"/>
        </w:rPr>
      </w:pPr>
      <w:r w:rsidRPr="00CE3F6E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drawing>
          <wp:inline distT="114300" distB="114300" distL="114300" distR="114300" wp14:anchorId="1E49D42C" wp14:editId="115D565B">
            <wp:extent cx="2330599" cy="3137986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4"/>
                    <a:srcRect r="1695"/>
                    <a:stretch>
                      <a:fillRect/>
                    </a:stretch>
                  </pic:blipFill>
                  <pic:spPr>
                    <a:xfrm>
                      <a:off x="0" y="0"/>
                      <a:ext cx="2330599" cy="3137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52FEED" w14:textId="77777777" w:rsidR="005C16F6" w:rsidRPr="00CE3F6E" w:rsidRDefault="005C16F6" w:rsidP="005C16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0AB7B7" w14:textId="1DF16FA9" w:rsidR="005C16F6" w:rsidRPr="00CE3F6E" w:rsidRDefault="005C16F6" w:rsidP="005C16F6">
      <w:pPr>
        <w:rPr>
          <w:rFonts w:ascii="Times New Roman" w:eastAsia="Times New Roman" w:hAnsi="Times New Roman" w:cs="Times New Roman"/>
          <w:sz w:val="24"/>
          <w:szCs w:val="24"/>
        </w:rPr>
      </w:pPr>
      <w:r w:rsidRPr="00CE3F6E">
        <w:rPr>
          <w:rFonts w:ascii="Times New Roman" w:eastAsia="Times New Roman" w:hAnsi="Times New Roman" w:cs="Times New Roman"/>
          <w:b/>
          <w:sz w:val="24"/>
          <w:szCs w:val="24"/>
        </w:rPr>
        <w:t>Figure S1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>: An example of one treatment</w:t>
      </w:r>
      <w:r w:rsidR="00296F0B">
        <w:rPr>
          <w:rFonts w:ascii="Times New Roman" w:eastAsia="Times New Roman" w:hAnsi="Times New Roman" w:cs="Times New Roman"/>
          <w:sz w:val="24"/>
          <w:szCs w:val="24"/>
        </w:rPr>
        <w:t xml:space="preserve"> ‘D’ demonstrating the differences in wire and monofilament leader material. In this case, for both leader materials, hook characteristics were: 15/0, flat, ring, stainless steel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 xml:space="preserve">. Monofilament </w:t>
      </w:r>
      <w:r w:rsidR="00296F0B">
        <w:rPr>
          <w:rFonts w:ascii="Times New Roman" w:eastAsia="Times New Roman" w:hAnsi="Times New Roman" w:cs="Times New Roman"/>
          <w:sz w:val="24"/>
          <w:szCs w:val="24"/>
        </w:rPr>
        <w:t>leader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 xml:space="preserve"> configurations are shown in the top four hooks, and wire </w:t>
      </w:r>
      <w:r w:rsidR="00296F0B">
        <w:rPr>
          <w:rFonts w:ascii="Times New Roman" w:eastAsia="Times New Roman" w:hAnsi="Times New Roman" w:cs="Times New Roman"/>
          <w:sz w:val="24"/>
          <w:szCs w:val="24"/>
        </w:rPr>
        <w:t xml:space="preserve">leader </w:t>
      </w:r>
      <w:proofErr w:type="spellStart"/>
      <w:r w:rsidR="00296F0B">
        <w:rPr>
          <w:rFonts w:ascii="Times New Roman" w:eastAsia="Times New Roman" w:hAnsi="Times New Roman" w:cs="Times New Roman"/>
          <w:sz w:val="24"/>
          <w:szCs w:val="24"/>
        </w:rPr>
        <w:t>configuations</w:t>
      </w:r>
      <w:proofErr w:type="spellEnd"/>
      <w:r w:rsidRPr="00CE3F6E">
        <w:rPr>
          <w:rFonts w:ascii="Times New Roman" w:eastAsia="Times New Roman" w:hAnsi="Times New Roman" w:cs="Times New Roman"/>
          <w:sz w:val="24"/>
          <w:szCs w:val="24"/>
        </w:rPr>
        <w:t xml:space="preserve"> with the weighted swivel in the bottom four hooks.</w:t>
      </w:r>
    </w:p>
    <w:p w14:paraId="5A36DDCA" w14:textId="77777777" w:rsidR="005C16F6" w:rsidRPr="00CE3F6E" w:rsidRDefault="005C16F6" w:rsidP="005C16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5E78765" w14:textId="77777777" w:rsidR="005C16F6" w:rsidRPr="00CE3F6E" w:rsidRDefault="005C16F6" w:rsidP="005C16F6">
      <w:pPr>
        <w:rPr>
          <w:rFonts w:ascii="Times New Roman" w:eastAsia="Times New Roman" w:hAnsi="Times New Roman" w:cs="Times New Roman"/>
          <w:sz w:val="24"/>
          <w:szCs w:val="24"/>
        </w:rPr>
      </w:pPr>
      <w:r w:rsidRPr="00CE3F6E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114300" distB="114300" distL="114300" distR="114300" wp14:anchorId="44C6A7A4" wp14:editId="141A1C77">
            <wp:extent cx="2887133" cy="3852973"/>
            <wp:effectExtent l="0" t="0" r="0" b="0"/>
            <wp:docPr id="1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7133" cy="38529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41EE95" w14:textId="52555E4A" w:rsidR="005C16F6" w:rsidRDefault="005C16F6" w:rsidP="005C16F6">
      <w:pPr>
        <w:rPr>
          <w:rFonts w:ascii="Times New Roman" w:eastAsia="Times New Roman" w:hAnsi="Times New Roman" w:cs="Times New Roman"/>
          <w:sz w:val="24"/>
          <w:szCs w:val="24"/>
        </w:rPr>
      </w:pPr>
      <w:r w:rsidRPr="00CE3F6E"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S2: 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>Image of the gear configuration set up in the flume at HIMB. Each strut contains two treatments (i.e.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 xml:space="preserve"> eight hooks). The flume dimensions were: 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>ft long,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>in wide and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>in deep, and the wooden cross struts holding the treatments were 17.5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>in wide. The ballistic gel cut-offs holding the control hooks were 12 in wide.</w:t>
      </w:r>
    </w:p>
    <w:p w14:paraId="300F2A0E" w14:textId="50CD2783" w:rsidR="00296F0B" w:rsidRDefault="00296F0B" w:rsidP="005C16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71B0EB" w14:textId="64C93829" w:rsidR="00296F0B" w:rsidRPr="00CE3F6E" w:rsidRDefault="00296F0B" w:rsidP="005C16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6A8924" w14:textId="317DCAC2" w:rsidR="005C16F6" w:rsidRDefault="00296F0B" w:rsidP="005C16F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FCEB4D" wp14:editId="1F4EEA43">
            <wp:extent cx="4457700" cy="3343522"/>
            <wp:effectExtent l="4762" t="0" r="4763" b="476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9345" cy="334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833B7" w14:textId="6C7156B2" w:rsidR="00296F0B" w:rsidRDefault="00296F0B" w:rsidP="005C16F6">
      <w:pPr>
        <w:rPr>
          <w:rFonts w:ascii="Times New Roman" w:eastAsia="Times New Roman" w:hAnsi="Times New Roman" w:cs="Times New Roman"/>
          <w:sz w:val="24"/>
          <w:szCs w:val="24"/>
        </w:rPr>
      </w:pPr>
      <w:r w:rsidRPr="00296F0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Figure S3: </w:t>
      </w:r>
      <w:r w:rsidR="00376153">
        <w:rPr>
          <w:rFonts w:ascii="Times New Roman" w:eastAsia="Times New Roman" w:hAnsi="Times New Roman" w:cs="Times New Roman"/>
          <w:sz w:val="24"/>
          <w:szCs w:val="24"/>
        </w:rPr>
        <w:t xml:space="preserve">Depiction of </w:t>
      </w:r>
      <w:r w:rsidR="001F0574">
        <w:rPr>
          <w:rFonts w:ascii="Times New Roman" w:eastAsia="Times New Roman" w:hAnsi="Times New Roman" w:cs="Times New Roman"/>
          <w:sz w:val="24"/>
          <w:szCs w:val="24"/>
        </w:rPr>
        <w:t xml:space="preserve">two </w:t>
      </w:r>
      <w:r w:rsidR="00376153">
        <w:rPr>
          <w:rFonts w:ascii="Times New Roman" w:eastAsia="Times New Roman" w:hAnsi="Times New Roman" w:cs="Times New Roman"/>
          <w:sz w:val="24"/>
          <w:szCs w:val="24"/>
        </w:rPr>
        <w:t>treatments</w:t>
      </w:r>
      <w:r w:rsidR="001F057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 w:rsidR="001F0574">
        <w:rPr>
          <w:rFonts w:ascii="Times New Roman" w:eastAsia="Times New Roman" w:hAnsi="Times New Roman" w:cs="Times New Roman"/>
          <w:sz w:val="24"/>
          <w:szCs w:val="24"/>
        </w:rPr>
        <w:t>i.e.</w:t>
      </w:r>
      <w:proofErr w:type="gramEnd"/>
      <w:r w:rsidR="001F0574">
        <w:rPr>
          <w:rFonts w:ascii="Times New Roman" w:eastAsia="Times New Roman" w:hAnsi="Times New Roman" w:cs="Times New Roman"/>
          <w:sz w:val="24"/>
          <w:szCs w:val="24"/>
        </w:rPr>
        <w:t xml:space="preserve"> 8 hooks from two different gear configurations)</w:t>
      </w:r>
      <w:r w:rsidR="00376153">
        <w:rPr>
          <w:rFonts w:ascii="Times New Roman" w:eastAsia="Times New Roman" w:hAnsi="Times New Roman" w:cs="Times New Roman"/>
          <w:sz w:val="24"/>
          <w:szCs w:val="24"/>
        </w:rPr>
        <w:t xml:space="preserve"> attached to wooden struts and a plexiglass base suspended above the bottom of the flow-through flume with hooks embedded in </w:t>
      </w:r>
      <w:proofErr w:type="spellStart"/>
      <w:r w:rsidR="00376153">
        <w:rPr>
          <w:rFonts w:ascii="Times New Roman" w:eastAsia="Times New Roman" w:hAnsi="Times New Roman" w:cs="Times New Roman"/>
          <w:sz w:val="24"/>
          <w:szCs w:val="24"/>
        </w:rPr>
        <w:t>balistic</w:t>
      </w:r>
      <w:proofErr w:type="spellEnd"/>
      <w:r w:rsidR="00376153">
        <w:rPr>
          <w:rFonts w:ascii="Times New Roman" w:eastAsia="Times New Roman" w:hAnsi="Times New Roman" w:cs="Times New Roman"/>
          <w:sz w:val="24"/>
          <w:szCs w:val="24"/>
        </w:rPr>
        <w:t xml:space="preserve"> gel to mimic being embedded in tissue (of a marine mammal). One hook from each configuration was left out of the gel as a control.</w:t>
      </w:r>
    </w:p>
    <w:p w14:paraId="5572313A" w14:textId="77777777" w:rsidR="005B4F0C" w:rsidRPr="000B1D67" w:rsidRDefault="005B4F0C" w:rsidP="005B4F0C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CE3F6E">
        <w:rPr>
          <w:rFonts w:ascii="Times New Roman" w:eastAsia="Times New Roman" w:hAnsi="Times New Roman" w:cs="Times New Roman"/>
          <w:b/>
          <w:noProof/>
          <w:sz w:val="24"/>
          <w:szCs w:val="24"/>
          <w:lang w:val="en-IN" w:eastAsia="en-IN"/>
        </w:rPr>
        <w:lastRenderedPageBreak/>
        <w:drawing>
          <wp:inline distT="114300" distB="114300" distL="114300" distR="114300" wp14:anchorId="18D7500B" wp14:editId="172684E6">
            <wp:extent cx="5943600" cy="3721100"/>
            <wp:effectExtent l="0" t="0" r="0" b="0"/>
            <wp:docPr id="1" name="image4.png" descr="Chart, line chart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Chart, line chart, scatter char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E3F6E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CE3F6E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>Positive correlation between hook diameter and size. Hook sizes with ‘-M’ are Mustad, galvanized hooks.</w:t>
      </w:r>
    </w:p>
    <w:p w14:paraId="5317DC7B" w14:textId="3BC5294C" w:rsidR="005B4F0C" w:rsidRDefault="005B4F0C" w:rsidP="005C16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CE15DD" w14:textId="1E297D2E" w:rsidR="005B4F0C" w:rsidRDefault="005B4F0C" w:rsidP="005C16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8B40289" w14:textId="77777777" w:rsidR="005B4F0C" w:rsidRPr="00376153" w:rsidRDefault="005B4F0C" w:rsidP="005C16F6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1C2111" w14:textId="77777777" w:rsidR="005C16F6" w:rsidRPr="00CE3F6E" w:rsidRDefault="005C16F6" w:rsidP="005C16F6">
      <w:pPr>
        <w:widowControl w:val="0"/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 w:rsidRPr="00CE3F6E">
        <w:rPr>
          <w:rFonts w:ascii="Times New Roman" w:eastAsia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114300" distB="114300" distL="114300" distR="114300" wp14:anchorId="48C2CB8F" wp14:editId="74080DFA">
            <wp:extent cx="5943600" cy="41910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2D4DBC" w14:textId="5DAAD256" w:rsidR="005C16F6" w:rsidRPr="00CE3F6E" w:rsidRDefault="005C16F6" w:rsidP="005C16F6">
      <w:pPr>
        <w:rPr>
          <w:rFonts w:ascii="Times New Roman" w:eastAsia="Times New Roman" w:hAnsi="Times New Roman" w:cs="Times New Roman"/>
          <w:sz w:val="24"/>
          <w:szCs w:val="24"/>
        </w:rPr>
      </w:pPr>
      <w:r w:rsidRPr="00CE3F6E">
        <w:rPr>
          <w:rFonts w:ascii="Times New Roman" w:eastAsia="Times New Roman" w:hAnsi="Times New Roman" w:cs="Times New Roman"/>
          <w:b/>
          <w:sz w:val="24"/>
          <w:szCs w:val="24"/>
        </w:rPr>
        <w:t>Figure S</w:t>
      </w:r>
      <w:r w:rsidR="005B4F0C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CE3F6E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 xml:space="preserve"> Amount of time (days) taken for All Gear, Wire Leaders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 xml:space="preserve"> and Hook Only (y-axis) to remain components of trailing gear to break apart from hooks rigged with </w:t>
      </w:r>
      <w:r w:rsidRPr="00CE3F6E">
        <w:rPr>
          <w:rFonts w:ascii="Times New Roman" w:eastAsia="Times New Roman" w:hAnsi="Times New Roman" w:cs="Times New Roman"/>
          <w:b/>
          <w:sz w:val="24"/>
          <w:szCs w:val="24"/>
        </w:rPr>
        <w:t>wire leaders only</w:t>
      </w:r>
      <w:r w:rsidRPr="00CE3F6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B0C06DB" w14:textId="77777777" w:rsidR="005C16F6" w:rsidRPr="00CE3F6E" w:rsidRDefault="005C16F6" w:rsidP="005C16F6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5C16F6" w:rsidRPr="00CE3F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6F6"/>
    <w:rsid w:val="000B1D67"/>
    <w:rsid w:val="001F0574"/>
    <w:rsid w:val="00296F0B"/>
    <w:rsid w:val="00376153"/>
    <w:rsid w:val="005B4F0C"/>
    <w:rsid w:val="005C16F6"/>
    <w:rsid w:val="00FA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D96B1"/>
  <w15:docId w15:val="{74B885D9-F4EE-461B-A419-121927A3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6F6"/>
    <w:pPr>
      <w:spacing w:after="0"/>
    </w:pPr>
    <w:rPr>
      <w:rFonts w:ascii="Arial" w:eastAsia="Arial" w:hAnsi="Arial" w:cs="Arial"/>
      <w:lang w:val="en" w:eastAsia="zh-TW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16F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C16F6"/>
    <w:rPr>
      <w:rFonts w:ascii="Arial" w:eastAsia="Arial" w:hAnsi="Arial" w:cs="Arial"/>
      <w:color w:val="434343"/>
      <w:sz w:val="28"/>
      <w:szCs w:val="28"/>
      <w:lang w:val="en"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6F6"/>
    <w:rPr>
      <w:rFonts w:ascii="Tahoma" w:eastAsia="Arial" w:hAnsi="Tahoma" w:cs="Tahoma"/>
      <w:sz w:val="16"/>
      <w:szCs w:val="16"/>
      <w:lang w:val="en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Snehdeep dabral</dc:creator>
  <cp:lastModifiedBy>Molly Scott</cp:lastModifiedBy>
  <cp:revision>2</cp:revision>
  <dcterms:created xsi:type="dcterms:W3CDTF">2022-07-07T23:47:00Z</dcterms:created>
  <dcterms:modified xsi:type="dcterms:W3CDTF">2022-07-07T23:47:00Z</dcterms:modified>
</cp:coreProperties>
</file>