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EEA74E" w14:textId="41A4BAB1" w:rsidR="009C02B8" w:rsidRPr="009A3C2B" w:rsidRDefault="009C02B8" w:rsidP="007B5946">
      <w:pPr>
        <w:rPr>
          <w:sz w:val="20"/>
        </w:rPr>
      </w:pPr>
      <w:r w:rsidRPr="009A3C2B">
        <w:rPr>
          <w:sz w:val="20"/>
        </w:rPr>
        <w:t>Appendix S1 for</w:t>
      </w:r>
    </w:p>
    <w:p w14:paraId="409527FD" w14:textId="77777777" w:rsidR="009C02B8" w:rsidRPr="009A3C2B" w:rsidRDefault="009C02B8" w:rsidP="007B5946">
      <w:pPr>
        <w:rPr>
          <w:sz w:val="20"/>
        </w:rPr>
      </w:pPr>
    </w:p>
    <w:p w14:paraId="352BE7C8" w14:textId="24FD669D" w:rsidR="009C02B8" w:rsidRPr="009A3C2B" w:rsidRDefault="009C02B8" w:rsidP="00FC64E1">
      <w:pPr>
        <w:rPr>
          <w:rFonts w:eastAsiaTheme="minorHAnsi"/>
          <w:sz w:val="28"/>
          <w:szCs w:val="28"/>
        </w:rPr>
      </w:pPr>
      <w:r w:rsidRPr="009A3C2B">
        <w:rPr>
          <w:rFonts w:eastAsiaTheme="minorHAnsi"/>
          <w:sz w:val="28"/>
          <w:szCs w:val="28"/>
        </w:rPr>
        <w:t xml:space="preserve">Diverse patterns of larval </w:t>
      </w:r>
      <w:r w:rsidR="00E2078D">
        <w:rPr>
          <w:rFonts w:eastAsiaTheme="minorHAnsi"/>
          <w:sz w:val="28"/>
          <w:szCs w:val="28"/>
        </w:rPr>
        <w:t xml:space="preserve">coral reef </w:t>
      </w:r>
      <w:r w:rsidRPr="009A3C2B">
        <w:rPr>
          <w:rFonts w:eastAsiaTheme="minorHAnsi"/>
          <w:sz w:val="28"/>
          <w:szCs w:val="28"/>
        </w:rPr>
        <w:t>fish vertical distribution and consequences for dispersal and connectivity</w:t>
      </w:r>
    </w:p>
    <w:p w14:paraId="7067B972" w14:textId="77777777" w:rsidR="009C02B8" w:rsidRPr="009A3C2B" w:rsidRDefault="009C02B8" w:rsidP="00FC64E1">
      <w:pPr>
        <w:rPr>
          <w:rFonts w:eastAsiaTheme="minorHAnsi"/>
          <w:sz w:val="28"/>
          <w:szCs w:val="28"/>
        </w:rPr>
      </w:pPr>
    </w:p>
    <w:p w14:paraId="4815C27E" w14:textId="77777777" w:rsidR="009C02B8" w:rsidRPr="009A3C2B" w:rsidRDefault="009C02B8" w:rsidP="00A77841">
      <w:pPr>
        <w:spacing w:after="200"/>
        <w:rPr>
          <w:rFonts w:eastAsiaTheme="minorHAnsi"/>
          <w:b/>
          <w:bCs/>
          <w:sz w:val="20"/>
        </w:rPr>
      </w:pPr>
      <w:r w:rsidRPr="009A3C2B">
        <w:rPr>
          <w:rFonts w:eastAsiaTheme="minorHAnsi"/>
          <w:sz w:val="20"/>
        </w:rPr>
        <w:t xml:space="preserve">Christina M. Hernández*, Claire B. Paris, Ana C. </w:t>
      </w:r>
      <w:proofErr w:type="spellStart"/>
      <w:r w:rsidRPr="009A3C2B">
        <w:rPr>
          <w:rFonts w:eastAsiaTheme="minorHAnsi"/>
          <w:sz w:val="20"/>
        </w:rPr>
        <w:t>Vaz</w:t>
      </w:r>
      <w:proofErr w:type="spellEnd"/>
      <w:r w:rsidRPr="009A3C2B">
        <w:rPr>
          <w:rFonts w:eastAsiaTheme="minorHAnsi"/>
          <w:sz w:val="20"/>
        </w:rPr>
        <w:t xml:space="preserve">, Benjamin T. Jones, Julie B. Kellner, David E. Richardson, </w:t>
      </w:r>
      <w:proofErr w:type="spellStart"/>
      <w:r w:rsidRPr="009A3C2B">
        <w:rPr>
          <w:rFonts w:eastAsiaTheme="minorHAnsi"/>
          <w:sz w:val="20"/>
        </w:rPr>
        <w:t>Su</w:t>
      </w:r>
      <w:proofErr w:type="spellEnd"/>
      <w:r w:rsidRPr="009A3C2B">
        <w:rPr>
          <w:rFonts w:eastAsiaTheme="minorHAnsi"/>
          <w:sz w:val="20"/>
        </w:rPr>
        <w:t xml:space="preserve"> </w:t>
      </w:r>
      <w:proofErr w:type="spellStart"/>
      <w:r w:rsidRPr="009A3C2B">
        <w:rPr>
          <w:rFonts w:eastAsiaTheme="minorHAnsi"/>
          <w:sz w:val="20"/>
        </w:rPr>
        <w:t>Sponaugle</w:t>
      </w:r>
      <w:proofErr w:type="spellEnd"/>
      <w:r w:rsidRPr="009A3C2B">
        <w:rPr>
          <w:rFonts w:eastAsiaTheme="minorHAnsi"/>
          <w:sz w:val="20"/>
        </w:rPr>
        <w:t xml:space="preserve">, Robert K. Cowen, Joel K. </w:t>
      </w:r>
      <w:proofErr w:type="spellStart"/>
      <w:r w:rsidRPr="009A3C2B">
        <w:rPr>
          <w:rFonts w:eastAsiaTheme="minorHAnsi"/>
          <w:sz w:val="20"/>
        </w:rPr>
        <w:t>Llopiz</w:t>
      </w:r>
      <w:proofErr w:type="spellEnd"/>
    </w:p>
    <w:p w14:paraId="05D33C23" w14:textId="4F96DFB3" w:rsidR="009C02B8" w:rsidRPr="009A3C2B" w:rsidRDefault="009C02B8" w:rsidP="00A77841">
      <w:pPr>
        <w:spacing w:after="200"/>
        <w:rPr>
          <w:rFonts w:eastAsiaTheme="minorHAnsi"/>
          <w:sz w:val="20"/>
        </w:rPr>
      </w:pPr>
      <w:r w:rsidRPr="009A3C2B">
        <w:rPr>
          <w:rFonts w:eastAsiaTheme="minorHAnsi"/>
          <w:sz w:val="20"/>
        </w:rPr>
        <w:t xml:space="preserve">* Corresponding author: Christina M. Hernández </w:t>
      </w:r>
      <w:r w:rsidRPr="009A3C2B">
        <w:rPr>
          <w:rFonts w:eastAsiaTheme="minorHAnsi"/>
          <w:b/>
          <w:sz w:val="20"/>
        </w:rPr>
        <w:t xml:space="preserve">Email: </w:t>
      </w:r>
      <w:r w:rsidR="00E2078D">
        <w:rPr>
          <w:rFonts w:eastAsiaTheme="minorHAnsi"/>
          <w:sz w:val="20"/>
        </w:rPr>
        <w:t>cmh352@cornell</w:t>
      </w:r>
      <w:r w:rsidRPr="009A3C2B">
        <w:rPr>
          <w:rFonts w:eastAsiaTheme="minorHAnsi"/>
          <w:sz w:val="20"/>
        </w:rPr>
        <w:t>.edu</w:t>
      </w:r>
    </w:p>
    <w:p w14:paraId="13B6AE75" w14:textId="77777777" w:rsidR="009C02B8" w:rsidRPr="009A3C2B" w:rsidRDefault="009C02B8">
      <w:pPr>
        <w:rPr>
          <w:sz w:val="20"/>
        </w:rPr>
      </w:pPr>
    </w:p>
    <w:p w14:paraId="624F8AA1" w14:textId="4D721A6C" w:rsidR="009C02B8" w:rsidRPr="009A3C2B" w:rsidRDefault="009C02B8">
      <w:pPr>
        <w:rPr>
          <w:sz w:val="20"/>
        </w:rPr>
      </w:pPr>
      <w:r w:rsidRPr="009A3C2B">
        <w:rPr>
          <w:sz w:val="20"/>
        </w:rPr>
        <w:t xml:space="preserve">Submitted for consideration at </w:t>
      </w:r>
      <w:r w:rsidR="00774B74">
        <w:rPr>
          <w:sz w:val="20"/>
        </w:rPr>
        <w:t>Coral Reefs</w:t>
      </w:r>
      <w:r w:rsidRPr="009A3C2B">
        <w:rPr>
          <w:sz w:val="20"/>
        </w:rPr>
        <w:t xml:space="preserve"> </w:t>
      </w:r>
    </w:p>
    <w:p w14:paraId="2086314F" w14:textId="77777777" w:rsidR="009C02B8" w:rsidRPr="009A3C2B" w:rsidRDefault="009C02B8">
      <w:pPr>
        <w:rPr>
          <w:b/>
          <w:sz w:val="20"/>
        </w:rPr>
      </w:pPr>
    </w:p>
    <w:p w14:paraId="571E6FFA" w14:textId="77777777" w:rsidR="009C02B8" w:rsidRPr="009A3C2B" w:rsidRDefault="009C02B8">
      <w:pPr>
        <w:rPr>
          <w:b/>
          <w:sz w:val="20"/>
        </w:rPr>
      </w:pPr>
    </w:p>
    <w:p w14:paraId="45BAA036" w14:textId="77777777" w:rsidR="009C02B8" w:rsidRPr="009A3C2B" w:rsidRDefault="009C02B8">
      <w:pPr>
        <w:rPr>
          <w:b/>
          <w:sz w:val="20"/>
        </w:rPr>
      </w:pPr>
      <w:r w:rsidRPr="009A3C2B">
        <w:rPr>
          <w:b/>
          <w:sz w:val="20"/>
        </w:rPr>
        <w:t>This PDF file includes:</w:t>
      </w:r>
    </w:p>
    <w:p w14:paraId="23A12204" w14:textId="77777777" w:rsidR="009C02B8" w:rsidRPr="009A3C2B" w:rsidRDefault="009C02B8">
      <w:pPr>
        <w:rPr>
          <w:sz w:val="20"/>
        </w:rPr>
      </w:pPr>
    </w:p>
    <w:p w14:paraId="77A2CA97" w14:textId="77777777" w:rsidR="009C02B8" w:rsidRPr="009A3C2B" w:rsidRDefault="009C02B8" w:rsidP="00262D72">
      <w:pPr>
        <w:ind w:left="720"/>
        <w:rPr>
          <w:sz w:val="20"/>
        </w:rPr>
      </w:pPr>
      <w:r w:rsidRPr="009A3C2B">
        <w:rPr>
          <w:sz w:val="20"/>
        </w:rPr>
        <w:t>Supplementary text</w:t>
      </w:r>
    </w:p>
    <w:p w14:paraId="3B430C93" w14:textId="75D09B30" w:rsidR="009C02B8" w:rsidRPr="009A3C2B" w:rsidRDefault="009C02B8" w:rsidP="00262D72">
      <w:pPr>
        <w:ind w:left="720"/>
        <w:rPr>
          <w:sz w:val="20"/>
        </w:rPr>
      </w:pPr>
      <w:r w:rsidRPr="009A3C2B">
        <w:rPr>
          <w:sz w:val="20"/>
        </w:rPr>
        <w:t>Figures S1 to S13</w:t>
      </w:r>
    </w:p>
    <w:p w14:paraId="164637D9" w14:textId="77777777" w:rsidR="009C02B8" w:rsidRPr="009A3C2B" w:rsidRDefault="009C02B8" w:rsidP="00262D72">
      <w:pPr>
        <w:ind w:left="720"/>
        <w:rPr>
          <w:sz w:val="20"/>
        </w:rPr>
      </w:pPr>
      <w:r w:rsidRPr="009A3C2B">
        <w:rPr>
          <w:sz w:val="20"/>
        </w:rPr>
        <w:t>Tables S1 to S3</w:t>
      </w:r>
    </w:p>
    <w:p w14:paraId="1ED94E82" w14:textId="77777777" w:rsidR="009C02B8" w:rsidRPr="009A3C2B" w:rsidRDefault="009C02B8" w:rsidP="00262D72">
      <w:pPr>
        <w:ind w:left="720"/>
        <w:rPr>
          <w:sz w:val="20"/>
        </w:rPr>
      </w:pPr>
      <w:r w:rsidRPr="009A3C2B">
        <w:rPr>
          <w:sz w:val="20"/>
        </w:rPr>
        <w:t xml:space="preserve">SI References </w:t>
      </w:r>
    </w:p>
    <w:p w14:paraId="11A5A06E" w14:textId="77777777" w:rsidR="009C02B8" w:rsidRPr="009A3C2B" w:rsidRDefault="009C02B8">
      <w:pPr>
        <w:rPr>
          <w:sz w:val="20"/>
        </w:rPr>
      </w:pPr>
    </w:p>
    <w:p w14:paraId="1A084F37" w14:textId="77777777" w:rsidR="009C02B8" w:rsidRPr="009A3C2B" w:rsidRDefault="009C02B8" w:rsidP="00262D72">
      <w:pPr>
        <w:ind w:left="720"/>
        <w:rPr>
          <w:b/>
          <w:sz w:val="20"/>
        </w:rPr>
      </w:pPr>
    </w:p>
    <w:p w14:paraId="4BD3ADBF" w14:textId="77777777" w:rsidR="009C02B8" w:rsidRPr="009A3C2B" w:rsidRDefault="009C02B8" w:rsidP="00262D72">
      <w:pPr>
        <w:ind w:left="720"/>
        <w:rPr>
          <w:b/>
          <w:sz w:val="20"/>
        </w:rPr>
      </w:pPr>
    </w:p>
    <w:p w14:paraId="12BD5E24" w14:textId="77777777" w:rsidR="009C02B8" w:rsidRPr="009A3C2B" w:rsidRDefault="009C02B8" w:rsidP="00262D72">
      <w:pPr>
        <w:ind w:left="720"/>
        <w:rPr>
          <w:sz w:val="20"/>
        </w:rPr>
      </w:pPr>
    </w:p>
    <w:p w14:paraId="05D1582F" w14:textId="77777777" w:rsidR="009C02B8" w:rsidRPr="009A3C2B" w:rsidRDefault="009C02B8" w:rsidP="00017C53">
      <w:pPr>
        <w:ind w:left="720"/>
        <w:rPr>
          <w:sz w:val="20"/>
        </w:rPr>
      </w:pPr>
      <w:r w:rsidRPr="009A3C2B">
        <w:rPr>
          <w:sz w:val="20"/>
        </w:rPr>
        <w:br/>
      </w:r>
    </w:p>
    <w:p w14:paraId="4B30B307" w14:textId="77777777" w:rsidR="009C02B8" w:rsidRPr="009A3C2B" w:rsidRDefault="009C02B8" w:rsidP="001C0975">
      <w:pPr>
        <w:pStyle w:val="SMHeading"/>
        <w:rPr>
          <w:sz w:val="20"/>
          <w:szCs w:val="20"/>
        </w:rPr>
      </w:pPr>
    </w:p>
    <w:p w14:paraId="2650F6FA" w14:textId="77777777" w:rsidR="009C02B8" w:rsidRPr="009A3C2B" w:rsidRDefault="009C02B8" w:rsidP="001C0975">
      <w:pPr>
        <w:pStyle w:val="SMHeading"/>
        <w:rPr>
          <w:sz w:val="20"/>
          <w:szCs w:val="20"/>
        </w:rPr>
      </w:pPr>
    </w:p>
    <w:p w14:paraId="0B1F89B9" w14:textId="77777777" w:rsidR="009C02B8" w:rsidRPr="009A3C2B" w:rsidRDefault="009C02B8" w:rsidP="00D269AB">
      <w:pPr>
        <w:pStyle w:val="SMHeading"/>
        <w:rPr>
          <w:sz w:val="20"/>
          <w:szCs w:val="20"/>
        </w:rPr>
      </w:pPr>
      <w:bookmarkStart w:id="0" w:name="Tables"/>
      <w:bookmarkStart w:id="1" w:name="MaterialsMethods"/>
      <w:bookmarkEnd w:id="0"/>
      <w:bookmarkEnd w:id="1"/>
    </w:p>
    <w:p w14:paraId="53F33AD3" w14:textId="77777777" w:rsidR="009C02B8" w:rsidRPr="009A3C2B" w:rsidRDefault="009C02B8" w:rsidP="00D269AB">
      <w:pPr>
        <w:pStyle w:val="SMHeading"/>
        <w:rPr>
          <w:sz w:val="20"/>
          <w:szCs w:val="20"/>
        </w:rPr>
      </w:pPr>
    </w:p>
    <w:p w14:paraId="35248878" w14:textId="77777777" w:rsidR="009C02B8" w:rsidRPr="009A3C2B" w:rsidRDefault="009C02B8" w:rsidP="00D269AB">
      <w:pPr>
        <w:pStyle w:val="SMHeading"/>
        <w:rPr>
          <w:sz w:val="20"/>
          <w:szCs w:val="20"/>
        </w:rPr>
      </w:pPr>
    </w:p>
    <w:p w14:paraId="559438F0" w14:textId="77777777" w:rsidR="009C02B8" w:rsidRPr="009A3C2B" w:rsidRDefault="009C02B8" w:rsidP="00D269AB">
      <w:pPr>
        <w:pStyle w:val="SMHeading"/>
        <w:rPr>
          <w:sz w:val="20"/>
          <w:szCs w:val="20"/>
        </w:rPr>
      </w:pPr>
    </w:p>
    <w:p w14:paraId="325924C2" w14:textId="77777777" w:rsidR="009C02B8" w:rsidRPr="009A3C2B" w:rsidRDefault="009C02B8" w:rsidP="00D269AB">
      <w:pPr>
        <w:pStyle w:val="SMHeading"/>
        <w:rPr>
          <w:sz w:val="20"/>
          <w:szCs w:val="20"/>
        </w:rPr>
      </w:pPr>
    </w:p>
    <w:p w14:paraId="20E3EA97" w14:textId="77777777" w:rsidR="009C02B8" w:rsidRPr="009A3C2B" w:rsidRDefault="009C02B8" w:rsidP="00D269AB">
      <w:pPr>
        <w:pStyle w:val="SMHeading"/>
        <w:rPr>
          <w:sz w:val="20"/>
          <w:szCs w:val="20"/>
        </w:rPr>
      </w:pPr>
    </w:p>
    <w:p w14:paraId="62AB5A9A" w14:textId="77777777" w:rsidR="009C02B8" w:rsidRPr="009A3C2B" w:rsidRDefault="009C02B8" w:rsidP="00D269AB">
      <w:pPr>
        <w:pStyle w:val="SMHeading"/>
        <w:rPr>
          <w:sz w:val="20"/>
          <w:szCs w:val="20"/>
        </w:rPr>
      </w:pPr>
    </w:p>
    <w:p w14:paraId="62BFA52D" w14:textId="77777777" w:rsidR="009C02B8" w:rsidRPr="009A3C2B" w:rsidRDefault="009C02B8" w:rsidP="00D269AB">
      <w:pPr>
        <w:pStyle w:val="SMHeading"/>
        <w:rPr>
          <w:sz w:val="20"/>
          <w:szCs w:val="20"/>
        </w:rPr>
      </w:pPr>
    </w:p>
    <w:p w14:paraId="6D30AA61" w14:textId="77777777" w:rsidR="009C02B8" w:rsidRPr="009A3C2B" w:rsidRDefault="009C02B8" w:rsidP="00D269AB">
      <w:pPr>
        <w:pStyle w:val="SMHeading"/>
        <w:rPr>
          <w:sz w:val="20"/>
          <w:szCs w:val="20"/>
        </w:rPr>
      </w:pPr>
    </w:p>
    <w:p w14:paraId="7F052ED1" w14:textId="77777777" w:rsidR="009C02B8" w:rsidRPr="009A3C2B" w:rsidRDefault="009C02B8" w:rsidP="00D269AB">
      <w:pPr>
        <w:pStyle w:val="SMHeading"/>
        <w:rPr>
          <w:sz w:val="20"/>
          <w:szCs w:val="20"/>
        </w:rPr>
      </w:pPr>
    </w:p>
    <w:p w14:paraId="04E1F134" w14:textId="77777777" w:rsidR="009C02B8" w:rsidRPr="009A3C2B" w:rsidRDefault="009C02B8" w:rsidP="009A5287">
      <w:pPr>
        <w:pStyle w:val="SMText"/>
        <w:ind w:firstLine="0"/>
        <w:rPr>
          <w:sz w:val="20"/>
        </w:rPr>
      </w:pPr>
    </w:p>
    <w:p w14:paraId="6AEF134E" w14:textId="77777777" w:rsidR="009C02B8" w:rsidRPr="009A3C2B" w:rsidRDefault="009C02B8" w:rsidP="009A5287">
      <w:pPr>
        <w:pStyle w:val="SMText"/>
        <w:ind w:firstLine="0"/>
        <w:rPr>
          <w:sz w:val="20"/>
        </w:rPr>
      </w:pPr>
    </w:p>
    <w:p w14:paraId="70C4991C" w14:textId="77777777" w:rsidR="009C02B8" w:rsidRPr="009A3C2B" w:rsidRDefault="009C02B8" w:rsidP="00C63FB0">
      <w:pPr>
        <w:pStyle w:val="SMHeading"/>
        <w:spacing w:after="240"/>
      </w:pPr>
      <w:r w:rsidRPr="009A3C2B">
        <w:lastRenderedPageBreak/>
        <w:t>Supplementary Information Text</w:t>
      </w:r>
    </w:p>
    <w:p w14:paraId="4132B817" w14:textId="77777777" w:rsidR="009C02B8" w:rsidRPr="00FC64E1" w:rsidRDefault="009C02B8" w:rsidP="00305F29">
      <w:pPr>
        <w:pBdr>
          <w:top w:val="nil"/>
          <w:left w:val="nil"/>
          <w:bottom w:val="nil"/>
          <w:right w:val="nil"/>
          <w:between w:val="nil"/>
          <w:bar w:val="nil"/>
        </w:pBdr>
        <w:spacing w:after="240" w:line="480" w:lineRule="auto"/>
        <w:rPr>
          <w:rFonts w:eastAsia="Arial Unicode MS"/>
          <w:color w:val="000000"/>
          <w:szCs w:val="24"/>
          <w:u w:color="000000"/>
          <w:bdr w:val="nil"/>
          <w14:textOutline w14:w="0" w14:cap="flat" w14:cmpd="sng" w14:algn="ctr">
            <w14:noFill/>
            <w14:prstDash w14:val="solid"/>
            <w14:bevel/>
          </w14:textOutline>
        </w:rPr>
      </w:pPr>
      <w:r w:rsidRPr="009A3C2B">
        <w:rPr>
          <w:b/>
          <w:szCs w:val="24"/>
        </w:rPr>
        <w:t xml:space="preserve">Identifying and accounting for outliers in the larval length data. </w:t>
      </w:r>
      <w:r w:rsidRPr="00FC64E1">
        <w:rPr>
          <w:rFonts w:eastAsia="Arial Unicode MS"/>
          <w:color w:val="000000"/>
          <w:szCs w:val="24"/>
          <w:u w:color="000000"/>
          <w:bdr w:val="nil"/>
          <w14:textOutline w14:w="0" w14:cap="flat" w14:cmpd="sng" w14:algn="ctr">
            <w14:noFill/>
            <w14:prstDash w14:val="solid"/>
            <w14:bevel/>
          </w14:textOutline>
        </w:rPr>
        <w:t xml:space="preserve">There were some particularly large larvae that were outliers in the size distribution, which were 2.86-13.09 mm longer than the next longest larva of that taxon. To have a reasonable sample size in each size class, we adjusted the length range using the second-longest larva in </w:t>
      </w:r>
      <w:proofErr w:type="spellStart"/>
      <w:r w:rsidRPr="00FC64E1">
        <w:rPr>
          <w:rFonts w:eastAsia="Arial Unicode MS"/>
          <w:color w:val="000000"/>
          <w:szCs w:val="24"/>
          <w:u w:color="000000"/>
          <w:bdr w:val="nil"/>
          <w14:textOutline w14:w="0" w14:cap="flat" w14:cmpd="sng" w14:algn="ctr">
            <w14:noFill/>
            <w14:prstDash w14:val="solid"/>
            <w14:bevel/>
          </w14:textOutline>
        </w:rPr>
        <w:t>Scorpaenidae</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Acanthuridae, Chaetodontidae, </w:t>
      </w:r>
      <w:proofErr w:type="spellStart"/>
      <w:r w:rsidRPr="00FC64E1">
        <w:rPr>
          <w:rFonts w:eastAsia="Arial Unicode MS"/>
          <w:color w:val="000000"/>
          <w:szCs w:val="24"/>
          <w:u w:color="000000"/>
          <w:bdr w:val="nil"/>
          <w14:textOutline w14:w="0" w14:cap="flat" w14:cmpd="sng" w14:algn="ctr">
            <w14:noFill/>
            <w14:prstDash w14:val="solid"/>
            <w14:bevel/>
          </w14:textOutline>
        </w:rPr>
        <w:t>Scaridae</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w:t>
      </w:r>
      <w:proofErr w:type="spellStart"/>
      <w:r w:rsidRPr="00FC64E1">
        <w:rPr>
          <w:rFonts w:eastAsia="Arial Unicode MS"/>
          <w:color w:val="000000"/>
          <w:szCs w:val="24"/>
          <w:u w:color="000000"/>
          <w:bdr w:val="nil"/>
          <w14:textOutline w14:w="0" w14:cap="flat" w14:cmpd="sng" w14:algn="ctr">
            <w14:noFill/>
            <w14:prstDash w14:val="solid"/>
            <w14:bevel/>
          </w14:textOutline>
        </w:rPr>
        <w:t>Gobiidae</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and Pomacanthidae, and the third-longest larva in </w:t>
      </w:r>
      <w:proofErr w:type="spellStart"/>
      <w:r w:rsidRPr="00FC64E1">
        <w:rPr>
          <w:rFonts w:eastAsia="Arial Unicode MS"/>
          <w:color w:val="000000"/>
          <w:szCs w:val="24"/>
          <w:u w:color="000000"/>
          <w:bdr w:val="nil"/>
          <w14:textOutline w14:w="0" w14:cap="flat" w14:cmpd="sng" w14:algn="ctr">
            <w14:noFill/>
            <w14:prstDash w14:val="solid"/>
            <w14:bevel/>
          </w14:textOutline>
        </w:rPr>
        <w:t>Pomacentridae</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For taxa at lower taxonomic levels, we adjusted the size range using the second-longest larva in </w:t>
      </w:r>
      <w:proofErr w:type="spellStart"/>
      <w:r w:rsidRPr="00FC64E1">
        <w:rPr>
          <w:rFonts w:eastAsia="Arial Unicode MS"/>
          <w:color w:val="000000"/>
          <w:szCs w:val="24"/>
          <w:u w:color="000000"/>
          <w:bdr w:val="nil"/>
          <w14:textOutline w14:w="0" w14:cap="flat" w14:cmpd="sng" w14:algn="ctr">
            <w14:noFill/>
            <w14:prstDash w14:val="solid"/>
            <w14:bevel/>
          </w14:textOutline>
        </w:rPr>
        <w:t>Anthiinae</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and </w:t>
      </w:r>
      <w:proofErr w:type="spellStart"/>
      <w:r w:rsidRPr="00FC64E1">
        <w:rPr>
          <w:rFonts w:eastAsia="Arial Unicode MS"/>
          <w:i/>
          <w:iCs/>
          <w:color w:val="000000"/>
          <w:szCs w:val="24"/>
          <w:u w:color="000000"/>
          <w:bdr w:val="nil"/>
          <w14:textOutline w14:w="0" w14:cap="flat" w14:cmpd="sng" w14:algn="ctr">
            <w14:noFill/>
            <w14:prstDash w14:val="solid"/>
            <w14:bevel/>
          </w14:textOutline>
        </w:rPr>
        <w:t>Sparisoma</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and the third-longest larva in </w:t>
      </w:r>
      <w:proofErr w:type="spellStart"/>
      <w:r w:rsidRPr="00FC64E1">
        <w:rPr>
          <w:rFonts w:eastAsia="Arial Unicode MS"/>
          <w:color w:val="000000"/>
          <w:szCs w:val="24"/>
          <w:u w:color="000000"/>
          <w:bdr w:val="nil"/>
          <w14:textOutline w14:w="0" w14:cap="flat" w14:cmpd="sng" w14:algn="ctr">
            <w14:noFill/>
            <w14:prstDash w14:val="solid"/>
            <w14:bevel/>
          </w14:textOutline>
        </w:rPr>
        <w:t>Serraninae</w:t>
      </w:r>
      <w:proofErr w:type="spellEnd"/>
      <w:r w:rsidRPr="00FC64E1">
        <w:rPr>
          <w:rFonts w:eastAsia="Arial Unicode MS"/>
          <w:color w:val="000000"/>
          <w:szCs w:val="24"/>
          <w:u w:color="000000"/>
          <w:bdr w:val="nil"/>
          <w14:textOutline w14:w="0" w14:cap="flat" w14:cmpd="sng" w14:algn="ctr">
            <w14:noFill/>
            <w14:prstDash w14:val="solid"/>
            <w14:bevel/>
          </w14:textOutline>
        </w:rPr>
        <w:t>. These particularly large larvae were still included in size class 3 for the purpose of calculating proportions at depth. More details of the size class cutoffs are provided in Table S1.</w:t>
      </w:r>
    </w:p>
    <w:p w14:paraId="51CD1A01" w14:textId="77777777" w:rsidR="009C02B8" w:rsidRPr="00FC64E1" w:rsidRDefault="009C02B8" w:rsidP="00305F29">
      <w:pPr>
        <w:pBdr>
          <w:top w:val="nil"/>
          <w:left w:val="nil"/>
          <w:bottom w:val="nil"/>
          <w:right w:val="nil"/>
          <w:between w:val="nil"/>
          <w:bar w:val="nil"/>
        </w:pBdr>
        <w:spacing w:after="240" w:line="480" w:lineRule="auto"/>
        <w:rPr>
          <w:rFonts w:eastAsia="Arial Unicode MS"/>
          <w:color w:val="000000"/>
          <w:szCs w:val="24"/>
          <w:u w:color="000000"/>
          <w:bdr w:val="nil"/>
          <w14:textOutline w14:w="0" w14:cap="flat" w14:cmpd="sng" w14:algn="ctr">
            <w14:noFill/>
            <w14:prstDash w14:val="solid"/>
            <w14:bevel/>
          </w14:textOutline>
        </w:rPr>
      </w:pPr>
      <w:r w:rsidRPr="009A3C2B">
        <w:rPr>
          <w:b/>
          <w:szCs w:val="24"/>
        </w:rPr>
        <w:t xml:space="preserve">Construction of the generalized OVM behavior. </w:t>
      </w:r>
      <w:r w:rsidRPr="00FC64E1">
        <w:rPr>
          <w:rFonts w:eastAsia="Arial Unicode MS"/>
          <w:color w:val="000000"/>
          <w:szCs w:val="24"/>
          <w:u w:color="000000"/>
          <w:bdr w:val="nil"/>
          <w14:textOutline w14:w="0" w14:cap="flat" w14:cmpd="sng" w14:algn="ctr">
            <w14:noFill/>
            <w14:prstDash w14:val="solid"/>
            <w14:bevel/>
          </w14:textOutline>
        </w:rPr>
        <w:t xml:space="preserve">We calculated a generalized OVM distribution by averaging the observed proportions at depth from the five taxa that demonstrated OVM and then smoothing that distribution to 9 depths (Fig. S4). First, we took the average value across taxa of the proportion in each of the 4 observed depth bins, and re-normalized the average proportions to sum to 1. We then used the </w:t>
      </w:r>
      <w:r w:rsidRPr="00FC64E1">
        <w:rPr>
          <w:rFonts w:eastAsia="Arial Unicode MS"/>
          <w:color w:val="000000"/>
          <w:szCs w:val="24"/>
          <w:u w:color="000000"/>
          <w:bdr w:val="nil"/>
          <w:rtl/>
          <w14:textOutline w14:w="0" w14:cap="flat" w14:cmpd="sng" w14:algn="ctr">
            <w14:noFill/>
            <w14:prstDash w14:val="solid"/>
            <w14:bevel/>
          </w14:textOutline>
        </w:rPr>
        <w:t>“</w:t>
      </w:r>
      <w:r w:rsidRPr="00FC64E1">
        <w:rPr>
          <w:rFonts w:eastAsia="Arial Unicode MS"/>
          <w:color w:val="000000"/>
          <w:szCs w:val="24"/>
          <w:u w:color="000000"/>
          <w:bdr w:val="nil"/>
          <w14:textOutline w14:w="0" w14:cap="flat" w14:cmpd="sng" w14:algn="ctr">
            <w14:noFill/>
            <w14:prstDash w14:val="solid"/>
            <w14:bevel/>
          </w14:textOutline>
        </w:rPr>
        <w:t xml:space="preserve">density” function in R to estimate a kernel density curve from the 4-depth average proportions, and used the </w:t>
      </w:r>
      <w:r w:rsidRPr="00FC64E1">
        <w:rPr>
          <w:rFonts w:eastAsia="Arial Unicode MS"/>
          <w:color w:val="000000"/>
          <w:szCs w:val="24"/>
          <w:u w:color="000000"/>
          <w:bdr w:val="nil"/>
          <w:rtl/>
          <w14:textOutline w14:w="0" w14:cap="flat" w14:cmpd="sng" w14:algn="ctr">
            <w14:noFill/>
            <w14:prstDash w14:val="solid"/>
            <w14:bevel/>
          </w14:textOutline>
        </w:rPr>
        <w:t>“</w:t>
      </w:r>
      <w:proofErr w:type="spellStart"/>
      <w:proofErr w:type="gramStart"/>
      <w:r w:rsidRPr="00FC64E1">
        <w:rPr>
          <w:rFonts w:eastAsia="Arial Unicode MS"/>
          <w:color w:val="000000"/>
          <w:szCs w:val="24"/>
          <w:u w:color="000000"/>
          <w:bdr w:val="nil"/>
          <w14:textOutline w14:w="0" w14:cap="flat" w14:cmpd="sng" w14:algn="ctr">
            <w14:noFill/>
            <w14:prstDash w14:val="solid"/>
            <w14:bevel/>
          </w14:textOutline>
        </w:rPr>
        <w:t>integrate.xy</w:t>
      </w:r>
      <w:proofErr w:type="spellEnd"/>
      <w:proofErr w:type="gramEnd"/>
      <w:r w:rsidRPr="00FC64E1">
        <w:rPr>
          <w:rFonts w:eastAsia="Arial Unicode MS"/>
          <w:color w:val="000000"/>
          <w:szCs w:val="24"/>
          <w:u w:color="000000"/>
          <w:bdr w:val="nil"/>
          <w14:textOutline w14:w="0" w14:cap="flat" w14:cmpd="sng" w14:algn="ctr">
            <w14:noFill/>
            <w14:prstDash w14:val="solid"/>
            <w14:bevel/>
          </w14:textOutline>
        </w:rPr>
        <w:t xml:space="preserve">” function in the R package </w:t>
      </w:r>
      <w:r w:rsidRPr="00FC64E1">
        <w:rPr>
          <w:rFonts w:eastAsia="Arial Unicode MS"/>
          <w:color w:val="000000"/>
          <w:szCs w:val="24"/>
          <w:u w:color="000000"/>
          <w:bdr w:val="nil"/>
          <w:rtl/>
          <w14:textOutline w14:w="0" w14:cap="flat" w14:cmpd="sng" w14:algn="ctr">
            <w14:noFill/>
            <w14:prstDash w14:val="solid"/>
            <w14:bevel/>
          </w14:textOutline>
        </w:rPr>
        <w:t>“</w:t>
      </w:r>
      <w:proofErr w:type="spellStart"/>
      <w:r w:rsidRPr="00FC64E1">
        <w:rPr>
          <w:rFonts w:eastAsia="Arial Unicode MS"/>
          <w:color w:val="000000"/>
          <w:szCs w:val="24"/>
          <w:u w:color="000000"/>
          <w:bdr w:val="nil"/>
          <w14:textOutline w14:w="0" w14:cap="flat" w14:cmpd="sng" w14:algn="ctr">
            <w14:noFill/>
            <w14:prstDash w14:val="solid"/>
            <w14:bevel/>
          </w14:textOutline>
        </w:rPr>
        <w:t>sfsmisc</w:t>
      </w:r>
      <w:proofErr w:type="spellEnd"/>
      <w:r w:rsidRPr="00FC64E1">
        <w:rPr>
          <w:rFonts w:eastAsia="Arial Unicode MS"/>
          <w:color w:val="000000"/>
          <w:szCs w:val="24"/>
          <w:u w:color="000000"/>
          <w:bdr w:val="nil"/>
          <w14:textOutline w14:w="0" w14:cap="flat" w14:cmpd="sng" w14:algn="ctr">
            <w14:noFill/>
            <w14:prstDash w14:val="solid"/>
            <w14:bevel/>
          </w14:textOutline>
        </w:rPr>
        <w:t>” to estimate the area under the kernel density curve for 9 depth bins, centered on the depths listed above.</w:t>
      </w:r>
    </w:p>
    <w:p w14:paraId="446B756D" w14:textId="53F308A2" w:rsidR="009C02B8" w:rsidRPr="00FC64E1" w:rsidRDefault="009C02B8" w:rsidP="00305F29">
      <w:pPr>
        <w:pBdr>
          <w:top w:val="nil"/>
          <w:left w:val="nil"/>
          <w:bottom w:val="nil"/>
          <w:right w:val="nil"/>
          <w:between w:val="nil"/>
          <w:bar w:val="nil"/>
        </w:pBdr>
        <w:spacing w:line="480" w:lineRule="auto"/>
        <w:rPr>
          <w:rFonts w:eastAsia="Arial Unicode MS"/>
          <w:color w:val="000000"/>
          <w:szCs w:val="24"/>
          <w:u w:color="000000"/>
          <w:bdr w:val="nil"/>
          <w14:textOutline w14:w="0" w14:cap="flat" w14:cmpd="sng" w14:algn="ctr">
            <w14:noFill/>
            <w14:prstDash w14:val="solid"/>
            <w14:bevel/>
          </w14:textOutline>
        </w:rPr>
      </w:pPr>
      <w:r w:rsidRPr="009A3C2B">
        <w:rPr>
          <w:b/>
          <w:szCs w:val="24"/>
        </w:rPr>
        <w:t xml:space="preserve">Connectivity Modeling System modules and parameters used. </w:t>
      </w:r>
      <w:r w:rsidRPr="00FC64E1">
        <w:rPr>
          <w:rFonts w:eastAsia="Arial Unicode MS"/>
          <w:color w:val="000000"/>
          <w:szCs w:val="24"/>
          <w:u w:color="000000"/>
          <w:bdr w:val="nil"/>
          <w14:textOutline w14:w="0" w14:cap="flat" w14:cmpd="sng" w14:algn="ctr">
            <w14:noFill/>
            <w14:prstDash w14:val="solid"/>
            <w14:bevel/>
          </w14:textOutline>
        </w:rPr>
        <w:t>A main focus of this study is the use of the depth assignment module of the Connectivity Modeling System (CMS</w:t>
      </w:r>
      <w:r>
        <w:rPr>
          <w:rFonts w:eastAsia="Arial Unicode MS"/>
          <w:color w:val="000000"/>
          <w:szCs w:val="24"/>
          <w:u w:color="000000"/>
          <w:bdr w:val="nil"/>
          <w14:textOutline w14:w="0" w14:cap="flat" w14:cmpd="sng" w14:algn="ctr">
            <w14:noFill/>
            <w14:prstDash w14:val="solid"/>
            <w14:bevel/>
          </w14:textOutline>
        </w:rPr>
        <w:t xml:space="preserve">; </w:t>
      </w:r>
      <w:sdt>
        <w:sdtPr>
          <w:rPr>
            <w:rFonts w:eastAsia="Arial Unicode MS"/>
            <w:color w:val="000000"/>
            <w:szCs w:val="24"/>
            <w:u w:color="000000"/>
            <w:bdr w:val="nil"/>
            <w14:textOutline w14:w="0" w14:cap="flat" w14:cmpd="sng" w14:algn="ctr">
              <w14:noFill/>
              <w14:prstDash w14:val="solid"/>
              <w14:bevel/>
            </w14:textOutline>
          </w:rPr>
          <w:tag w:val="MENDELEY_CITATION_v3_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"/>
          <w:id w:val="198895160"/>
          <w:placeholder>
            <w:docPart w:val="DefaultPlaceholder_-1854013440"/>
          </w:placeholder>
        </w:sdtPr>
        <w:sdtContent>
          <w:r w:rsidRPr="009C02B8">
            <w:rPr>
              <w:rFonts w:eastAsia="Arial Unicode MS"/>
              <w:color w:val="000000"/>
              <w:szCs w:val="24"/>
              <w:u w:color="000000"/>
              <w:bdr w:val="nil"/>
              <w14:textOutline w14:w="0" w14:cap="flat" w14:cmpd="sng" w14:algn="ctr">
                <w14:noFill/>
                <w14:prstDash w14:val="solid"/>
                <w14:bevel/>
              </w14:textOutline>
            </w:rPr>
            <w:t>Paris et al. 2013)</w:t>
          </w:r>
        </w:sdtContent>
      </w:sdt>
      <w:r w:rsidRPr="00FC64E1">
        <w:rPr>
          <w:rFonts w:eastAsia="Arial Unicode MS"/>
          <w:color w:val="000000"/>
          <w:szCs w:val="24"/>
          <w:u w:color="000000"/>
          <w:bdr w:val="nil"/>
          <w14:textOutline w14:w="0" w14:cap="flat" w14:cmpd="sng" w14:algn="ctr">
            <w14:noFill/>
            <w14:prstDash w14:val="solid"/>
            <w14:bevel/>
          </w14:textOutline>
        </w:rPr>
        <w:t xml:space="preserve">, which forces particle depth distribution to conform to a user-provided matrix of the proportions at depth at various ages throughout the PLD. This study utilizes three vertical behaviors: (1) surface-dwelling larvae, held at 1 m depth; (2) larvae that are </w:t>
      </w:r>
      <w:r w:rsidR="0031105B">
        <w:rPr>
          <w:rFonts w:eastAsia="Arial Unicode MS"/>
          <w:color w:val="000000"/>
          <w:szCs w:val="24"/>
          <w:u w:color="000000"/>
          <w:bdr w:val="nil"/>
          <w14:textOutline w14:w="0" w14:cap="flat" w14:cmpd="sng" w14:algn="ctr">
            <w14:noFill/>
            <w14:prstDash w14:val="solid"/>
            <w14:bevel/>
          </w14:textOutline>
        </w:rPr>
        <w:t>uniform</w:t>
      </w:r>
      <w:r w:rsidRPr="00FC64E1">
        <w:rPr>
          <w:rFonts w:eastAsia="Arial Unicode MS"/>
          <w:color w:val="000000"/>
          <w:szCs w:val="24"/>
          <w:u w:color="000000"/>
          <w:bdr w:val="nil"/>
          <w14:textOutline w14:w="0" w14:cap="flat" w14:cmpd="sng" w14:algn="ctr">
            <w14:noFill/>
            <w14:prstDash w14:val="solid"/>
            <w14:bevel/>
          </w14:textOutline>
        </w:rPr>
        <w:t xml:space="preserve">ly </w:t>
      </w:r>
      <w:r w:rsidRPr="00FC64E1">
        <w:rPr>
          <w:rFonts w:eastAsia="Arial Unicode MS"/>
          <w:color w:val="000000"/>
          <w:szCs w:val="24"/>
          <w:u w:color="000000"/>
          <w:bdr w:val="nil"/>
          <w14:textOutline w14:w="0" w14:cap="flat" w14:cmpd="sng" w14:algn="ctr">
            <w14:noFill/>
            <w14:prstDash w14:val="solid"/>
            <w14:bevel/>
          </w14:textOutline>
        </w:rPr>
        <w:lastRenderedPageBreak/>
        <w:t>distributed across 9 depth bins in the upper 100 m; and (3) a generalized 9-depth OVM</w:t>
      </w:r>
      <w:r>
        <w:rPr>
          <w:rFonts w:eastAsia="Arial Unicode MS"/>
          <w:color w:val="000000"/>
          <w:szCs w:val="24"/>
          <w:u w:color="000000"/>
          <w:bdr w:val="nil"/>
          <w14:textOutline w14:w="0" w14:cap="flat" w14:cmpd="sng" w14:algn="ctr">
            <w14:noFill/>
            <w14:prstDash w14:val="solid"/>
            <w14:bevel/>
          </w14:textOutline>
        </w:rPr>
        <w:t xml:space="preserve"> (</w:t>
      </w:r>
      <w:r w:rsidRPr="00FC64E1">
        <w:rPr>
          <w:rFonts w:eastAsia="Arial Unicode MS"/>
          <w:color w:val="000000"/>
          <w:szCs w:val="24"/>
          <w:u w:color="000000"/>
          <w:bdr w:val="nil"/>
          <w14:textOutline w14:w="0" w14:cap="flat" w14:cmpd="sng" w14:algn="ctr">
            <w14:noFill/>
            <w14:prstDash w14:val="solid"/>
            <w14:bevel/>
          </w14:textOutline>
        </w:rPr>
        <w:t>Fig. S</w:t>
      </w:r>
      <w:r w:rsidR="005E7ADA">
        <w:rPr>
          <w:rFonts w:eastAsia="Arial Unicode MS"/>
          <w:color w:val="000000"/>
          <w:szCs w:val="24"/>
          <w:u w:color="000000"/>
          <w:bdr w:val="nil"/>
          <w14:textOutline w14:w="0" w14:cap="flat" w14:cmpd="sng" w14:algn="ctr">
            <w14:noFill/>
            <w14:prstDash w14:val="solid"/>
            <w14:bevel/>
          </w14:textOutline>
        </w:rPr>
        <w:t>2</w:t>
      </w:r>
      <w:r w:rsidRPr="00FC64E1">
        <w:rPr>
          <w:rFonts w:eastAsia="Arial Unicode MS"/>
          <w:color w:val="000000"/>
          <w:szCs w:val="24"/>
          <w:u w:color="000000"/>
          <w:bdr w:val="nil"/>
          <w14:textOutline w14:w="0" w14:cap="flat" w14:cmpd="sng" w14:algn="ctr">
            <w14:noFill/>
            <w14:prstDash w14:val="solid"/>
            <w14:bevel/>
          </w14:textOutline>
        </w:rPr>
        <w:t xml:space="preserve">) behavior based on five taxa (two families: Pomacanthidae and </w:t>
      </w:r>
      <w:proofErr w:type="spellStart"/>
      <w:r w:rsidRPr="00FC64E1">
        <w:rPr>
          <w:rFonts w:eastAsia="Arial Unicode MS"/>
          <w:color w:val="000000"/>
          <w:szCs w:val="24"/>
          <w:u w:color="000000"/>
          <w:bdr w:val="nil"/>
          <w14:textOutline w14:w="0" w14:cap="flat" w14:cmpd="sng" w14:algn="ctr">
            <w14:noFill/>
            <w14:prstDash w14:val="solid"/>
            <w14:bevel/>
          </w14:textOutline>
        </w:rPr>
        <w:t>Pomacentridae</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one subfamily and one tribe: </w:t>
      </w:r>
      <w:proofErr w:type="spellStart"/>
      <w:r w:rsidRPr="00FC64E1">
        <w:rPr>
          <w:rFonts w:eastAsia="Arial Unicode MS"/>
          <w:color w:val="000000"/>
          <w:szCs w:val="24"/>
          <w:u w:color="000000"/>
          <w:bdr w:val="nil"/>
          <w14:textOutline w14:w="0" w14:cap="flat" w14:cmpd="sng" w14:algn="ctr">
            <w14:noFill/>
            <w14:prstDash w14:val="solid"/>
            <w14:bevel/>
          </w14:textOutline>
        </w:rPr>
        <w:t>Anthiinae</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and </w:t>
      </w:r>
      <w:proofErr w:type="spellStart"/>
      <w:r w:rsidRPr="00FC64E1">
        <w:rPr>
          <w:rFonts w:eastAsia="Arial Unicode MS"/>
          <w:color w:val="000000"/>
          <w:szCs w:val="24"/>
          <w:u w:color="000000"/>
          <w:bdr w:val="nil"/>
          <w14:textOutline w14:w="0" w14:cap="flat" w14:cmpd="sng" w14:algn="ctr">
            <w14:noFill/>
            <w14:prstDash w14:val="solid"/>
            <w14:bevel/>
          </w14:textOutline>
        </w:rPr>
        <w:t>Grammistini</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both in the family Serranidae; one genus: </w:t>
      </w:r>
      <w:proofErr w:type="spellStart"/>
      <w:r w:rsidRPr="00FC64E1">
        <w:rPr>
          <w:rFonts w:eastAsia="Arial Unicode MS"/>
          <w:i/>
          <w:iCs/>
          <w:color w:val="000000"/>
          <w:szCs w:val="24"/>
          <w:u w:color="000000"/>
          <w:bdr w:val="nil"/>
          <w14:textOutline w14:w="0" w14:cap="flat" w14:cmpd="sng" w14:algn="ctr">
            <w14:noFill/>
            <w14:prstDash w14:val="solid"/>
            <w14:bevel/>
          </w14:textOutline>
        </w:rPr>
        <w:t>Xyrichtys</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in the family </w:t>
      </w:r>
      <w:proofErr w:type="spellStart"/>
      <w:r w:rsidRPr="00FC64E1">
        <w:rPr>
          <w:rFonts w:eastAsia="Arial Unicode MS"/>
          <w:color w:val="000000"/>
          <w:szCs w:val="24"/>
          <w:u w:color="000000"/>
          <w:bdr w:val="nil"/>
          <w14:textOutline w14:w="0" w14:cap="flat" w14:cmpd="sng" w14:algn="ctr">
            <w14:noFill/>
            <w14:prstDash w14:val="solid"/>
            <w14:bevel/>
          </w14:textOutline>
        </w:rPr>
        <w:t>Labridae</w:t>
      </w:r>
      <w:proofErr w:type="spellEnd"/>
      <w:r>
        <w:rPr>
          <w:rFonts w:eastAsia="Arial Unicode MS"/>
          <w:color w:val="000000"/>
          <w:szCs w:val="24"/>
          <w:u w:color="000000"/>
          <w:bdr w:val="nil"/>
          <w14:textOutline w14:w="0" w14:cap="flat" w14:cmpd="sng" w14:algn="ctr">
            <w14:noFill/>
            <w14:prstDash w14:val="solid"/>
            <w14:bevel/>
          </w14:textOutline>
        </w:rPr>
        <w:t>)</w:t>
      </w:r>
      <w:r w:rsidRPr="00FC64E1">
        <w:rPr>
          <w:rFonts w:eastAsia="Arial Unicode MS"/>
          <w:color w:val="000000"/>
          <w:szCs w:val="24"/>
          <w:u w:color="000000"/>
          <w:bdr w:val="nil"/>
          <w14:textOutline w14:w="0" w14:cap="flat" w14:cmpd="sng" w14:algn="ctr">
            <w14:noFill/>
            <w14:prstDash w14:val="solid"/>
            <w14:bevel/>
          </w14:textOutline>
        </w:rPr>
        <w:t xml:space="preserve">. For the </w:t>
      </w:r>
      <w:r w:rsidR="0031105B">
        <w:rPr>
          <w:rFonts w:eastAsia="Arial Unicode MS"/>
          <w:color w:val="000000"/>
          <w:szCs w:val="24"/>
          <w:u w:color="000000"/>
          <w:bdr w:val="nil"/>
          <w14:textOutline w14:w="0" w14:cap="flat" w14:cmpd="sng" w14:algn="ctr">
            <w14:noFill/>
            <w14:prstDash w14:val="solid"/>
            <w14:bevel/>
          </w14:textOutline>
        </w:rPr>
        <w:t>uniform</w:t>
      </w:r>
      <w:r w:rsidRPr="00FC64E1">
        <w:rPr>
          <w:rFonts w:eastAsia="Arial Unicode MS"/>
          <w:color w:val="000000"/>
          <w:szCs w:val="24"/>
          <w:u w:color="000000"/>
          <w:bdr w:val="nil"/>
          <w14:textOutline w14:w="0" w14:cap="flat" w14:cmpd="sng" w14:algn="ctr">
            <w14:noFill/>
            <w14:prstDash w14:val="solid"/>
            <w14:bevel/>
          </w14:textOutline>
        </w:rPr>
        <w:t xml:space="preserve">ly-distributed and OVM larvae, the 9 depths we used were 4, 12.5, 21, 31.25, 43.75, 56.25, 68.75, 81.25, and 93.75 m. For the OVM behavior, we set the simulation time (larval ages) for each distribution as 25, 25, and 50% of the pre-competency pelagic larval duration. The distribution of older larvae also applied through the competency period. </w:t>
      </w:r>
    </w:p>
    <w:p w14:paraId="6984A100" w14:textId="0AE72B2D" w:rsidR="009C02B8" w:rsidRPr="00FC64E1" w:rsidRDefault="009C02B8" w:rsidP="00305F29">
      <w:pPr>
        <w:pBdr>
          <w:top w:val="nil"/>
          <w:left w:val="nil"/>
          <w:bottom w:val="nil"/>
          <w:right w:val="nil"/>
          <w:between w:val="nil"/>
          <w:bar w:val="nil"/>
        </w:pBdr>
        <w:spacing w:line="480" w:lineRule="auto"/>
        <w:ind w:firstLine="720"/>
        <w:rPr>
          <w:rFonts w:eastAsia="Arial Unicode MS"/>
          <w:color w:val="000000"/>
          <w:szCs w:val="24"/>
          <w:u w:color="000000"/>
          <w:bdr w:val="nil"/>
          <w14:textOutline w14:w="0" w14:cap="flat" w14:cmpd="sng" w14:algn="ctr">
            <w14:noFill/>
            <w14:prstDash w14:val="solid"/>
            <w14:bevel/>
          </w14:textOutline>
        </w:rPr>
      </w:pPr>
      <w:r w:rsidRPr="00FC64E1">
        <w:rPr>
          <w:rFonts w:eastAsia="Arial Unicode MS"/>
          <w:color w:val="000000"/>
          <w:szCs w:val="24"/>
          <w:u w:color="000000"/>
          <w:bdr w:val="nil"/>
          <w14:textOutline w14:w="0" w14:cap="flat" w14:cmpd="sng" w14:algn="ctr">
            <w14:noFill/>
            <w14:prstDash w14:val="solid"/>
            <w14:bevel/>
          </w14:textOutline>
        </w:rPr>
        <w:t>To simulate settlement and calculate connectivity, we used the seascape module in CMS. When this module is in use, particles that pass into one of the user-defined polygons during a specified competency period are considered settled and stop moving. We used the same 261 polygons used in a previous Caribbean-wide study</w:t>
      </w:r>
      <w:r>
        <w:rPr>
          <w:rFonts w:eastAsia="Arial Unicode MS"/>
          <w:color w:val="000000"/>
          <w:szCs w:val="24"/>
          <w:u w:color="000000"/>
          <w:bdr w:val="nil"/>
          <w14:textOutline w14:w="0" w14:cap="flat" w14:cmpd="sng" w14:algn="ctr">
            <w14:noFill/>
            <w14:prstDash w14:val="solid"/>
            <w14:bevel/>
          </w14:textOutline>
        </w:rPr>
        <w:t xml:space="preserve"> </w:t>
      </w:r>
      <w:sdt>
        <w:sdtPr>
          <w:rPr>
            <w:rFonts w:eastAsia="Arial Unicode MS"/>
            <w:color w:val="000000"/>
            <w:szCs w:val="24"/>
            <w:u w:color="000000"/>
            <w:bdr w:val="nil"/>
            <w14:textOutline w14:w="0" w14:cap="flat" w14:cmpd="sng" w14:algn="ctr">
              <w14:noFill/>
              <w14:prstDash w14:val="solid"/>
              <w14:bevel/>
            </w14:textOutline>
          </w:rPr>
          <w:tag w:val="MENDELEY_CITATION_v3_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"/>
          <w:id w:val="1075236251"/>
          <w:placeholder>
            <w:docPart w:val="DefaultPlaceholder_-1854013440"/>
          </w:placeholder>
        </w:sdtPr>
        <w:sdtContent>
          <w:r w:rsidRPr="009C02B8">
            <w:rPr>
              <w:rFonts w:eastAsia="Arial Unicode MS"/>
              <w:color w:val="000000"/>
              <w:szCs w:val="24"/>
              <w:u w:color="000000"/>
              <w:bdr w:val="nil"/>
              <w14:textOutline w14:w="0" w14:cap="flat" w14:cmpd="sng" w14:algn="ctr">
                <w14:noFill/>
                <w14:prstDash w14:val="solid"/>
                <w14:bevel/>
              </w14:textOutline>
            </w:rPr>
            <w:t>(Cowen et al. 2006)</w:t>
          </w:r>
        </w:sdtContent>
      </w:sdt>
      <w:r w:rsidRPr="00FC64E1">
        <w:rPr>
          <w:rFonts w:eastAsia="Arial Unicode MS"/>
          <w:color w:val="000000"/>
          <w:szCs w:val="24"/>
          <w:u w:color="000000"/>
          <w:bdr w:val="nil"/>
          <w14:textOutline w14:w="0" w14:cap="flat" w14:cmpd="sng" w14:algn="ctr">
            <w14:noFill/>
            <w14:prstDash w14:val="solid"/>
            <w14:bevel/>
          </w14:textOutline>
        </w:rPr>
        <w:t xml:space="preserve"> based on the Coral Reef Millennium Mapping dataset </w:t>
      </w:r>
      <w:sdt>
        <w:sdtPr>
          <w:rPr>
            <w:rFonts w:eastAsia="Arial Unicode MS"/>
            <w:color w:val="000000"/>
            <w:szCs w:val="24"/>
            <w:u w:color="000000"/>
            <w:bdr w:val="nil"/>
            <w14:textOutline w14:w="0" w14:cap="flat" w14:cmpd="sng" w14:algn="ctr">
              <w14:noFill/>
              <w14:prstDash w14:val="solid"/>
              <w14:bevel/>
            </w14:textOutline>
          </w:rPr>
          <w:tag w:val="MENDELEY_CITATION_v3_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"/>
          <w:id w:val="1191345583"/>
          <w:placeholder>
            <w:docPart w:val="DefaultPlaceholder_-1854013440"/>
          </w:placeholder>
        </w:sdtPr>
        <w:sdtEndPr>
          <w:rPr>
            <w:rFonts w:eastAsia="Times New Roman"/>
            <w:szCs w:val="20"/>
            <w:bdr w:val="none" w:sz="0" w:space="0" w:color="auto"/>
            <w14:textOutline w14:w="0" w14:cap="rnd" w14:cmpd="sng" w14:algn="ctr">
              <w14:noFill/>
              <w14:prstDash w14:val="solid"/>
              <w14:bevel/>
            </w14:textOutline>
          </w:rPr>
        </w:sdtEndPr>
        <w:sdtContent>
          <w:r w:rsidRPr="009C02B8">
            <w:rPr>
              <w:color w:val="000000"/>
            </w:rPr>
            <w:t>(</w:t>
          </w:r>
          <w:proofErr w:type="spellStart"/>
          <w:r w:rsidRPr="009C02B8">
            <w:rPr>
              <w:color w:val="000000"/>
            </w:rPr>
            <w:t>Andréfouët</w:t>
          </w:r>
          <w:proofErr w:type="spellEnd"/>
          <w:r w:rsidRPr="009C02B8">
            <w:rPr>
              <w:color w:val="000000"/>
            </w:rPr>
            <w:t xml:space="preserve"> 2008)</w:t>
          </w:r>
        </w:sdtContent>
      </w:sdt>
      <w:r w:rsidRPr="00FC64E1">
        <w:rPr>
          <w:rFonts w:eastAsia="Arial Unicode MS"/>
          <w:color w:val="000000"/>
          <w:szCs w:val="24"/>
          <w:u w:color="000000"/>
          <w:bdr w:val="nil"/>
          <w14:textOutline w14:w="0" w14:cap="flat" w14:cmpd="sng" w14:algn="ctr">
            <w14:noFill/>
            <w14:prstDash w14:val="solid"/>
            <w14:bevel/>
          </w14:textOutline>
        </w:rPr>
        <w:t>, with a 9 km buffer (Fig. S</w:t>
      </w:r>
      <w:r>
        <w:rPr>
          <w:rFonts w:eastAsia="Arial Unicode MS"/>
          <w:color w:val="000000"/>
          <w:szCs w:val="24"/>
          <w:u w:color="000000"/>
          <w:bdr w:val="nil"/>
          <w14:textOutline w14:w="0" w14:cap="flat" w14:cmpd="sng" w14:algn="ctr">
            <w14:noFill/>
            <w14:prstDash w14:val="solid"/>
            <w14:bevel/>
          </w14:textOutline>
        </w:rPr>
        <w:t>1</w:t>
      </w:r>
      <w:r w:rsidRPr="00FC64E1">
        <w:rPr>
          <w:rFonts w:eastAsia="Arial Unicode MS"/>
          <w:color w:val="000000"/>
          <w:szCs w:val="24"/>
          <w:u w:color="000000"/>
          <w:bdr w:val="nil"/>
          <w14:textOutline w14:w="0" w14:cap="flat" w14:cmpd="sng" w14:algn="ctr">
            <w14:noFill/>
            <w14:prstDash w14:val="solid"/>
            <w14:bevel/>
          </w14:textOutline>
        </w:rPr>
        <w:t xml:space="preserve">). This buffer is used to incorporate a wide range of near-shore processes that are not present in models of this scale, including physical and behavioral phenomena. </w:t>
      </w:r>
    </w:p>
    <w:p w14:paraId="20216501" w14:textId="75A88A8D" w:rsidR="009C02B8" w:rsidRPr="00FC64E1" w:rsidRDefault="009C02B8" w:rsidP="00305F29">
      <w:pPr>
        <w:pBdr>
          <w:top w:val="nil"/>
          <w:left w:val="nil"/>
          <w:bottom w:val="nil"/>
          <w:right w:val="nil"/>
          <w:between w:val="nil"/>
          <w:bar w:val="nil"/>
        </w:pBdr>
        <w:spacing w:line="480" w:lineRule="auto"/>
        <w:ind w:firstLine="720"/>
        <w:rPr>
          <w:rFonts w:eastAsia="Arial Unicode MS"/>
          <w:color w:val="000000"/>
          <w:szCs w:val="24"/>
          <w:u w:color="000000"/>
          <w:bdr w:val="nil"/>
          <w14:textOutline w14:w="0" w14:cap="flat" w14:cmpd="sng" w14:algn="ctr">
            <w14:noFill/>
            <w14:prstDash w14:val="solid"/>
            <w14:bevel/>
          </w14:textOutline>
        </w:rPr>
      </w:pPr>
      <w:r w:rsidRPr="00FC64E1">
        <w:rPr>
          <w:rFonts w:eastAsia="Arial Unicode MS"/>
          <w:color w:val="000000"/>
          <w:szCs w:val="24"/>
          <w:u w:color="000000"/>
          <w:bdr w:val="nil"/>
          <w14:textOutline w14:w="0" w14:cap="flat" w14:cmpd="sng" w14:algn="ctr">
            <w14:noFill/>
            <w14:prstDash w14:val="solid"/>
            <w14:bevel/>
          </w14:textOutline>
        </w:rPr>
        <w:t xml:space="preserve">Because we used shallow-water coral reefs as our target settlement habitat while focusing on particle behaviors down to 100 m, some polygons would be more accessible to simulated competent larvae in the surface simulations than to simulated competent larvae in the </w:t>
      </w:r>
      <w:r w:rsidR="0031105B">
        <w:rPr>
          <w:rFonts w:eastAsia="Arial Unicode MS"/>
          <w:color w:val="000000"/>
          <w:szCs w:val="24"/>
          <w:u w:color="000000"/>
          <w:bdr w:val="nil"/>
          <w14:textOutline w14:w="0" w14:cap="flat" w14:cmpd="sng" w14:algn="ctr">
            <w14:noFill/>
            <w14:prstDash w14:val="solid"/>
            <w14:bevel/>
          </w14:textOutline>
        </w:rPr>
        <w:t>uniform</w:t>
      </w:r>
      <w:r w:rsidRPr="00FC64E1">
        <w:rPr>
          <w:rFonts w:eastAsia="Arial Unicode MS"/>
          <w:color w:val="000000"/>
          <w:szCs w:val="24"/>
          <w:u w:color="000000"/>
          <w:bdr w:val="nil"/>
          <w14:textOutline w14:w="0" w14:cap="flat" w14:cmpd="sng" w14:algn="ctr">
            <w14:noFill/>
            <w14:prstDash w14:val="solid"/>
            <w14:bevel/>
          </w14:textOutline>
        </w:rPr>
        <w:t xml:space="preserve">ly-distributed or OVM simulations. To account for this, we specified that all particles in the </w:t>
      </w:r>
      <w:r w:rsidR="0031105B">
        <w:rPr>
          <w:rFonts w:eastAsia="Arial Unicode MS"/>
          <w:color w:val="000000"/>
          <w:szCs w:val="24"/>
          <w:u w:color="000000"/>
          <w:bdr w:val="nil"/>
          <w14:textOutline w14:w="0" w14:cap="flat" w14:cmpd="sng" w14:algn="ctr">
            <w14:noFill/>
            <w14:prstDash w14:val="solid"/>
            <w14:bevel/>
          </w14:textOutline>
        </w:rPr>
        <w:t>uniform</w:t>
      </w:r>
      <w:r w:rsidRPr="00FC64E1">
        <w:rPr>
          <w:rFonts w:eastAsia="Arial Unicode MS"/>
          <w:color w:val="000000"/>
          <w:szCs w:val="24"/>
          <w:u w:color="000000"/>
          <w:bdr w:val="nil"/>
          <w14:textOutline w14:w="0" w14:cap="flat" w14:cmpd="sng" w14:algn="ctr">
            <w14:noFill/>
            <w14:prstDash w14:val="solid"/>
            <w14:bevel/>
          </w14:textOutline>
        </w:rPr>
        <w:t xml:space="preserve">ly-distributed and OVM simulations would use a shallow water distribution at locations where </w:t>
      </w:r>
      <w:proofErr w:type="spellStart"/>
      <w:r w:rsidRPr="00FC64E1">
        <w:rPr>
          <w:rFonts w:eastAsia="Arial Unicode MS"/>
          <w:color w:val="000000"/>
          <w:szCs w:val="24"/>
          <w:u w:color="000000"/>
          <w:bdr w:val="nil"/>
          <w14:textOutline w14:w="0" w14:cap="flat" w14:cmpd="sng" w14:algn="ctr">
            <w14:noFill/>
            <w14:prstDash w14:val="solid"/>
            <w14:bevel/>
          </w14:textOutline>
        </w:rPr>
        <w:t>HyCOM</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data were unavailable at 100 m. The shallow water distribution moves particles to a </w:t>
      </w:r>
      <w:r w:rsidR="0031105B">
        <w:rPr>
          <w:rFonts w:eastAsia="Arial Unicode MS"/>
          <w:color w:val="000000"/>
          <w:szCs w:val="24"/>
          <w:u w:color="000000"/>
          <w:bdr w:val="nil"/>
          <w14:textOutline w14:w="0" w14:cap="flat" w14:cmpd="sng" w14:algn="ctr">
            <w14:noFill/>
            <w14:prstDash w14:val="solid"/>
            <w14:bevel/>
          </w14:textOutline>
        </w:rPr>
        <w:t>uniform</w:t>
      </w:r>
      <w:r w:rsidRPr="00FC64E1">
        <w:rPr>
          <w:rFonts w:eastAsia="Arial Unicode MS"/>
          <w:color w:val="000000"/>
          <w:szCs w:val="24"/>
          <w:u w:color="000000"/>
          <w:bdr w:val="nil"/>
          <w14:textOutline w14:w="0" w14:cap="flat" w14:cmpd="sng" w14:algn="ctr">
            <w14:noFill/>
            <w14:prstDash w14:val="solid"/>
            <w14:bevel/>
          </w14:textOutline>
        </w:rPr>
        <w:t xml:space="preserve"> distribution across 3 depths in the upper 25 m (4, 12.5, and 21 m).</w:t>
      </w:r>
    </w:p>
    <w:p w14:paraId="3C2C8F56" w14:textId="77777777" w:rsidR="009C02B8" w:rsidRPr="00FC64E1" w:rsidRDefault="009C02B8" w:rsidP="00305F29">
      <w:pPr>
        <w:pBdr>
          <w:top w:val="nil"/>
          <w:left w:val="nil"/>
          <w:bottom w:val="nil"/>
          <w:right w:val="nil"/>
          <w:between w:val="nil"/>
          <w:bar w:val="nil"/>
        </w:pBdr>
        <w:spacing w:line="480" w:lineRule="auto"/>
        <w:ind w:firstLine="720"/>
        <w:rPr>
          <w:rFonts w:eastAsia="Arial Unicode MS"/>
          <w:color w:val="000000"/>
          <w:szCs w:val="24"/>
          <w:u w:color="000000"/>
          <w:bdr w:val="nil"/>
          <w14:textOutline w14:w="0" w14:cap="flat" w14:cmpd="sng" w14:algn="ctr">
            <w14:noFill/>
            <w14:prstDash w14:val="solid"/>
            <w14:bevel/>
          </w14:textOutline>
        </w:rPr>
      </w:pPr>
      <w:r w:rsidRPr="00FC64E1">
        <w:rPr>
          <w:rFonts w:eastAsia="Arial Unicode MS"/>
          <w:color w:val="000000"/>
          <w:szCs w:val="24"/>
          <w:u w:color="000000"/>
          <w:bdr w:val="nil"/>
          <w14:textOutline w14:w="0" w14:cap="flat" w14:cmpd="sng" w14:algn="ctr">
            <w14:noFill/>
            <w14:prstDash w14:val="solid"/>
            <w14:bevel/>
          </w14:textOutline>
        </w:rPr>
        <w:lastRenderedPageBreak/>
        <w:t>We also used the turbulence module in the CMS, which adds a random kick to particle velocities and is integral to the probabilistic framework of the model. These simulations used horizontal diffusivity components of 10 and 20 m</w:t>
      </w:r>
      <w:r w:rsidRPr="00FC64E1">
        <w:rPr>
          <w:rFonts w:eastAsia="Arial Unicode MS"/>
          <w:color w:val="000000"/>
          <w:szCs w:val="24"/>
          <w:u w:color="000000"/>
          <w:bdr w:val="nil"/>
          <w:vertAlign w:val="superscript"/>
          <w14:textOutline w14:w="0" w14:cap="flat" w14:cmpd="sng" w14:algn="ctr">
            <w14:noFill/>
            <w14:prstDash w14:val="solid"/>
            <w14:bevel/>
          </w14:textOutline>
        </w:rPr>
        <w:t>2</w:t>
      </w:r>
      <w:r w:rsidRPr="00FC64E1">
        <w:rPr>
          <w:rFonts w:eastAsia="Arial Unicode MS"/>
          <w:color w:val="000000"/>
          <w:szCs w:val="24"/>
          <w:u w:color="000000"/>
          <w:bdr w:val="nil"/>
          <w14:textOutline w14:w="0" w14:cap="flat" w14:cmpd="sng" w14:algn="ctr">
            <w14:noFill/>
            <w14:prstDash w14:val="solid"/>
            <w14:bevel/>
          </w14:textOutline>
        </w:rPr>
        <w:t xml:space="preserve"> s</w:t>
      </w:r>
      <w:r w:rsidRPr="00FC64E1">
        <w:rPr>
          <w:rFonts w:eastAsia="Arial Unicode MS"/>
          <w:color w:val="000000"/>
          <w:szCs w:val="24"/>
          <w:u w:color="000000"/>
          <w:bdr w:val="nil"/>
          <w:vertAlign w:val="superscript"/>
          <w14:textOutline w14:w="0" w14:cap="flat" w14:cmpd="sng" w14:algn="ctr">
            <w14:noFill/>
            <w14:prstDash w14:val="solid"/>
            <w14:bevel/>
          </w14:textOutline>
        </w:rPr>
        <w:t>-1</w:t>
      </w:r>
      <w:r w:rsidRPr="00FC64E1">
        <w:rPr>
          <w:rFonts w:eastAsia="Arial Unicode MS"/>
          <w:color w:val="000000"/>
          <w:szCs w:val="24"/>
          <w:u w:color="000000"/>
          <w:bdr w:val="nil"/>
          <w14:textOutline w14:w="0" w14:cap="flat" w14:cmpd="sng" w14:algn="ctr">
            <w14:noFill/>
            <w14:prstDash w14:val="solid"/>
            <w14:bevel/>
          </w14:textOutline>
        </w:rPr>
        <w:t xml:space="preserve"> for the Global and </w:t>
      </w:r>
      <w:proofErr w:type="spellStart"/>
      <w:r w:rsidRPr="00FC64E1">
        <w:rPr>
          <w:rFonts w:eastAsia="Arial Unicode MS"/>
          <w:color w:val="000000"/>
          <w:szCs w:val="24"/>
          <w:u w:color="000000"/>
          <w:bdr w:val="nil"/>
          <w14:textOutline w14:w="0" w14:cap="flat" w14:cmpd="sng" w14:algn="ctr">
            <w14:noFill/>
            <w14:prstDash w14:val="solid"/>
            <w14:bevel/>
          </w14:textOutline>
        </w:rPr>
        <w:t>GoM</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w:t>
      </w:r>
      <w:proofErr w:type="spellStart"/>
      <w:r w:rsidRPr="00FC64E1">
        <w:rPr>
          <w:rFonts w:eastAsia="Arial Unicode MS"/>
          <w:color w:val="000000"/>
          <w:szCs w:val="24"/>
          <w:u w:color="000000"/>
          <w:bdr w:val="nil"/>
          <w14:textOutline w14:w="0" w14:cap="flat" w14:cmpd="sng" w14:algn="ctr">
            <w14:noFill/>
            <w14:prstDash w14:val="solid"/>
            <w14:bevel/>
          </w14:textOutline>
        </w:rPr>
        <w:t>HyCOM</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grids, respectively (Table S2). We did not use a vertical diffusivity coefficient because we used vertical behaviors in all simulations. The timesteps used for integration of the CMS model are given in Table S2. </w:t>
      </w:r>
    </w:p>
    <w:p w14:paraId="1483A405" w14:textId="5DD83E8E" w:rsidR="009C02B8" w:rsidRPr="00FC64E1" w:rsidRDefault="009C02B8" w:rsidP="00305F29">
      <w:pPr>
        <w:pBdr>
          <w:top w:val="nil"/>
          <w:left w:val="nil"/>
          <w:bottom w:val="nil"/>
          <w:right w:val="nil"/>
          <w:between w:val="nil"/>
          <w:bar w:val="nil"/>
        </w:pBdr>
        <w:spacing w:line="480" w:lineRule="auto"/>
        <w:ind w:firstLine="720"/>
        <w:rPr>
          <w:rFonts w:eastAsia="Arial Unicode MS"/>
          <w:color w:val="000000"/>
          <w:szCs w:val="24"/>
          <w:u w:color="000000"/>
          <w:bdr w:val="nil"/>
          <w14:textOutline w14:w="0" w14:cap="flat" w14:cmpd="sng" w14:algn="ctr">
            <w14:noFill/>
            <w14:prstDash w14:val="solid"/>
            <w14:bevel/>
          </w14:textOutline>
        </w:rPr>
      </w:pPr>
      <w:r w:rsidRPr="00FC64E1">
        <w:rPr>
          <w:rFonts w:eastAsia="Arial Unicode MS"/>
          <w:color w:val="000000"/>
          <w:szCs w:val="24"/>
          <w:u w:color="000000"/>
          <w:bdr w:val="nil"/>
          <w14:textOutline w14:w="0" w14:cap="flat" w14:cmpd="sng" w14:algn="ctr">
            <w14:noFill/>
            <w14:prstDash w14:val="solid"/>
            <w14:bevel/>
          </w14:textOutline>
        </w:rPr>
        <w:t xml:space="preserve">Spawning was simulated by releasing 1000 particles from each polygon at midnight of each day between January 1, 2004 through December 31, 2008. In general, release points are at the centroid of the polygon, except when this would place the particle on </w:t>
      </w:r>
      <w:r w:rsidRPr="00FC64E1">
        <w:rPr>
          <w:rFonts w:eastAsia="Arial Unicode MS"/>
          <w:color w:val="000000"/>
          <w:szCs w:val="24"/>
          <w:u w:color="000000"/>
          <w:bdr w:val="nil"/>
          <w:rtl/>
          <w14:textOutline w14:w="0" w14:cap="flat" w14:cmpd="sng" w14:algn="ctr">
            <w14:noFill/>
            <w14:prstDash w14:val="solid"/>
            <w14:bevel/>
          </w14:textOutline>
        </w:rPr>
        <w:t>“</w:t>
      </w:r>
      <w:r w:rsidRPr="00FC64E1">
        <w:rPr>
          <w:rFonts w:eastAsia="Arial Unicode MS"/>
          <w:color w:val="000000"/>
          <w:szCs w:val="24"/>
          <w:u w:color="000000"/>
          <w:bdr w:val="nil"/>
          <w14:textOutline w14:w="0" w14:cap="flat" w14:cmpd="sng" w14:algn="ctr">
            <w14:noFill/>
            <w14:prstDash w14:val="solid"/>
            <w14:bevel/>
          </w14:textOutline>
        </w:rPr>
        <w:t xml:space="preserve">land” according to the </w:t>
      </w:r>
      <w:proofErr w:type="spellStart"/>
      <w:r w:rsidRPr="00FC64E1">
        <w:rPr>
          <w:rFonts w:eastAsia="Arial Unicode MS"/>
          <w:color w:val="000000"/>
          <w:szCs w:val="24"/>
          <w:u w:color="000000"/>
          <w:bdr w:val="nil"/>
          <w14:textOutline w14:w="0" w14:cap="flat" w14:cmpd="sng" w14:algn="ctr">
            <w14:noFill/>
            <w14:prstDash w14:val="solid"/>
            <w14:bevel/>
          </w14:textOutline>
        </w:rPr>
        <w:t>HyCOM</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w:t>
      </w:r>
      <w:proofErr w:type="spellStart"/>
      <w:r w:rsidRPr="00FC64E1">
        <w:rPr>
          <w:rFonts w:eastAsia="Arial Unicode MS"/>
          <w:color w:val="000000"/>
          <w:szCs w:val="24"/>
          <w:u w:color="000000"/>
          <w:bdr w:val="nil"/>
          <w14:textOutline w14:w="0" w14:cap="flat" w14:cmpd="sng" w14:algn="ctr">
            <w14:noFill/>
            <w14:prstDash w14:val="solid"/>
            <w14:bevel/>
          </w14:textOutline>
        </w:rPr>
        <w:t>landmask</w:t>
      </w:r>
      <w:proofErr w:type="spellEnd"/>
      <w:r w:rsidRPr="00FC64E1">
        <w:rPr>
          <w:rFonts w:eastAsia="Arial Unicode MS"/>
          <w:color w:val="000000"/>
          <w:szCs w:val="24"/>
          <w:u w:color="000000"/>
          <w:bdr w:val="nil"/>
          <w14:textOutline w14:w="0" w14:cap="flat" w14:cmpd="sng" w14:algn="ctr">
            <w14:noFill/>
            <w14:prstDash w14:val="solid"/>
            <w14:bevel/>
          </w14:textOutline>
        </w:rPr>
        <w:t xml:space="preserve">. For these release sites that cannot coincide with the polygon centroid, they were manually moved into the </w:t>
      </w:r>
      <w:r w:rsidRPr="00FC64E1">
        <w:rPr>
          <w:rFonts w:eastAsia="Arial Unicode MS"/>
          <w:color w:val="000000"/>
          <w:szCs w:val="24"/>
          <w:u w:color="000000"/>
          <w:bdr w:val="nil"/>
          <w:rtl/>
          <w14:textOutline w14:w="0" w14:cap="flat" w14:cmpd="sng" w14:algn="ctr">
            <w14:noFill/>
            <w14:prstDash w14:val="solid"/>
            <w14:bevel/>
          </w14:textOutline>
        </w:rPr>
        <w:t>“</w:t>
      </w:r>
      <w:r w:rsidRPr="00FC64E1">
        <w:rPr>
          <w:rFonts w:eastAsia="Arial Unicode MS"/>
          <w:color w:val="000000"/>
          <w:szCs w:val="24"/>
          <w:u w:color="000000"/>
          <w:bdr w:val="nil"/>
          <w14:textOutline w14:w="0" w14:cap="flat" w14:cmpd="sng" w14:algn="ctr">
            <w14:noFill/>
            <w14:prstDash w14:val="solid"/>
            <w14:bevel/>
          </w14:textOutline>
        </w:rPr>
        <w:t xml:space="preserve">ocean,” either within or close to the polygon. Geographic locations for particle releases corresponding to each polygon are </w:t>
      </w:r>
      <w:r w:rsidR="005E7ADA">
        <w:rPr>
          <w:rFonts w:eastAsia="Arial Unicode MS"/>
          <w:color w:val="000000"/>
          <w:szCs w:val="24"/>
          <w:u w:color="000000"/>
          <w:bdr w:val="nil"/>
          <w14:textOutline w14:w="0" w14:cap="flat" w14:cmpd="sng" w14:algn="ctr">
            <w14:noFill/>
            <w14:prstDash w14:val="solid"/>
            <w14:bevel/>
          </w14:textOutline>
        </w:rPr>
        <w:t xml:space="preserve">available through </w:t>
      </w:r>
      <w:proofErr w:type="spellStart"/>
      <w:r w:rsidR="005E7ADA">
        <w:rPr>
          <w:rFonts w:eastAsia="Arial Unicode MS"/>
          <w:color w:val="000000"/>
          <w:szCs w:val="24"/>
          <w:u w:color="000000"/>
          <w:bdr w:val="nil"/>
          <w14:textOutline w14:w="0" w14:cap="flat" w14:cmpd="sng" w14:algn="ctr">
            <w14:noFill/>
            <w14:prstDash w14:val="solid"/>
            <w14:bevel/>
          </w14:textOutline>
        </w:rPr>
        <w:t>Figshare</w:t>
      </w:r>
      <w:proofErr w:type="spellEnd"/>
      <w:r w:rsidR="005E7ADA">
        <w:rPr>
          <w:rFonts w:eastAsia="Arial Unicode MS"/>
          <w:color w:val="000000"/>
          <w:szCs w:val="24"/>
          <w:u w:color="000000"/>
          <w:bdr w:val="nil"/>
          <w14:textOutline w14:w="0" w14:cap="flat" w14:cmpd="sng" w14:algn="ctr">
            <w14:noFill/>
            <w14:prstDash w14:val="solid"/>
            <w14:bevel/>
          </w14:textOutline>
        </w:rPr>
        <w:t xml:space="preserve"> (</w:t>
      </w:r>
      <w:r w:rsidR="005E7ADA" w:rsidRPr="005E7ADA">
        <w:rPr>
          <w:rFonts w:eastAsia="Arial Unicode MS"/>
          <w:color w:val="000000"/>
          <w:szCs w:val="24"/>
          <w:u w:color="000000"/>
          <w:bdr w:val="nil"/>
          <w14:textOutline w14:w="0" w14:cap="flat" w14:cmpd="sng" w14:algn="ctr">
            <w14:noFill/>
            <w14:prstDash w14:val="solid"/>
            <w14:bevel/>
          </w14:textOutline>
        </w:rPr>
        <w:t>https://doi.org/10.6084/m9.figshare.16959460</w:t>
      </w:r>
      <w:r w:rsidR="005E7ADA">
        <w:rPr>
          <w:rFonts w:eastAsia="Arial Unicode MS"/>
          <w:color w:val="000000"/>
          <w:szCs w:val="24"/>
          <w:u w:color="000000"/>
          <w:bdr w:val="nil"/>
          <w14:textOutline w14:w="0" w14:cap="flat" w14:cmpd="sng" w14:algn="ctr">
            <w14:noFill/>
            <w14:prstDash w14:val="solid"/>
            <w14:bevel/>
          </w14:textOutline>
        </w:rPr>
        <w:t>)</w:t>
      </w:r>
      <w:r w:rsidRPr="00FC64E1">
        <w:rPr>
          <w:rFonts w:eastAsia="Arial Unicode MS"/>
          <w:color w:val="000000"/>
          <w:szCs w:val="24"/>
          <w:u w:color="000000"/>
          <w:bdr w:val="nil"/>
          <w14:textOutline w14:w="0" w14:cap="flat" w14:cmpd="sng" w14:algn="ctr">
            <w14:noFill/>
            <w14:prstDash w14:val="solid"/>
            <w14:bevel/>
          </w14:textOutline>
        </w:rPr>
        <w:t>.</w:t>
      </w:r>
    </w:p>
    <w:p w14:paraId="19381C20" w14:textId="77777777" w:rsidR="009C02B8" w:rsidRPr="00FC64E1" w:rsidRDefault="009C02B8" w:rsidP="00AC5C3F">
      <w:pPr>
        <w:pBdr>
          <w:top w:val="nil"/>
          <w:left w:val="nil"/>
          <w:bottom w:val="nil"/>
          <w:right w:val="nil"/>
          <w:between w:val="nil"/>
          <w:bar w:val="nil"/>
        </w:pBdr>
        <w:spacing w:line="480" w:lineRule="auto"/>
        <w:ind w:firstLine="720"/>
        <w:rPr>
          <w:rFonts w:eastAsia="Arial Unicode MS"/>
          <w:color w:val="000000"/>
          <w:szCs w:val="24"/>
          <w:u w:color="000000"/>
          <w:bdr w:val="nil"/>
          <w14:textOutline w14:w="0" w14:cap="flat" w14:cmpd="sng" w14:algn="ctr">
            <w14:noFill/>
            <w14:prstDash w14:val="solid"/>
            <w14:bevel/>
          </w14:textOutline>
        </w:rPr>
      </w:pPr>
      <w:r w:rsidRPr="00FC64E1">
        <w:rPr>
          <w:rFonts w:eastAsia="Arial Unicode MS"/>
          <w:color w:val="000000"/>
          <w:szCs w:val="24"/>
          <w:u w:color="000000"/>
          <w:bdr w:val="nil"/>
          <w14:textOutline w14:w="0" w14:cap="flat" w14:cmpd="sng" w14:algn="ctr">
            <w14:noFill/>
            <w14:prstDash w14:val="solid"/>
            <w14:bevel/>
          </w14:textOutline>
        </w:rPr>
        <w:t>We do not include mortality in our model simulations, because it is insufficiently constrained and it is unlikely to change our main conclusions. Daily larval mortality rates should vary spatially (horizontally and vertically), with larval ontogeny, and across taxa, but these nuances are extremely difficult to estimate and are essentially unknown for reef fish larvae. Thus, models tend to use a constant daily mortality rate, which, if done so here, should not affect the conclusions we draw when comparing how traits influence connectivity and dispersal.</w:t>
      </w:r>
    </w:p>
    <w:p w14:paraId="189BB5F8" w14:textId="77777777" w:rsidR="009C02B8" w:rsidRPr="00FC64E1" w:rsidRDefault="009C02B8" w:rsidP="00A77841">
      <w:pPr>
        <w:pBdr>
          <w:top w:val="nil"/>
          <w:left w:val="nil"/>
          <w:bottom w:val="nil"/>
          <w:right w:val="nil"/>
          <w:between w:val="nil"/>
          <w:bar w:val="nil"/>
        </w:pBdr>
        <w:spacing w:line="480" w:lineRule="auto"/>
        <w:rPr>
          <w:rFonts w:eastAsia="Arial Unicode MS"/>
          <w:color w:val="000000"/>
          <w:szCs w:val="24"/>
          <w:u w:color="000000"/>
          <w:bdr w:val="nil"/>
          <w14:textOutline w14:w="0" w14:cap="flat" w14:cmpd="sng" w14:algn="ctr">
            <w14:noFill/>
            <w14:prstDash w14:val="solid"/>
            <w14:bevel/>
          </w14:textOutline>
        </w:rPr>
      </w:pPr>
    </w:p>
    <w:p w14:paraId="28A0A35E" w14:textId="77777777" w:rsidR="009C02B8" w:rsidRPr="009A3C2B" w:rsidRDefault="009C02B8" w:rsidP="00A77841">
      <w:pPr>
        <w:pStyle w:val="SMSubheading"/>
        <w:rPr>
          <w:szCs w:val="24"/>
        </w:rPr>
      </w:pPr>
    </w:p>
    <w:p w14:paraId="35A8106F" w14:textId="77777777" w:rsidR="009C02B8" w:rsidRPr="009A3C2B" w:rsidRDefault="009C02B8" w:rsidP="001C0975">
      <w:pPr>
        <w:pStyle w:val="SMText"/>
        <w:ind w:firstLine="0"/>
        <w:rPr>
          <w:szCs w:val="24"/>
        </w:rPr>
      </w:pPr>
    </w:p>
    <w:p w14:paraId="0B8B5083" w14:textId="77777777" w:rsidR="009C02B8" w:rsidRPr="009A3C2B" w:rsidRDefault="009C02B8">
      <w:pPr>
        <w:rPr>
          <w:szCs w:val="24"/>
        </w:rPr>
      </w:pPr>
      <w:r w:rsidRPr="009A3C2B">
        <w:rPr>
          <w:b/>
          <w:bCs/>
          <w:szCs w:val="24"/>
        </w:rPr>
        <w:br w:type="page"/>
      </w:r>
    </w:p>
    <w:p w14:paraId="7A9C716D" w14:textId="4BE4A6D3" w:rsidR="009C02B8" w:rsidRPr="009A3C2B" w:rsidRDefault="009C02B8" w:rsidP="002C7CE5">
      <w:pPr>
        <w:pStyle w:val="Body"/>
        <w:rPr>
          <w:rFonts w:ascii="Times New Roman" w:hAnsi="Times New Roman" w:cs="Times New Roman"/>
        </w:rPr>
      </w:pPr>
      <w:r w:rsidRPr="009A3C2B">
        <w:rPr>
          <w:rFonts w:ascii="Times New Roman" w:hAnsi="Times New Roman" w:cs="Times New Roman"/>
          <w:noProof/>
        </w:rPr>
        <w:lastRenderedPageBreak/>
        <w:drawing>
          <wp:inline distT="0" distB="0" distL="0" distR="0" wp14:anchorId="673982E9" wp14:editId="246005D4">
            <wp:extent cx="5791200" cy="676691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94726" cy="6771038"/>
                    </a:xfrm>
                    <a:prstGeom prst="rect">
                      <a:avLst/>
                    </a:prstGeom>
                  </pic:spPr>
                </pic:pic>
              </a:graphicData>
            </a:graphic>
          </wp:inline>
        </w:drawing>
      </w:r>
      <w:r w:rsidRPr="009A3C2B">
        <w:rPr>
          <w:rFonts w:ascii="Times New Roman" w:hAnsi="Times New Roman" w:cs="Times New Roman"/>
        </w:rPr>
        <w:t xml:space="preserve"> </w:t>
      </w:r>
    </w:p>
    <w:p w14:paraId="5EB85982" w14:textId="77777777" w:rsidR="009C02B8" w:rsidRPr="009A3C2B" w:rsidRDefault="009C02B8" w:rsidP="002C7CE5">
      <w:pPr>
        <w:pStyle w:val="Body"/>
        <w:rPr>
          <w:rFonts w:ascii="Times New Roman" w:hAnsi="Times New Roman" w:cs="Times New Roman"/>
          <w:sz w:val="22"/>
          <w:szCs w:val="22"/>
        </w:rPr>
      </w:pPr>
      <w:r w:rsidRPr="009A3C2B">
        <w:rPr>
          <w:rFonts w:ascii="Times New Roman" w:hAnsi="Times New Roman" w:cs="Times New Roman"/>
          <w:b/>
          <w:bCs/>
          <w:sz w:val="22"/>
          <w:szCs w:val="22"/>
        </w:rPr>
        <w:t xml:space="preserve">Fig. S1. Map of model domains and overlap with habitat polygons. </w:t>
      </w:r>
      <w:r w:rsidRPr="009A3C2B">
        <w:rPr>
          <w:rFonts w:ascii="Times New Roman" w:hAnsi="Times New Roman" w:cs="Times New Roman"/>
          <w:sz w:val="22"/>
          <w:szCs w:val="22"/>
        </w:rPr>
        <w:t xml:space="preserve">The Global </w:t>
      </w:r>
      <w:proofErr w:type="spellStart"/>
      <w:r w:rsidRPr="009A3C2B">
        <w:rPr>
          <w:rFonts w:ascii="Times New Roman" w:hAnsi="Times New Roman" w:cs="Times New Roman"/>
          <w:sz w:val="22"/>
          <w:szCs w:val="22"/>
        </w:rPr>
        <w:t>HyCOM</w:t>
      </w:r>
      <w:proofErr w:type="spellEnd"/>
      <w:r w:rsidRPr="009A3C2B">
        <w:rPr>
          <w:rFonts w:ascii="Times New Roman" w:hAnsi="Times New Roman" w:cs="Times New Roman"/>
          <w:sz w:val="22"/>
          <w:szCs w:val="22"/>
        </w:rPr>
        <w:t xml:space="preserve"> and regional Gulf of Mexico </w:t>
      </w:r>
      <w:proofErr w:type="spellStart"/>
      <w:r w:rsidRPr="009A3C2B">
        <w:rPr>
          <w:rFonts w:ascii="Times New Roman" w:hAnsi="Times New Roman" w:cs="Times New Roman"/>
          <w:sz w:val="22"/>
          <w:szCs w:val="22"/>
        </w:rPr>
        <w:t>HyCOM</w:t>
      </w:r>
      <w:proofErr w:type="spellEnd"/>
      <w:r w:rsidRPr="009A3C2B">
        <w:rPr>
          <w:rFonts w:ascii="Times New Roman" w:hAnsi="Times New Roman" w:cs="Times New Roman"/>
          <w:sz w:val="22"/>
          <w:szCs w:val="22"/>
        </w:rPr>
        <w:t xml:space="preserve"> model domain edges are shown (</w:t>
      </w:r>
      <w:r w:rsidRPr="009A3C2B">
        <w:rPr>
          <w:rFonts w:ascii="Times New Roman" w:hAnsi="Times New Roman" w:cs="Times New Roman"/>
          <w:b/>
          <w:bCs/>
          <w:sz w:val="22"/>
          <w:szCs w:val="22"/>
        </w:rPr>
        <w:t>A</w:t>
      </w:r>
      <w:r w:rsidRPr="009A3C2B">
        <w:rPr>
          <w:rFonts w:ascii="Times New Roman" w:hAnsi="Times New Roman" w:cs="Times New Roman"/>
          <w:sz w:val="22"/>
          <w:szCs w:val="22"/>
        </w:rPr>
        <w:t xml:space="preserve">), along with Caribbean coastlines and habitat patches (with 9 km buffer). Habitat patches are shown as filled grey polygons. Note that the Global </w:t>
      </w:r>
      <w:proofErr w:type="spellStart"/>
      <w:r w:rsidRPr="009A3C2B">
        <w:rPr>
          <w:rFonts w:ascii="Times New Roman" w:hAnsi="Times New Roman" w:cs="Times New Roman"/>
          <w:sz w:val="22"/>
          <w:szCs w:val="22"/>
        </w:rPr>
        <w:t>HyCOM</w:t>
      </w:r>
      <w:proofErr w:type="spellEnd"/>
      <w:r w:rsidRPr="009A3C2B">
        <w:rPr>
          <w:rFonts w:ascii="Times New Roman" w:hAnsi="Times New Roman" w:cs="Times New Roman"/>
          <w:sz w:val="22"/>
          <w:szCs w:val="22"/>
        </w:rPr>
        <w:t xml:space="preserve"> extends globally, and the red polygon shows the edges of the downloaded data used for offline particle tracking simulations. To show how the model resolution relates to the habitat polygons, we also plot the hydrodynamic output grid overlaid with coastline and habitat polygons in the Yucatan peninsula (</w:t>
      </w:r>
      <w:r w:rsidRPr="009A3C2B">
        <w:rPr>
          <w:rFonts w:ascii="Times New Roman" w:hAnsi="Times New Roman" w:cs="Times New Roman"/>
          <w:b/>
          <w:bCs/>
          <w:sz w:val="22"/>
          <w:szCs w:val="22"/>
        </w:rPr>
        <w:t>B</w:t>
      </w:r>
      <w:r w:rsidRPr="009A3C2B">
        <w:rPr>
          <w:rFonts w:ascii="Times New Roman" w:hAnsi="Times New Roman" w:cs="Times New Roman"/>
          <w:sz w:val="22"/>
          <w:szCs w:val="22"/>
        </w:rPr>
        <w:t>). Note that blue lines overlap red lines, so the Gulf of Mexico model has twice the spatial resolution of the global model.</w:t>
      </w:r>
    </w:p>
    <w:p w14:paraId="23660E43" w14:textId="77777777" w:rsidR="009C02B8" w:rsidRPr="009A3C2B" w:rsidRDefault="009C02B8" w:rsidP="002C7CE5">
      <w:pPr>
        <w:pStyle w:val="Body"/>
        <w:rPr>
          <w:rFonts w:ascii="Times New Roman" w:hAnsi="Times New Roman" w:cs="Times New Roman"/>
        </w:rPr>
      </w:pPr>
    </w:p>
    <w:p w14:paraId="1D3DE25B" w14:textId="77777777" w:rsidR="009C02B8" w:rsidRPr="009A3C2B" w:rsidRDefault="009C02B8" w:rsidP="002C7CE5">
      <w:pPr>
        <w:pStyle w:val="Body"/>
        <w:rPr>
          <w:rFonts w:ascii="Times New Roman" w:hAnsi="Times New Roman" w:cs="Times New Roman"/>
        </w:rPr>
      </w:pPr>
    </w:p>
    <w:p w14:paraId="6A217182" w14:textId="257F337A" w:rsidR="009C02B8" w:rsidRPr="009A3C2B" w:rsidRDefault="009C02B8" w:rsidP="002C7CE5">
      <w:pPr>
        <w:pStyle w:val="Body"/>
        <w:rPr>
          <w:rFonts w:ascii="Times New Roman" w:eastAsia="Times New Roman" w:hAnsi="Times New Roman" w:cs="Times New Roman"/>
        </w:rPr>
      </w:pPr>
      <w:r w:rsidRPr="009A3C2B">
        <w:rPr>
          <w:rFonts w:ascii="Times New Roman" w:eastAsia="Times New Roman" w:hAnsi="Times New Roman" w:cs="Times New Roman"/>
          <w:noProof/>
        </w:rPr>
        <w:drawing>
          <wp:anchor distT="0" distB="0" distL="114300" distR="114300" simplePos="0" relativeHeight="251661312" behindDoc="0" locked="0" layoutInCell="1" allowOverlap="1" wp14:anchorId="12CC600C" wp14:editId="458D7185">
            <wp:simplePos x="0" y="0"/>
            <wp:positionH relativeFrom="column">
              <wp:posOffset>0</wp:posOffset>
            </wp:positionH>
            <wp:positionV relativeFrom="paragraph">
              <wp:posOffset>0</wp:posOffset>
            </wp:positionV>
            <wp:extent cx="2582760" cy="296465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82760" cy="2964655"/>
                    </a:xfrm>
                    <a:prstGeom prst="rect">
                      <a:avLst/>
                    </a:prstGeom>
                  </pic:spPr>
                </pic:pic>
              </a:graphicData>
            </a:graphic>
            <wp14:sizeRelH relativeFrom="page">
              <wp14:pctWidth>0</wp14:pctWidth>
            </wp14:sizeRelH>
            <wp14:sizeRelV relativeFrom="page">
              <wp14:pctHeight>0</wp14:pctHeight>
            </wp14:sizeRelV>
          </wp:anchor>
        </w:drawing>
      </w:r>
    </w:p>
    <w:p w14:paraId="200C67C3" w14:textId="77777777" w:rsidR="009C02B8" w:rsidRPr="009A3C2B" w:rsidRDefault="009C02B8" w:rsidP="002C7CE5">
      <w:pPr>
        <w:pStyle w:val="SMHeading"/>
        <w:rPr>
          <w:rFonts w:eastAsia="Arial Unicode MS"/>
          <w:b w:val="0"/>
          <w:bCs w:val="0"/>
          <w:kern w:val="0"/>
          <w:sz w:val="22"/>
          <w:szCs w:val="22"/>
          <w:bdr w:val="nil"/>
        </w:rPr>
      </w:pPr>
      <w:r w:rsidRPr="009A3C2B">
        <w:rPr>
          <w:rFonts w:eastAsia="Arial Unicode MS"/>
          <w:kern w:val="0"/>
          <w:sz w:val="22"/>
          <w:szCs w:val="22"/>
          <w:bdr w:val="nil"/>
        </w:rPr>
        <w:t>Fig. S2. Combined observations of OVM and Simulated OVM.</w:t>
      </w:r>
      <w:r w:rsidRPr="009A3C2B">
        <w:rPr>
          <w:rFonts w:eastAsia="Arial Unicode MS"/>
          <w:b w:val="0"/>
          <w:bCs w:val="0"/>
          <w:kern w:val="0"/>
          <w:sz w:val="22"/>
          <w:szCs w:val="22"/>
          <w:bdr w:val="nil"/>
        </w:rPr>
        <w:t xml:space="preserve"> The upper panel shows the field observations of proportions at depth, averaged across the 5 taxa showing OVM behavior: </w:t>
      </w:r>
      <w:proofErr w:type="spellStart"/>
      <w:r w:rsidRPr="009A3C2B">
        <w:rPr>
          <w:rFonts w:eastAsia="Arial Unicode MS"/>
          <w:b w:val="0"/>
          <w:bCs w:val="0"/>
          <w:kern w:val="0"/>
          <w:sz w:val="22"/>
          <w:szCs w:val="22"/>
          <w:bdr w:val="nil"/>
        </w:rPr>
        <w:t>Pomacentridae</w:t>
      </w:r>
      <w:proofErr w:type="spellEnd"/>
      <w:r w:rsidRPr="009A3C2B">
        <w:rPr>
          <w:rFonts w:eastAsia="Arial Unicode MS"/>
          <w:b w:val="0"/>
          <w:bCs w:val="0"/>
          <w:kern w:val="0"/>
          <w:sz w:val="22"/>
          <w:szCs w:val="22"/>
          <w:bdr w:val="nil"/>
        </w:rPr>
        <w:t xml:space="preserve">, Pomacanthidae, </w:t>
      </w:r>
      <w:proofErr w:type="spellStart"/>
      <w:r w:rsidRPr="009A3C2B">
        <w:rPr>
          <w:rFonts w:eastAsia="Arial Unicode MS"/>
          <w:b w:val="0"/>
          <w:bCs w:val="0"/>
          <w:kern w:val="0"/>
          <w:sz w:val="22"/>
          <w:szCs w:val="22"/>
          <w:bdr w:val="nil"/>
        </w:rPr>
        <w:t>Grammistini</w:t>
      </w:r>
      <w:proofErr w:type="spellEnd"/>
      <w:r w:rsidRPr="009A3C2B">
        <w:rPr>
          <w:rFonts w:eastAsia="Arial Unicode MS"/>
          <w:b w:val="0"/>
          <w:bCs w:val="0"/>
          <w:kern w:val="0"/>
          <w:sz w:val="22"/>
          <w:szCs w:val="22"/>
          <w:bdr w:val="nil"/>
        </w:rPr>
        <w:t xml:space="preserve">, </w:t>
      </w:r>
      <w:proofErr w:type="spellStart"/>
      <w:r w:rsidRPr="009A3C2B">
        <w:rPr>
          <w:rFonts w:eastAsia="Arial Unicode MS"/>
          <w:b w:val="0"/>
          <w:bCs w:val="0"/>
          <w:kern w:val="0"/>
          <w:sz w:val="22"/>
          <w:szCs w:val="22"/>
          <w:bdr w:val="nil"/>
        </w:rPr>
        <w:t>Anthiinae</w:t>
      </w:r>
      <w:proofErr w:type="spellEnd"/>
      <w:r w:rsidRPr="009A3C2B">
        <w:rPr>
          <w:rFonts w:eastAsia="Arial Unicode MS"/>
          <w:b w:val="0"/>
          <w:bCs w:val="0"/>
          <w:kern w:val="0"/>
          <w:sz w:val="22"/>
          <w:szCs w:val="22"/>
          <w:bdr w:val="nil"/>
        </w:rPr>
        <w:t xml:space="preserve">, and </w:t>
      </w:r>
      <w:proofErr w:type="spellStart"/>
      <w:r w:rsidRPr="009A3C2B">
        <w:rPr>
          <w:rFonts w:eastAsia="Arial Unicode MS"/>
          <w:b w:val="0"/>
          <w:bCs w:val="0"/>
          <w:i/>
          <w:iCs/>
          <w:kern w:val="0"/>
          <w:sz w:val="22"/>
          <w:szCs w:val="22"/>
          <w:bdr w:val="nil"/>
        </w:rPr>
        <w:t>Xyrichtys</w:t>
      </w:r>
      <w:proofErr w:type="spellEnd"/>
      <w:r w:rsidRPr="009A3C2B">
        <w:rPr>
          <w:rFonts w:eastAsia="Arial Unicode MS"/>
          <w:b w:val="0"/>
          <w:bCs w:val="0"/>
          <w:kern w:val="0"/>
          <w:sz w:val="22"/>
          <w:szCs w:val="22"/>
          <w:bdr w:val="nil"/>
        </w:rPr>
        <w:t>. The lower panel shows the OVM behavior used in model simulations, which was generated by smoothing the 4-depth distribution to a 9-depth distribution by fitting a density kernel to the 4-depth distributions and then integrating that kernel within the depth bins shown in the lower panel.</w:t>
      </w:r>
    </w:p>
    <w:p w14:paraId="16F56E06" w14:textId="77777777" w:rsidR="009C02B8" w:rsidRPr="009A3C2B" w:rsidRDefault="009C02B8" w:rsidP="002C7CE5">
      <w:pPr>
        <w:pStyle w:val="Body"/>
        <w:rPr>
          <w:rFonts w:ascii="Times New Roman" w:eastAsia="Times New Roman" w:hAnsi="Times New Roman" w:cs="Times New Roman"/>
        </w:rPr>
      </w:pPr>
    </w:p>
    <w:p w14:paraId="608A88E9" w14:textId="77777777" w:rsidR="009C02B8" w:rsidRPr="009A3C2B" w:rsidRDefault="009C02B8" w:rsidP="00B42F9C">
      <w:pPr>
        <w:pStyle w:val="SMHeading"/>
      </w:pPr>
      <w:r w:rsidRPr="00FC64E1">
        <w:rPr>
          <w:noProof/>
        </w:rPr>
        <w:lastRenderedPageBreak/>
        <w:drawing>
          <wp:inline distT="0" distB="0" distL="0" distR="0" wp14:anchorId="348B3AA2" wp14:editId="5C55317E">
            <wp:extent cx="5486400" cy="6877970"/>
            <wp:effectExtent l="0" t="0" r="0" b="5715"/>
            <wp:docPr id="1073741825" name="officeArt object" descr="image4.png"/>
            <wp:cNvGraphicFramePr/>
            <a:graphic xmlns:a="http://schemas.openxmlformats.org/drawingml/2006/main">
              <a:graphicData uri="http://schemas.openxmlformats.org/drawingml/2006/picture">
                <pic:pic xmlns:pic="http://schemas.openxmlformats.org/drawingml/2006/picture">
                  <pic:nvPicPr>
                    <pic:cNvPr id="1073741825" name="image4.png" descr="image4.png"/>
                    <pic:cNvPicPr>
                      <a:picLocks noChangeAspect="1"/>
                    </pic:cNvPicPr>
                  </pic:nvPicPr>
                  <pic:blipFill>
                    <a:blip r:embed="rId10"/>
                    <a:stretch>
                      <a:fillRect/>
                    </a:stretch>
                  </pic:blipFill>
                  <pic:spPr>
                    <a:xfrm>
                      <a:off x="0" y="0"/>
                      <a:ext cx="5486400" cy="6877970"/>
                    </a:xfrm>
                    <a:prstGeom prst="rect">
                      <a:avLst/>
                    </a:prstGeom>
                    <a:ln w="12700" cap="flat">
                      <a:noFill/>
                      <a:miter lim="400000"/>
                    </a:ln>
                    <a:effectLst/>
                  </pic:spPr>
                </pic:pic>
              </a:graphicData>
            </a:graphic>
          </wp:inline>
        </w:drawing>
      </w:r>
    </w:p>
    <w:p w14:paraId="3DB33D58" w14:textId="77777777" w:rsidR="009C02B8" w:rsidRPr="009A3C2B" w:rsidRDefault="009C02B8" w:rsidP="00B42F9C">
      <w:pPr>
        <w:pStyle w:val="SMHeading"/>
        <w:rPr>
          <w:b w:val="0"/>
          <w:sz w:val="22"/>
          <w:szCs w:val="22"/>
        </w:rPr>
      </w:pPr>
      <w:r w:rsidRPr="009A3C2B">
        <w:rPr>
          <w:sz w:val="22"/>
          <w:szCs w:val="22"/>
        </w:rPr>
        <w:t xml:space="preserve">Fig. S3. </w:t>
      </w:r>
      <w:r w:rsidRPr="009A3C2B">
        <w:rPr>
          <w:rFonts w:eastAsia="Arial Unicode MS"/>
          <w:kern w:val="0"/>
          <w:sz w:val="22"/>
          <w:szCs w:val="22"/>
          <w:bdr w:val="nil"/>
        </w:rPr>
        <w:t>The full set of family-level larval fish vertical distributions.</w:t>
      </w:r>
      <w:r w:rsidRPr="009A3C2B">
        <w:rPr>
          <w:rFonts w:eastAsia="Arial Unicode MS"/>
          <w:b w:val="0"/>
          <w:bCs w:val="0"/>
          <w:kern w:val="0"/>
          <w:sz w:val="22"/>
          <w:szCs w:val="22"/>
          <w:bdr w:val="nil"/>
        </w:rPr>
        <w:t xml:space="preserve"> Each set of 3 panels represents a </w:t>
      </w:r>
      <w:proofErr w:type="spellStart"/>
      <w:r w:rsidRPr="009A3C2B">
        <w:rPr>
          <w:rFonts w:eastAsia="Arial Unicode MS"/>
          <w:b w:val="0"/>
          <w:bCs w:val="0"/>
          <w:kern w:val="0"/>
          <w:sz w:val="22"/>
          <w:szCs w:val="22"/>
          <w:bdr w:val="nil"/>
        </w:rPr>
        <w:t>taxon</w:t>
      </w:r>
      <w:proofErr w:type="spellEnd"/>
      <w:r w:rsidRPr="009A3C2B">
        <w:rPr>
          <w:rFonts w:eastAsia="Arial Unicode MS"/>
          <w:b w:val="0"/>
          <w:bCs w:val="0"/>
          <w:kern w:val="0"/>
          <w:sz w:val="22"/>
          <w:szCs w:val="22"/>
          <w:bdr w:val="nil"/>
        </w:rPr>
        <w:t>, with the name given on the left. The columns of sub-panels refer to size classes 1 through 3 that represent respectively 25, 25, and 50% of the observed size range, excluding a small number of outliers. Each sub-panel shows the proportional abundance in 4 depth bins in the upper 100 m, and each sub-panel lists the sample size in that taxon and size class.</w:t>
      </w:r>
    </w:p>
    <w:p w14:paraId="2045259F" w14:textId="77777777" w:rsidR="009C02B8" w:rsidRPr="009A3C2B" w:rsidRDefault="009C02B8" w:rsidP="00B9440A">
      <w:pPr>
        <w:pStyle w:val="SMcaption"/>
        <w:rPr>
          <w:szCs w:val="24"/>
        </w:rPr>
      </w:pPr>
    </w:p>
    <w:p w14:paraId="17C117A3" w14:textId="77777777" w:rsidR="009C02B8" w:rsidRPr="009A3C2B" w:rsidRDefault="009C02B8">
      <w:pPr>
        <w:rPr>
          <w:szCs w:val="24"/>
        </w:rPr>
      </w:pPr>
      <w:r w:rsidRPr="009A3C2B">
        <w:rPr>
          <w:b/>
          <w:bCs/>
          <w:szCs w:val="24"/>
        </w:rPr>
        <w:br w:type="page"/>
      </w:r>
    </w:p>
    <w:p w14:paraId="65B477A4" w14:textId="77777777" w:rsidR="009C02B8" w:rsidRPr="009A3C2B" w:rsidRDefault="009C02B8" w:rsidP="00B42F9C">
      <w:pPr>
        <w:pStyle w:val="SMHeading"/>
        <w:rPr>
          <w:sz w:val="22"/>
          <w:szCs w:val="22"/>
        </w:rPr>
      </w:pPr>
      <w:r w:rsidRPr="009A3C2B">
        <w:rPr>
          <w:noProof/>
          <w:sz w:val="22"/>
          <w:szCs w:val="22"/>
        </w:rPr>
        <w:lastRenderedPageBreak/>
        <w:drawing>
          <wp:anchor distT="0" distB="0" distL="114300" distR="114300" simplePos="0" relativeHeight="251659264" behindDoc="0" locked="0" layoutInCell="1" allowOverlap="1" wp14:anchorId="4B58840B" wp14:editId="1DCE6899">
            <wp:simplePos x="0" y="0"/>
            <wp:positionH relativeFrom="column">
              <wp:posOffset>0</wp:posOffset>
            </wp:positionH>
            <wp:positionV relativeFrom="paragraph">
              <wp:posOffset>0</wp:posOffset>
            </wp:positionV>
            <wp:extent cx="3183890" cy="8229600"/>
            <wp:effectExtent l="0" t="0" r="381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83890" cy="8229600"/>
                    </a:xfrm>
                    <a:prstGeom prst="rect">
                      <a:avLst/>
                    </a:prstGeom>
                  </pic:spPr>
                </pic:pic>
              </a:graphicData>
            </a:graphic>
            <wp14:sizeRelH relativeFrom="page">
              <wp14:pctWidth>0</wp14:pctWidth>
            </wp14:sizeRelH>
            <wp14:sizeRelV relativeFrom="page">
              <wp14:pctHeight>0</wp14:pctHeight>
            </wp14:sizeRelV>
          </wp:anchor>
        </w:drawing>
      </w:r>
      <w:r w:rsidRPr="009A3C2B">
        <w:rPr>
          <w:sz w:val="22"/>
          <w:szCs w:val="22"/>
        </w:rPr>
        <w:t xml:space="preserve">Fig. S4. </w:t>
      </w:r>
      <w:r w:rsidRPr="009A3C2B">
        <w:rPr>
          <w:rFonts w:eastAsia="Arial Unicode MS"/>
          <w:kern w:val="0"/>
          <w:sz w:val="22"/>
          <w:szCs w:val="22"/>
          <w:bdr w:val="nil"/>
        </w:rPr>
        <w:t>The full set of subfamily-, tribe-, and genus-level larval fish vertical distributions.</w:t>
      </w:r>
      <w:r w:rsidRPr="009A3C2B">
        <w:rPr>
          <w:rFonts w:eastAsia="Arial Unicode MS"/>
          <w:b w:val="0"/>
          <w:bCs w:val="0"/>
          <w:kern w:val="0"/>
          <w:sz w:val="22"/>
          <w:szCs w:val="22"/>
          <w:bdr w:val="nil"/>
        </w:rPr>
        <w:t xml:space="preserve"> Each set of 3 panels represents a </w:t>
      </w:r>
      <w:proofErr w:type="spellStart"/>
      <w:r w:rsidRPr="009A3C2B">
        <w:rPr>
          <w:rFonts w:eastAsia="Arial Unicode MS"/>
          <w:b w:val="0"/>
          <w:bCs w:val="0"/>
          <w:kern w:val="0"/>
          <w:sz w:val="22"/>
          <w:szCs w:val="22"/>
          <w:bdr w:val="nil"/>
        </w:rPr>
        <w:t>taxon</w:t>
      </w:r>
      <w:proofErr w:type="spellEnd"/>
      <w:r w:rsidRPr="009A3C2B">
        <w:rPr>
          <w:rFonts w:eastAsia="Arial Unicode MS"/>
          <w:b w:val="0"/>
          <w:bCs w:val="0"/>
          <w:kern w:val="0"/>
          <w:sz w:val="22"/>
          <w:szCs w:val="22"/>
          <w:bdr w:val="nil"/>
        </w:rPr>
        <w:t xml:space="preserve">, with the name given on the left. The upper three rows are genera in the family </w:t>
      </w:r>
      <w:proofErr w:type="spellStart"/>
      <w:r w:rsidRPr="009A3C2B">
        <w:rPr>
          <w:rFonts w:eastAsia="Arial Unicode MS"/>
          <w:b w:val="0"/>
          <w:bCs w:val="0"/>
          <w:kern w:val="0"/>
          <w:sz w:val="22"/>
          <w:szCs w:val="22"/>
          <w:bdr w:val="nil"/>
        </w:rPr>
        <w:t>Labridae</w:t>
      </w:r>
      <w:proofErr w:type="spellEnd"/>
      <w:r w:rsidRPr="009A3C2B">
        <w:rPr>
          <w:rFonts w:eastAsia="Arial Unicode MS"/>
          <w:b w:val="0"/>
          <w:bCs w:val="0"/>
          <w:kern w:val="0"/>
          <w:sz w:val="22"/>
          <w:szCs w:val="22"/>
          <w:bdr w:val="nil"/>
        </w:rPr>
        <w:t xml:space="preserve">; the middle three rows are genera in the family </w:t>
      </w:r>
      <w:proofErr w:type="spellStart"/>
      <w:r w:rsidRPr="009A3C2B">
        <w:rPr>
          <w:rFonts w:eastAsia="Arial Unicode MS"/>
          <w:b w:val="0"/>
          <w:bCs w:val="0"/>
          <w:kern w:val="0"/>
          <w:sz w:val="22"/>
          <w:szCs w:val="22"/>
          <w:bdr w:val="nil"/>
        </w:rPr>
        <w:t>Scaridae</w:t>
      </w:r>
      <w:proofErr w:type="spellEnd"/>
      <w:r w:rsidRPr="009A3C2B">
        <w:rPr>
          <w:rFonts w:eastAsia="Arial Unicode MS"/>
          <w:b w:val="0"/>
          <w:bCs w:val="0"/>
          <w:kern w:val="0"/>
          <w:sz w:val="22"/>
          <w:szCs w:val="22"/>
          <w:bdr w:val="nil"/>
        </w:rPr>
        <w:t>; the bottom three rows are two subfamilies and one tribe in the family Serranidae. The columns of sub-panels refer to size classes 1 through 3 that represent respectively 25, 25, and 50% of the observed size range, excluding a small number of outliers. Each sub-panel shows the proportional abundance in 4 depth bins in the upper 100 m, and each sub-panel lists the sample size in that taxon and size class.</w:t>
      </w:r>
    </w:p>
    <w:p w14:paraId="575ECDF5" w14:textId="77777777" w:rsidR="009C02B8" w:rsidRPr="009A3C2B" w:rsidRDefault="009C02B8" w:rsidP="00670299">
      <w:pPr>
        <w:pStyle w:val="SMcaption"/>
        <w:rPr>
          <w:szCs w:val="24"/>
        </w:rPr>
      </w:pPr>
    </w:p>
    <w:p w14:paraId="6B1001C0" w14:textId="77777777" w:rsidR="009C02B8" w:rsidRPr="009A3C2B" w:rsidRDefault="009C02B8">
      <w:pPr>
        <w:rPr>
          <w:szCs w:val="24"/>
        </w:rPr>
      </w:pPr>
      <w:r w:rsidRPr="009A3C2B">
        <w:rPr>
          <w:b/>
          <w:bCs/>
          <w:szCs w:val="24"/>
        </w:rPr>
        <w:br w:type="page"/>
      </w:r>
    </w:p>
    <w:p w14:paraId="6020031B" w14:textId="77777777" w:rsidR="009C02B8" w:rsidRPr="009A3C2B" w:rsidRDefault="009C02B8" w:rsidP="00B42F9C">
      <w:pPr>
        <w:pStyle w:val="SMHeading"/>
      </w:pPr>
      <w:r w:rsidRPr="00FC64E1">
        <w:rPr>
          <w:noProof/>
        </w:rPr>
        <w:lastRenderedPageBreak/>
        <w:drawing>
          <wp:inline distT="0" distB="0" distL="0" distR="0" wp14:anchorId="128F7DD1" wp14:editId="25DA724D">
            <wp:extent cx="3213736" cy="1476375"/>
            <wp:effectExtent l="0" t="0" r="0" b="0"/>
            <wp:docPr id="1073741827" name="officeArt object" descr="image1.png"/>
            <wp:cNvGraphicFramePr/>
            <a:graphic xmlns:a="http://schemas.openxmlformats.org/drawingml/2006/main">
              <a:graphicData uri="http://schemas.openxmlformats.org/drawingml/2006/picture">
                <pic:pic xmlns:pic="http://schemas.openxmlformats.org/drawingml/2006/picture">
                  <pic:nvPicPr>
                    <pic:cNvPr id="1073741827" name="image1.png" descr="image1.png"/>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213736" cy="1476375"/>
                    </a:xfrm>
                    <a:prstGeom prst="rect">
                      <a:avLst/>
                    </a:prstGeom>
                    <a:ln w="12700" cap="flat">
                      <a:noFill/>
                      <a:miter lim="400000"/>
                    </a:ln>
                    <a:effectLst/>
                  </pic:spPr>
                </pic:pic>
              </a:graphicData>
            </a:graphic>
          </wp:inline>
        </w:drawing>
      </w:r>
    </w:p>
    <w:p w14:paraId="4724136D" w14:textId="77777777" w:rsidR="009C02B8" w:rsidRPr="009A3C2B" w:rsidRDefault="009C02B8" w:rsidP="00EE4A7C">
      <w:pPr>
        <w:pStyle w:val="Body"/>
        <w:rPr>
          <w:rFonts w:ascii="Times New Roman" w:hAnsi="Times New Roman" w:cs="Times New Roman"/>
          <w:sz w:val="22"/>
          <w:szCs w:val="22"/>
        </w:rPr>
      </w:pPr>
      <w:r w:rsidRPr="009A3C2B">
        <w:rPr>
          <w:rFonts w:ascii="Times New Roman" w:hAnsi="Times New Roman" w:cs="Times New Roman"/>
          <w:b/>
          <w:bCs/>
          <w:sz w:val="22"/>
          <w:szCs w:val="22"/>
        </w:rPr>
        <w:t>Fig. S5. Surface associated taxa and their depth in the water column.</w:t>
      </w:r>
      <w:r w:rsidRPr="009A3C2B">
        <w:rPr>
          <w:rFonts w:ascii="Times New Roman" w:hAnsi="Times New Roman" w:cs="Times New Roman"/>
          <w:sz w:val="22"/>
          <w:szCs w:val="22"/>
        </w:rPr>
        <w:t xml:space="preserve"> In order to show the importance of the neuston net sampling (0-1 m depth bin), we use proportional concentration (N per m</w:t>
      </w:r>
      <w:r w:rsidRPr="009A3C2B">
        <w:rPr>
          <w:rFonts w:ascii="Times New Roman" w:hAnsi="Times New Roman" w:cs="Times New Roman"/>
          <w:sz w:val="22"/>
          <w:szCs w:val="22"/>
          <w:vertAlign w:val="superscript"/>
        </w:rPr>
        <w:t>3</w:t>
      </w:r>
      <w:r w:rsidRPr="009A3C2B">
        <w:rPr>
          <w:rFonts w:ascii="Times New Roman" w:hAnsi="Times New Roman" w:cs="Times New Roman"/>
          <w:sz w:val="22"/>
          <w:szCs w:val="22"/>
        </w:rPr>
        <w:t>) instead of abundance (N per m</w:t>
      </w:r>
      <w:r w:rsidRPr="009A3C2B">
        <w:rPr>
          <w:rFonts w:ascii="Times New Roman" w:hAnsi="Times New Roman" w:cs="Times New Roman"/>
          <w:sz w:val="22"/>
          <w:szCs w:val="22"/>
          <w:vertAlign w:val="superscript"/>
        </w:rPr>
        <w:t>2</w:t>
      </w:r>
      <w:r w:rsidRPr="009A3C2B">
        <w:rPr>
          <w:rFonts w:ascii="Times New Roman" w:hAnsi="Times New Roman" w:cs="Times New Roman"/>
          <w:sz w:val="22"/>
          <w:szCs w:val="22"/>
        </w:rPr>
        <w:t xml:space="preserve">). </w:t>
      </w:r>
    </w:p>
    <w:p w14:paraId="4E0A16A9" w14:textId="77777777" w:rsidR="009C02B8" w:rsidRPr="009A3C2B" w:rsidRDefault="009C02B8" w:rsidP="00EE4A7C">
      <w:pPr>
        <w:pStyle w:val="Body"/>
        <w:rPr>
          <w:rFonts w:ascii="Times New Roman" w:hAnsi="Times New Roman" w:cs="Times New Roman"/>
        </w:rPr>
      </w:pPr>
    </w:p>
    <w:p w14:paraId="741437F8" w14:textId="77777777" w:rsidR="009C02B8" w:rsidRPr="009A3C2B" w:rsidRDefault="009C02B8" w:rsidP="00EE4A7C">
      <w:pPr>
        <w:pStyle w:val="Body"/>
        <w:rPr>
          <w:rFonts w:ascii="Times New Roman" w:hAnsi="Times New Roman" w:cs="Times New Roman"/>
        </w:rPr>
      </w:pPr>
    </w:p>
    <w:p w14:paraId="46B4187C" w14:textId="77777777" w:rsidR="009C02B8" w:rsidRPr="009A3C2B" w:rsidRDefault="009C02B8">
      <w:pPr>
        <w:rPr>
          <w:rFonts w:eastAsia="Arial Unicode MS"/>
          <w:color w:val="000000"/>
          <w:szCs w:val="24"/>
          <w:u w:color="000000"/>
          <w:bdr w:val="nil"/>
          <w14:textOutline w14:w="0" w14:cap="flat" w14:cmpd="sng" w14:algn="ctr">
            <w14:noFill/>
            <w14:prstDash w14:val="solid"/>
            <w14:bevel/>
          </w14:textOutline>
        </w:rPr>
      </w:pPr>
    </w:p>
    <w:p w14:paraId="061C1C66" w14:textId="03D2AB08" w:rsidR="009C02B8" w:rsidRPr="009A3C2B" w:rsidRDefault="00630EF1" w:rsidP="00B42F9C">
      <w:pPr>
        <w:pStyle w:val="SMHeading"/>
      </w:pPr>
      <w:r w:rsidRPr="00630EF1">
        <w:rPr>
          <w:noProof/>
        </w:rPr>
        <w:drawing>
          <wp:inline distT="0" distB="0" distL="0" distR="0" wp14:anchorId="13520D2B" wp14:editId="470B1617">
            <wp:extent cx="5943600" cy="33070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07080"/>
                    </a:xfrm>
                    <a:prstGeom prst="rect">
                      <a:avLst/>
                    </a:prstGeom>
                  </pic:spPr>
                </pic:pic>
              </a:graphicData>
            </a:graphic>
          </wp:inline>
        </w:drawing>
      </w:r>
    </w:p>
    <w:p w14:paraId="7F7A363D" w14:textId="1FAACA37" w:rsidR="009C02B8" w:rsidRPr="009A3C2B" w:rsidRDefault="009C02B8" w:rsidP="00EE4A7C">
      <w:pPr>
        <w:pStyle w:val="Body"/>
        <w:rPr>
          <w:rFonts w:ascii="Times New Roman" w:eastAsia="Times New Roman" w:hAnsi="Times New Roman" w:cs="Times New Roman"/>
        </w:rPr>
      </w:pPr>
      <w:r w:rsidRPr="009A3C2B">
        <w:rPr>
          <w:rFonts w:ascii="Times New Roman" w:hAnsi="Times New Roman" w:cs="Times New Roman"/>
          <w:b/>
          <w:bCs/>
          <w:lang w:val="it-IT"/>
        </w:rPr>
        <w:t xml:space="preserve">Fig. S6. </w:t>
      </w:r>
      <w:proofErr w:type="spellStart"/>
      <w:r w:rsidRPr="009A3C2B">
        <w:rPr>
          <w:rFonts w:ascii="Times New Roman" w:hAnsi="Times New Roman" w:cs="Times New Roman"/>
          <w:b/>
          <w:bCs/>
          <w:lang w:val="it-IT"/>
        </w:rPr>
        <w:t>Seasonal</w:t>
      </w:r>
      <w:proofErr w:type="spellEnd"/>
      <w:r w:rsidRPr="009A3C2B">
        <w:rPr>
          <w:rFonts w:ascii="Times New Roman" w:hAnsi="Times New Roman" w:cs="Times New Roman"/>
          <w:b/>
          <w:bCs/>
          <w:lang w:val="it-IT"/>
        </w:rPr>
        <w:t xml:space="preserve"> </w:t>
      </w:r>
      <w:proofErr w:type="spellStart"/>
      <w:r w:rsidRPr="009A3C2B">
        <w:rPr>
          <w:rFonts w:ascii="Times New Roman" w:hAnsi="Times New Roman" w:cs="Times New Roman"/>
          <w:b/>
          <w:bCs/>
          <w:lang w:val="it-IT"/>
        </w:rPr>
        <w:t>dispersal</w:t>
      </w:r>
      <w:proofErr w:type="spellEnd"/>
      <w:r w:rsidRPr="009A3C2B">
        <w:rPr>
          <w:rFonts w:ascii="Times New Roman" w:hAnsi="Times New Roman" w:cs="Times New Roman"/>
          <w:b/>
          <w:bCs/>
          <w:lang w:val="it-IT"/>
        </w:rPr>
        <w:t xml:space="preserve"> kernels</w:t>
      </w:r>
      <w:r w:rsidRPr="009A3C2B">
        <w:rPr>
          <w:rFonts w:ascii="Times New Roman" w:hAnsi="Times New Roman" w:cs="Times New Roman"/>
        </w:rPr>
        <w:t xml:space="preserve">. Shown for short PLD (first row) and long PLD (second row) for surface-dwelling (first column), </w:t>
      </w:r>
      <w:r w:rsidR="0031105B">
        <w:rPr>
          <w:rFonts w:ascii="Times New Roman" w:hAnsi="Times New Roman" w:cs="Times New Roman"/>
        </w:rPr>
        <w:t>uniform</w:t>
      </w:r>
      <w:r w:rsidRPr="009A3C2B">
        <w:rPr>
          <w:rFonts w:ascii="Times New Roman" w:hAnsi="Times New Roman" w:cs="Times New Roman"/>
        </w:rPr>
        <w:t>ly-distributed (middle column) and OVM (third column) simulations. Seasons are defined by release dates with winter covering Jan-March, spring April-June, summer July-Sept, and fall Oct-Dec. All kernels are displayed on the same axes, and the sum of probabilities in each kernel (each colored curve) is equal to 1.</w:t>
      </w:r>
    </w:p>
    <w:p w14:paraId="0E7FC36A" w14:textId="77777777" w:rsidR="009C02B8" w:rsidRPr="009A3C2B" w:rsidRDefault="009C02B8">
      <w:pPr>
        <w:rPr>
          <w:b/>
          <w:bCs/>
          <w:kern w:val="32"/>
          <w:szCs w:val="24"/>
        </w:rPr>
      </w:pPr>
      <w:r w:rsidRPr="009A3C2B">
        <w:rPr>
          <w:szCs w:val="24"/>
        </w:rPr>
        <w:br w:type="page"/>
      </w:r>
    </w:p>
    <w:p w14:paraId="567879B8" w14:textId="761C5241" w:rsidR="009C02B8" w:rsidRPr="009A3C2B" w:rsidRDefault="00630EF1" w:rsidP="00B42F9C">
      <w:pPr>
        <w:pStyle w:val="SMHeading"/>
      </w:pPr>
      <w:r w:rsidRPr="00630EF1">
        <w:rPr>
          <w:noProof/>
        </w:rPr>
        <w:lastRenderedPageBreak/>
        <w:drawing>
          <wp:inline distT="0" distB="0" distL="0" distR="0" wp14:anchorId="376A3B09" wp14:editId="0A1C6E05">
            <wp:extent cx="5943600" cy="33039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03905"/>
                    </a:xfrm>
                    <a:prstGeom prst="rect">
                      <a:avLst/>
                    </a:prstGeom>
                  </pic:spPr>
                </pic:pic>
              </a:graphicData>
            </a:graphic>
          </wp:inline>
        </w:drawing>
      </w:r>
    </w:p>
    <w:p w14:paraId="66E27B3B" w14:textId="3B50FC6C" w:rsidR="009C02B8" w:rsidRPr="009A3C2B" w:rsidRDefault="009C02B8" w:rsidP="00B42F9C">
      <w:pPr>
        <w:pStyle w:val="SMHeading"/>
        <w:rPr>
          <w:b w:val="0"/>
          <w:bCs w:val="0"/>
        </w:rPr>
      </w:pPr>
      <w:r w:rsidRPr="009A3C2B">
        <w:rPr>
          <w:lang w:val="it-IT"/>
        </w:rPr>
        <w:t xml:space="preserve">Fig. S7. </w:t>
      </w:r>
      <w:proofErr w:type="spellStart"/>
      <w:r w:rsidRPr="009A3C2B">
        <w:rPr>
          <w:lang w:val="it-IT"/>
        </w:rPr>
        <w:t>Annual</w:t>
      </w:r>
      <w:proofErr w:type="spellEnd"/>
      <w:r w:rsidRPr="009A3C2B">
        <w:rPr>
          <w:lang w:val="it-IT"/>
        </w:rPr>
        <w:t xml:space="preserve"> </w:t>
      </w:r>
      <w:proofErr w:type="spellStart"/>
      <w:r w:rsidRPr="009A3C2B">
        <w:rPr>
          <w:lang w:val="it-IT"/>
        </w:rPr>
        <w:t>dispersal</w:t>
      </w:r>
      <w:proofErr w:type="spellEnd"/>
      <w:r w:rsidRPr="009A3C2B">
        <w:rPr>
          <w:lang w:val="it-IT"/>
        </w:rPr>
        <w:t xml:space="preserve"> kernels</w:t>
      </w:r>
      <w:r w:rsidRPr="009A3C2B">
        <w:t xml:space="preserve">. </w:t>
      </w:r>
      <w:r w:rsidRPr="009A3C2B">
        <w:rPr>
          <w:b w:val="0"/>
          <w:bCs w:val="0"/>
        </w:rPr>
        <w:t xml:space="preserve">Dispersal kernels of successfully settled larvae for combinations of larval behaviors and pelagic larval durations (PLD). (Columns) Three larval behavior simulations were conducted: surface-dwelling, </w:t>
      </w:r>
      <w:r w:rsidR="0031105B">
        <w:rPr>
          <w:b w:val="0"/>
          <w:bCs w:val="0"/>
        </w:rPr>
        <w:t>uniform</w:t>
      </w:r>
      <w:r w:rsidRPr="009A3C2B">
        <w:rPr>
          <w:b w:val="0"/>
          <w:bCs w:val="0"/>
        </w:rPr>
        <w:t>ly-distributed, and ontogenetic vertical migration (OVM). (Rows) Short and long PLD simulations correspond to 20-30 days and 40-50 days, respectively. Larvae are assigned to a year based on their release date between January 1 2004 and December 31 2008. Axis limits are the same across all panels, and the sum of probabilities in each kernel (each colored curve) is equal to 1.</w:t>
      </w:r>
    </w:p>
    <w:p w14:paraId="199E7C26" w14:textId="77777777" w:rsidR="009C02B8" w:rsidRPr="009A3C2B" w:rsidRDefault="009C02B8">
      <w:pPr>
        <w:rPr>
          <w:kern w:val="32"/>
          <w:szCs w:val="24"/>
        </w:rPr>
      </w:pPr>
    </w:p>
    <w:p w14:paraId="700D7EFD" w14:textId="2FCF06B2" w:rsidR="009C02B8" w:rsidRPr="009A3C2B" w:rsidRDefault="003356D8" w:rsidP="009A3C2B">
      <w:pPr>
        <w:jc w:val="center"/>
        <w:rPr>
          <w:kern w:val="32"/>
          <w:szCs w:val="24"/>
        </w:rPr>
      </w:pPr>
      <w:r w:rsidRPr="003356D8">
        <w:rPr>
          <w:noProof/>
          <w:kern w:val="32"/>
          <w:szCs w:val="24"/>
        </w:rPr>
        <w:lastRenderedPageBreak/>
        <w:drawing>
          <wp:inline distT="0" distB="0" distL="0" distR="0" wp14:anchorId="3440B913" wp14:editId="53ABF4EB">
            <wp:extent cx="5465298" cy="703657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98590" cy="7079434"/>
                    </a:xfrm>
                    <a:prstGeom prst="rect">
                      <a:avLst/>
                    </a:prstGeom>
                  </pic:spPr>
                </pic:pic>
              </a:graphicData>
            </a:graphic>
          </wp:inline>
        </w:drawing>
      </w:r>
    </w:p>
    <w:p w14:paraId="50CDB129" w14:textId="320FA602" w:rsidR="009C02B8" w:rsidRPr="009A3C2B" w:rsidRDefault="009C02B8" w:rsidP="00DC7529">
      <w:pPr>
        <w:rPr>
          <w:kern w:val="32"/>
          <w:sz w:val="22"/>
          <w:szCs w:val="22"/>
        </w:rPr>
      </w:pPr>
      <w:r w:rsidRPr="009A3C2B">
        <w:rPr>
          <w:b/>
          <w:bCs/>
          <w:kern w:val="32"/>
          <w:sz w:val="22"/>
          <w:szCs w:val="22"/>
        </w:rPr>
        <w:t>Figure S8.</w:t>
      </w:r>
      <w:r w:rsidRPr="009A3C2B">
        <w:rPr>
          <w:kern w:val="32"/>
          <w:sz w:val="22"/>
          <w:szCs w:val="22"/>
        </w:rPr>
        <w:t xml:space="preserve"> Connectivity matrices. Connectivity is defined as the probability of larval transport from the source nodes (rows) to receiving nodes (columns) of the matrix. This probability is taken across all released particles, so rows do not sum to one. Source and receiving nodes are organized into geographic regions, from west to east. A map of regions is available in Fig. S1. Note that the </w:t>
      </w:r>
      <w:proofErr w:type="spellStart"/>
      <w:r w:rsidRPr="009A3C2B">
        <w:rPr>
          <w:kern w:val="32"/>
          <w:sz w:val="22"/>
          <w:szCs w:val="22"/>
        </w:rPr>
        <w:t>colorbar</w:t>
      </w:r>
      <w:proofErr w:type="spellEnd"/>
      <w:r w:rsidRPr="009A3C2B">
        <w:rPr>
          <w:kern w:val="32"/>
          <w:sz w:val="22"/>
          <w:szCs w:val="22"/>
        </w:rPr>
        <w:t xml:space="preserve"> is log-scaled. (Rows) Three larval behavior simulations were conducted: surface-dwelling, </w:t>
      </w:r>
      <w:r w:rsidR="0031105B">
        <w:rPr>
          <w:kern w:val="32"/>
          <w:sz w:val="22"/>
          <w:szCs w:val="22"/>
        </w:rPr>
        <w:t>uniform</w:t>
      </w:r>
      <w:r w:rsidRPr="009A3C2B">
        <w:rPr>
          <w:kern w:val="32"/>
          <w:sz w:val="22"/>
          <w:szCs w:val="22"/>
        </w:rPr>
        <w:t>ly-distributed, and ontogenetic vertical migration (OVM). (Columns) Short and long PLD simulations correspond to 20-30 days and 40-50 days, respectively.</w:t>
      </w:r>
    </w:p>
    <w:p w14:paraId="7E125878" w14:textId="48EC321D" w:rsidR="009C02B8" w:rsidRPr="009A3C2B" w:rsidRDefault="004D4E78" w:rsidP="00DC7529">
      <w:pPr>
        <w:rPr>
          <w:kern w:val="32"/>
          <w:szCs w:val="24"/>
        </w:rPr>
      </w:pPr>
      <w:r w:rsidRPr="004D4E78">
        <w:rPr>
          <w:b/>
          <w:bCs/>
          <w:noProof/>
          <w:kern w:val="32"/>
          <w:szCs w:val="24"/>
        </w:rPr>
        <w:lastRenderedPageBreak/>
        <w:drawing>
          <wp:anchor distT="0" distB="0" distL="114300" distR="114300" simplePos="0" relativeHeight="251665408" behindDoc="0" locked="0" layoutInCell="1" allowOverlap="1" wp14:anchorId="284B5AE1" wp14:editId="0A607EFE">
            <wp:simplePos x="0" y="0"/>
            <wp:positionH relativeFrom="column">
              <wp:posOffset>0</wp:posOffset>
            </wp:positionH>
            <wp:positionV relativeFrom="paragraph">
              <wp:posOffset>0</wp:posOffset>
            </wp:positionV>
            <wp:extent cx="4572000" cy="7931083"/>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72000" cy="7931083"/>
                    </a:xfrm>
                    <a:prstGeom prst="rect">
                      <a:avLst/>
                    </a:prstGeom>
                  </pic:spPr>
                </pic:pic>
              </a:graphicData>
            </a:graphic>
            <wp14:sizeRelH relativeFrom="page">
              <wp14:pctWidth>0</wp14:pctWidth>
            </wp14:sizeRelH>
            <wp14:sizeRelV relativeFrom="page">
              <wp14:pctHeight>0</wp14:pctHeight>
            </wp14:sizeRelV>
          </wp:anchor>
        </w:drawing>
      </w:r>
      <w:r w:rsidR="009C02B8" w:rsidRPr="009A3C2B">
        <w:rPr>
          <w:b/>
          <w:bCs/>
          <w:kern w:val="32"/>
          <w:szCs w:val="24"/>
        </w:rPr>
        <w:t xml:space="preserve">Fig. S9. Maps of larval connectivity under different vertical behaviors for short PLD simulations. </w:t>
      </w:r>
      <w:r w:rsidR="009C02B8" w:rsidRPr="009A3C2B">
        <w:rPr>
          <w:kern w:val="32"/>
          <w:szCs w:val="24"/>
        </w:rPr>
        <w:t xml:space="preserve">The edges from a directed graph of the connectivity matrix are plotted on geographic axes, together with the habitat polygons. Line widths are scaled by the edge weight (i.e., the connectivity value). To aid in visibility of this figure and focus on the most important exchange pathways, only edges with a weight of at least 0.02 (2% probability of connectivity) are shown, and </w:t>
      </w:r>
      <w:proofErr w:type="spellStart"/>
      <w:r w:rsidR="009C02B8" w:rsidRPr="009A3C2B">
        <w:rPr>
          <w:kern w:val="32"/>
          <w:szCs w:val="24"/>
        </w:rPr>
        <w:t>self loops</w:t>
      </w:r>
      <w:proofErr w:type="spellEnd"/>
      <w:r w:rsidR="009C02B8" w:rsidRPr="009A3C2B">
        <w:rPr>
          <w:kern w:val="32"/>
          <w:szCs w:val="24"/>
        </w:rPr>
        <w:t xml:space="preserve"> are also omitted.</w:t>
      </w:r>
    </w:p>
    <w:p w14:paraId="20D8E6FC" w14:textId="77777777" w:rsidR="009C02B8" w:rsidRPr="009A3C2B" w:rsidRDefault="009C02B8">
      <w:pPr>
        <w:rPr>
          <w:kern w:val="32"/>
          <w:szCs w:val="24"/>
        </w:rPr>
      </w:pPr>
      <w:r w:rsidRPr="009A3C2B">
        <w:rPr>
          <w:kern w:val="32"/>
          <w:szCs w:val="24"/>
        </w:rPr>
        <w:br w:type="page"/>
      </w:r>
    </w:p>
    <w:p w14:paraId="3C2220E6" w14:textId="1D1DC365" w:rsidR="009C02B8" w:rsidRPr="009A3C2B" w:rsidRDefault="00942876" w:rsidP="00DC7529">
      <w:pPr>
        <w:rPr>
          <w:kern w:val="32"/>
          <w:szCs w:val="24"/>
        </w:rPr>
      </w:pPr>
      <w:r w:rsidRPr="00942876">
        <w:rPr>
          <w:b/>
          <w:bCs/>
          <w:noProof/>
          <w:kern w:val="32"/>
          <w:szCs w:val="24"/>
        </w:rPr>
        <w:lastRenderedPageBreak/>
        <w:drawing>
          <wp:anchor distT="0" distB="0" distL="114300" distR="114300" simplePos="0" relativeHeight="251666432" behindDoc="0" locked="0" layoutInCell="1" allowOverlap="1" wp14:anchorId="19DDBF61" wp14:editId="3920622B">
            <wp:simplePos x="0" y="0"/>
            <wp:positionH relativeFrom="column">
              <wp:posOffset>0</wp:posOffset>
            </wp:positionH>
            <wp:positionV relativeFrom="paragraph">
              <wp:posOffset>0</wp:posOffset>
            </wp:positionV>
            <wp:extent cx="4572000" cy="7940649"/>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72000" cy="7940649"/>
                    </a:xfrm>
                    <a:prstGeom prst="rect">
                      <a:avLst/>
                    </a:prstGeom>
                  </pic:spPr>
                </pic:pic>
              </a:graphicData>
            </a:graphic>
            <wp14:sizeRelH relativeFrom="page">
              <wp14:pctWidth>0</wp14:pctWidth>
            </wp14:sizeRelH>
            <wp14:sizeRelV relativeFrom="page">
              <wp14:pctHeight>0</wp14:pctHeight>
            </wp14:sizeRelV>
          </wp:anchor>
        </w:drawing>
      </w:r>
      <w:r w:rsidR="009C02B8" w:rsidRPr="009A3C2B">
        <w:rPr>
          <w:b/>
          <w:bCs/>
          <w:kern w:val="32"/>
          <w:szCs w:val="24"/>
        </w:rPr>
        <w:t xml:space="preserve">Fig. S10. Maps of larval connectivity under different vertical behaviors for long PLD simulations. </w:t>
      </w:r>
      <w:r w:rsidR="009C02B8" w:rsidRPr="009A3C2B">
        <w:rPr>
          <w:kern w:val="32"/>
          <w:szCs w:val="24"/>
        </w:rPr>
        <w:t>Same as for Fig. S</w:t>
      </w:r>
      <w:r w:rsidR="009C02B8">
        <w:rPr>
          <w:kern w:val="32"/>
          <w:szCs w:val="24"/>
        </w:rPr>
        <w:t>9</w:t>
      </w:r>
      <w:r w:rsidR="009C02B8" w:rsidRPr="009A3C2B">
        <w:rPr>
          <w:kern w:val="32"/>
          <w:szCs w:val="24"/>
        </w:rPr>
        <w:t xml:space="preserve">, but for long PLD simulations. Edges with </w:t>
      </w:r>
      <w:r w:rsidR="009C02B8" w:rsidRPr="009A3C2B">
        <w:rPr>
          <w:kern w:val="32"/>
          <w:szCs w:val="24"/>
        </w:rPr>
        <w:sym w:font="Symbol" w:char="F0B3"/>
      </w:r>
      <w:r w:rsidR="009C02B8" w:rsidRPr="009A3C2B">
        <w:rPr>
          <w:kern w:val="32"/>
          <w:szCs w:val="24"/>
        </w:rPr>
        <w:t xml:space="preserve">2% probability of connectivity are shown, and </w:t>
      </w:r>
      <w:proofErr w:type="spellStart"/>
      <w:r w:rsidR="009C02B8" w:rsidRPr="009A3C2B">
        <w:rPr>
          <w:kern w:val="32"/>
          <w:szCs w:val="24"/>
        </w:rPr>
        <w:t>self loops</w:t>
      </w:r>
      <w:proofErr w:type="spellEnd"/>
      <w:r w:rsidR="009C02B8" w:rsidRPr="009A3C2B">
        <w:rPr>
          <w:kern w:val="32"/>
          <w:szCs w:val="24"/>
        </w:rPr>
        <w:t xml:space="preserve"> are not depicted.</w:t>
      </w:r>
    </w:p>
    <w:p w14:paraId="0454D8BF" w14:textId="15BA161E" w:rsidR="009C02B8" w:rsidRPr="009A3C2B" w:rsidRDefault="009C02B8">
      <w:pPr>
        <w:rPr>
          <w:b/>
          <w:bCs/>
          <w:kern w:val="32"/>
          <w:szCs w:val="24"/>
        </w:rPr>
      </w:pPr>
      <w:r w:rsidRPr="009A3C2B">
        <w:rPr>
          <w:b/>
          <w:bCs/>
          <w:kern w:val="32"/>
          <w:szCs w:val="24"/>
        </w:rPr>
        <w:br w:type="page"/>
      </w:r>
    </w:p>
    <w:p w14:paraId="460BCBE9" w14:textId="77777777" w:rsidR="009C02B8" w:rsidRPr="009A3C2B" w:rsidRDefault="009C02B8" w:rsidP="00DC7529">
      <w:pPr>
        <w:rPr>
          <w:b/>
          <w:bCs/>
          <w:kern w:val="32"/>
          <w:szCs w:val="24"/>
        </w:rPr>
      </w:pPr>
    </w:p>
    <w:p w14:paraId="29383CC2" w14:textId="563756BE" w:rsidR="009C02B8" w:rsidRPr="00FC64E1" w:rsidRDefault="009C02B8" w:rsidP="00233825">
      <w:pPr>
        <w:rPr>
          <w:b/>
          <w:bCs/>
          <w:szCs w:val="24"/>
        </w:rPr>
      </w:pPr>
      <w:r w:rsidRPr="009A3C2B">
        <w:rPr>
          <w:noProof/>
          <w:kern w:val="32"/>
          <w:szCs w:val="24"/>
        </w:rPr>
        <w:drawing>
          <wp:inline distT="0" distB="0" distL="0" distR="0" wp14:anchorId="42C4078C" wp14:editId="75626D2F">
            <wp:extent cx="5943600" cy="56737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5673725"/>
                    </a:xfrm>
                    <a:prstGeom prst="rect">
                      <a:avLst/>
                    </a:prstGeom>
                  </pic:spPr>
                </pic:pic>
              </a:graphicData>
            </a:graphic>
          </wp:inline>
        </w:drawing>
      </w:r>
    </w:p>
    <w:p w14:paraId="6D7F9F49" w14:textId="30978E0C" w:rsidR="009C02B8" w:rsidRPr="009A3C2B" w:rsidRDefault="009C02B8" w:rsidP="00233825">
      <w:pPr>
        <w:rPr>
          <w:szCs w:val="24"/>
        </w:rPr>
      </w:pPr>
      <w:r w:rsidRPr="009A3C2B">
        <w:rPr>
          <w:b/>
          <w:bCs/>
          <w:szCs w:val="24"/>
        </w:rPr>
        <w:t>Fig. S11. Relative change in larval transport between the surface-dwelling and ontogenetic vertical migration simulations.</w:t>
      </w:r>
      <w:r w:rsidRPr="009A3C2B">
        <w:rPr>
          <w:szCs w:val="24"/>
        </w:rPr>
        <w:t xml:space="preserve"> Relative change in connectivity for (</w:t>
      </w:r>
      <w:r w:rsidRPr="009A3C2B">
        <w:rPr>
          <w:b/>
          <w:bCs/>
          <w:szCs w:val="24"/>
        </w:rPr>
        <w:t>A</w:t>
      </w:r>
      <w:r w:rsidRPr="009A3C2B">
        <w:rPr>
          <w:szCs w:val="24"/>
        </w:rPr>
        <w:t>) short (20-30 d) PLD and (</w:t>
      </w:r>
      <w:r w:rsidRPr="009A3C2B">
        <w:rPr>
          <w:b/>
          <w:bCs/>
          <w:szCs w:val="24"/>
        </w:rPr>
        <w:t>B</w:t>
      </w:r>
      <w:r w:rsidRPr="009A3C2B">
        <w:rPr>
          <w:szCs w:val="24"/>
        </w:rPr>
        <w:t xml:space="preserve">) long (40-50 d) PLD. Rows are release sites (source nodes) and columns settlement sites (receiving nodes). The </w:t>
      </w:r>
      <w:proofErr w:type="spellStart"/>
      <w:r w:rsidRPr="009A3C2B">
        <w:rPr>
          <w:szCs w:val="24"/>
        </w:rPr>
        <w:t>colorbar</w:t>
      </w:r>
      <w:proofErr w:type="spellEnd"/>
      <w:r w:rsidRPr="009A3C2B">
        <w:rPr>
          <w:szCs w:val="24"/>
        </w:rPr>
        <w:t xml:space="preserve"> indicates the relative change in larval transport as given by the equation for the matrix </w:t>
      </w:r>
      <w:r w:rsidRPr="009A3C2B">
        <w:rPr>
          <w:b/>
          <w:bCs/>
          <w:szCs w:val="24"/>
        </w:rPr>
        <w:t>C</w:t>
      </w:r>
      <w:r w:rsidRPr="009A3C2B">
        <w:rPr>
          <w:szCs w:val="24"/>
        </w:rPr>
        <w:t xml:space="preserve">: </w:t>
      </w:r>
      <m:oMath>
        <m:sSub>
          <m:sSubPr>
            <m:ctrlPr>
              <w:rPr>
                <w:rFonts w:ascii="Cambria Math" w:hAnsi="Cambria Math"/>
                <w:szCs w:val="24"/>
              </w:rPr>
            </m:ctrlPr>
          </m:sSubPr>
          <m:e>
            <m:r>
              <w:rPr>
                <w:rFonts w:ascii="Cambria Math" w:hAnsi="Cambria Math"/>
                <w:szCs w:val="24"/>
              </w:rPr>
              <m:t>c</m:t>
            </m:r>
          </m:e>
          <m:sub>
            <m:r>
              <w:rPr>
                <w:rFonts w:ascii="Cambria Math" w:hAnsi="Cambria Math"/>
                <w:szCs w:val="24"/>
              </w:rPr>
              <m:t>ij</m:t>
            </m:r>
          </m:sub>
        </m:sSub>
        <m:r>
          <w:rPr>
            <w:rFonts w:ascii="Cambria Math" w:hAnsi="Cambria Math"/>
            <w:szCs w:val="24"/>
          </w:rPr>
          <m:t>=</m:t>
        </m:r>
        <m:f>
          <m:fPr>
            <m:ctrlPr>
              <w:rPr>
                <w:rFonts w:ascii="Cambria Math" w:hAnsi="Cambria Math"/>
                <w:i/>
                <w:szCs w:val="24"/>
              </w:rPr>
            </m:ctrlPr>
          </m:fPr>
          <m:num>
            <m:sSub>
              <m:sSubPr>
                <m:ctrlPr>
                  <w:rPr>
                    <w:rFonts w:ascii="Cambria Math" w:hAnsi="Cambria Math"/>
                    <w:szCs w:val="24"/>
                  </w:rPr>
                </m:ctrlPr>
              </m:sSubPr>
              <m:e>
                <m:r>
                  <w:rPr>
                    <w:rFonts w:ascii="Cambria Math" w:hAnsi="Cambria Math"/>
                    <w:szCs w:val="24"/>
                  </w:rPr>
                  <m:t>a</m:t>
                </m:r>
              </m:e>
              <m:sub>
                <m:r>
                  <w:rPr>
                    <w:rFonts w:ascii="Cambria Math" w:hAnsi="Cambria Math"/>
                    <w:szCs w:val="24"/>
                  </w:rPr>
                  <m:t>ij</m:t>
                </m:r>
              </m:sub>
            </m:sSub>
            <m: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w:rPr>
                    <w:rFonts w:ascii="Cambria Math" w:hAnsi="Cambria Math"/>
                    <w:szCs w:val="24"/>
                  </w:rPr>
                  <m:t>ij</m:t>
                </m:r>
              </m:sub>
            </m:sSub>
          </m:num>
          <m:den>
            <m:f>
              <m:fPr>
                <m:ctrlPr>
                  <w:rPr>
                    <w:rFonts w:ascii="Cambria Math" w:hAnsi="Cambria Math"/>
                    <w:i/>
                    <w:szCs w:val="24"/>
                  </w:rPr>
                </m:ctrlPr>
              </m:fPr>
              <m:num>
                <m:r>
                  <w:rPr>
                    <w:rFonts w:ascii="Cambria Math" w:hAnsi="Cambria Math"/>
                    <w:szCs w:val="24"/>
                  </w:rPr>
                  <m:t>1</m:t>
                </m:r>
              </m:num>
              <m:den>
                <m:r>
                  <w:rPr>
                    <w:rFonts w:ascii="Cambria Math" w:hAnsi="Cambria Math"/>
                    <w:szCs w:val="24"/>
                  </w:rPr>
                  <m:t>2</m:t>
                </m:r>
              </m:den>
            </m:f>
            <m:d>
              <m:dPr>
                <m:ctrlPr>
                  <w:rPr>
                    <w:rFonts w:ascii="Cambria Math" w:hAnsi="Cambria Math"/>
                    <w:i/>
                    <w:szCs w:val="24"/>
                  </w:rPr>
                </m:ctrlPr>
              </m:dPr>
              <m:e>
                <m:sSub>
                  <m:sSubPr>
                    <m:ctrlPr>
                      <w:rPr>
                        <w:rFonts w:ascii="Cambria Math" w:hAnsi="Cambria Math"/>
                        <w:szCs w:val="24"/>
                      </w:rPr>
                    </m:ctrlPr>
                  </m:sSubPr>
                  <m:e>
                    <m:r>
                      <w:rPr>
                        <w:rFonts w:ascii="Cambria Math" w:hAnsi="Cambria Math"/>
                        <w:szCs w:val="24"/>
                      </w:rPr>
                      <m:t>a</m:t>
                    </m:r>
                  </m:e>
                  <m:sub>
                    <m:r>
                      <w:rPr>
                        <w:rFonts w:ascii="Cambria Math" w:hAnsi="Cambria Math"/>
                        <w:szCs w:val="24"/>
                      </w:rPr>
                      <m:t>ij</m:t>
                    </m:r>
                  </m:sub>
                </m:sSub>
                <m:r>
                  <w:rPr>
                    <w:rFonts w:ascii="Cambria Math" w:hAnsi="Cambria Math"/>
                    <w:szCs w:val="24"/>
                  </w:rPr>
                  <m:t>+</m:t>
                </m:r>
                <m:sSub>
                  <m:sSubPr>
                    <m:ctrlPr>
                      <w:rPr>
                        <w:rFonts w:ascii="Cambria Math" w:hAnsi="Cambria Math"/>
                        <w:szCs w:val="24"/>
                      </w:rPr>
                    </m:ctrlPr>
                  </m:sSubPr>
                  <m:e>
                    <m:r>
                      <w:rPr>
                        <w:rFonts w:ascii="Cambria Math" w:hAnsi="Cambria Math"/>
                        <w:szCs w:val="24"/>
                      </w:rPr>
                      <m:t>b</m:t>
                    </m:r>
                  </m:e>
                  <m:sub>
                    <m:r>
                      <w:rPr>
                        <w:rFonts w:ascii="Cambria Math" w:hAnsi="Cambria Math"/>
                        <w:szCs w:val="24"/>
                      </w:rPr>
                      <m:t>ij</m:t>
                    </m:r>
                  </m:sub>
                </m:sSub>
              </m:e>
            </m:d>
          </m:den>
        </m:f>
      </m:oMath>
      <w:r w:rsidRPr="009A3C2B">
        <w:rPr>
          <w:szCs w:val="24"/>
        </w:rPr>
        <w:t xml:space="preserve">  where </w:t>
      </w:r>
      <w:r w:rsidRPr="009A3C2B">
        <w:rPr>
          <w:b/>
          <w:szCs w:val="24"/>
        </w:rPr>
        <w:t>A</w:t>
      </w:r>
      <w:r w:rsidRPr="009A3C2B">
        <w:rPr>
          <w:szCs w:val="24"/>
        </w:rPr>
        <w:t xml:space="preserve"> is the larval transport matrix for surface-dwelling simulations and </w:t>
      </w:r>
      <w:r w:rsidRPr="009A3C2B">
        <w:rPr>
          <w:b/>
          <w:szCs w:val="24"/>
        </w:rPr>
        <w:t>B</w:t>
      </w:r>
      <w:r w:rsidRPr="009A3C2B">
        <w:rPr>
          <w:szCs w:val="24"/>
        </w:rPr>
        <w:t xml:space="preserve"> is the larval transport matrix for OVM simulations. Red colors indicate more larvae transported in the surface-dwelling simulations, and blue colors indicate more larvae transported in the OVM simulations. Source and receiving nodes are grouped within regions, and regions are arranged roughly west to east. For a map of regions, see Fig. S1.</w:t>
      </w:r>
    </w:p>
    <w:p w14:paraId="540EB84B" w14:textId="77777777" w:rsidR="009C02B8" w:rsidRPr="009A3C2B" w:rsidRDefault="009C02B8">
      <w:pPr>
        <w:rPr>
          <w:szCs w:val="24"/>
        </w:rPr>
      </w:pPr>
      <w:r w:rsidRPr="009A3C2B">
        <w:rPr>
          <w:szCs w:val="24"/>
        </w:rPr>
        <w:br w:type="page"/>
      </w:r>
    </w:p>
    <w:p w14:paraId="53C0E9FD" w14:textId="104E4A09" w:rsidR="009C02B8" w:rsidRPr="009A3C2B" w:rsidRDefault="009C02B8" w:rsidP="00233825">
      <w:pPr>
        <w:rPr>
          <w:szCs w:val="24"/>
        </w:rPr>
      </w:pPr>
      <w:r w:rsidRPr="009A3C2B">
        <w:rPr>
          <w:noProof/>
          <w:szCs w:val="24"/>
        </w:rPr>
        <w:lastRenderedPageBreak/>
        <w:drawing>
          <wp:inline distT="0" distB="0" distL="0" distR="0" wp14:anchorId="12141657" wp14:editId="27A9B709">
            <wp:extent cx="5943600" cy="56737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5673725"/>
                    </a:xfrm>
                    <a:prstGeom prst="rect">
                      <a:avLst/>
                    </a:prstGeom>
                  </pic:spPr>
                </pic:pic>
              </a:graphicData>
            </a:graphic>
          </wp:inline>
        </w:drawing>
      </w:r>
    </w:p>
    <w:p w14:paraId="2ADD7976" w14:textId="1F47D1F6" w:rsidR="009C02B8" w:rsidRPr="009A3C2B" w:rsidRDefault="009C02B8" w:rsidP="00233825">
      <w:pPr>
        <w:rPr>
          <w:szCs w:val="24"/>
        </w:rPr>
      </w:pPr>
      <w:r w:rsidRPr="009A3C2B">
        <w:rPr>
          <w:noProof/>
          <w:szCs w:val="24"/>
        </w:rPr>
        <w:drawing>
          <wp:inline distT="0" distB="0" distL="0" distR="0" wp14:anchorId="34DFAD49" wp14:editId="04079B45">
            <wp:extent cx="0" cy="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0" cy="0"/>
                    </a:xfrm>
                    <a:prstGeom prst="rect">
                      <a:avLst/>
                    </a:prstGeom>
                  </pic:spPr>
                </pic:pic>
              </a:graphicData>
            </a:graphic>
          </wp:inline>
        </w:drawing>
      </w:r>
    </w:p>
    <w:p w14:paraId="0D896296" w14:textId="3D20F697" w:rsidR="009C02B8" w:rsidRPr="009A3C2B" w:rsidRDefault="009C02B8" w:rsidP="0032518F">
      <w:pPr>
        <w:rPr>
          <w:szCs w:val="24"/>
        </w:rPr>
      </w:pPr>
      <w:r w:rsidRPr="009A3C2B">
        <w:rPr>
          <w:b/>
          <w:bCs/>
          <w:szCs w:val="24"/>
        </w:rPr>
        <w:t xml:space="preserve">Fig. S12. Relative change in larval transport between the surface-dwelling and </w:t>
      </w:r>
      <w:r w:rsidR="0031105B">
        <w:rPr>
          <w:b/>
          <w:bCs/>
          <w:szCs w:val="24"/>
        </w:rPr>
        <w:t>uniform</w:t>
      </w:r>
      <w:r w:rsidRPr="009A3C2B">
        <w:rPr>
          <w:b/>
          <w:bCs/>
          <w:szCs w:val="24"/>
        </w:rPr>
        <w:t>ly-distributed simulations.</w:t>
      </w:r>
      <w:r w:rsidRPr="009A3C2B">
        <w:rPr>
          <w:szCs w:val="24"/>
        </w:rPr>
        <w:t xml:space="preserve"> Relative change in connectivity for (</w:t>
      </w:r>
      <w:r w:rsidRPr="009A3C2B">
        <w:rPr>
          <w:b/>
          <w:bCs/>
          <w:szCs w:val="24"/>
        </w:rPr>
        <w:t>A</w:t>
      </w:r>
      <w:r w:rsidRPr="009A3C2B">
        <w:rPr>
          <w:szCs w:val="24"/>
        </w:rPr>
        <w:t>) short (20-30 d) PLD and (</w:t>
      </w:r>
      <w:r w:rsidRPr="009A3C2B">
        <w:rPr>
          <w:b/>
          <w:bCs/>
          <w:szCs w:val="24"/>
        </w:rPr>
        <w:t>B</w:t>
      </w:r>
      <w:r w:rsidRPr="009A3C2B">
        <w:rPr>
          <w:szCs w:val="24"/>
        </w:rPr>
        <w:t>) long (40-50 d) PLD. This figure follows the same design as Fig. S</w:t>
      </w:r>
      <w:r>
        <w:rPr>
          <w:szCs w:val="24"/>
        </w:rPr>
        <w:t>11</w:t>
      </w:r>
      <w:r w:rsidRPr="009A3C2B">
        <w:rPr>
          <w:szCs w:val="24"/>
        </w:rPr>
        <w:t xml:space="preserve">. Red colors indicate more larvae transported in the surface-dwelling simulations, and blue colors indicate more larvae transported in the </w:t>
      </w:r>
      <w:r w:rsidR="0031105B">
        <w:rPr>
          <w:szCs w:val="24"/>
        </w:rPr>
        <w:t>uniform</w:t>
      </w:r>
      <w:r w:rsidRPr="009A3C2B">
        <w:rPr>
          <w:szCs w:val="24"/>
        </w:rPr>
        <w:t>ly-distributed simulations.</w:t>
      </w:r>
    </w:p>
    <w:p w14:paraId="6A97C93D" w14:textId="77777777" w:rsidR="009C02B8" w:rsidRPr="009A3C2B" w:rsidRDefault="009C02B8">
      <w:pPr>
        <w:rPr>
          <w:szCs w:val="24"/>
        </w:rPr>
      </w:pPr>
      <w:r w:rsidRPr="009A3C2B">
        <w:rPr>
          <w:szCs w:val="24"/>
        </w:rPr>
        <w:br w:type="page"/>
      </w:r>
    </w:p>
    <w:p w14:paraId="5C102491" w14:textId="5BE1D4EC" w:rsidR="009C02B8" w:rsidRPr="009A3C2B" w:rsidRDefault="009C02B8" w:rsidP="00033CA3">
      <w:pPr>
        <w:rPr>
          <w:szCs w:val="24"/>
        </w:rPr>
      </w:pPr>
      <w:r w:rsidRPr="009A3C2B">
        <w:rPr>
          <w:b/>
          <w:bCs/>
          <w:noProof/>
          <w:szCs w:val="24"/>
        </w:rPr>
        <w:lastRenderedPageBreak/>
        <w:drawing>
          <wp:inline distT="0" distB="0" distL="0" distR="0" wp14:anchorId="32DC6010" wp14:editId="4B5E0FEB">
            <wp:extent cx="5943600" cy="56737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5673725"/>
                    </a:xfrm>
                    <a:prstGeom prst="rect">
                      <a:avLst/>
                    </a:prstGeom>
                  </pic:spPr>
                </pic:pic>
              </a:graphicData>
            </a:graphic>
          </wp:inline>
        </w:drawing>
      </w:r>
      <w:r w:rsidRPr="009A3C2B">
        <w:rPr>
          <w:b/>
          <w:bCs/>
          <w:szCs w:val="24"/>
        </w:rPr>
        <w:t xml:space="preserve">Fig. S13. Relative change in larval transport between the </w:t>
      </w:r>
      <w:r w:rsidR="0031105B">
        <w:rPr>
          <w:b/>
          <w:bCs/>
          <w:szCs w:val="24"/>
        </w:rPr>
        <w:t>uniform</w:t>
      </w:r>
      <w:r w:rsidRPr="009A3C2B">
        <w:rPr>
          <w:b/>
          <w:bCs/>
          <w:szCs w:val="24"/>
        </w:rPr>
        <w:t>ly-distributed and OVM simulations.</w:t>
      </w:r>
      <w:r w:rsidRPr="009A3C2B">
        <w:rPr>
          <w:szCs w:val="24"/>
        </w:rPr>
        <w:t xml:space="preserve"> Relative change in connectivity for (</w:t>
      </w:r>
      <w:r w:rsidRPr="009A3C2B">
        <w:rPr>
          <w:b/>
          <w:bCs/>
          <w:szCs w:val="24"/>
        </w:rPr>
        <w:t>A</w:t>
      </w:r>
      <w:r w:rsidRPr="009A3C2B">
        <w:rPr>
          <w:szCs w:val="24"/>
        </w:rPr>
        <w:t>) short (20-30 d) PLD and (</w:t>
      </w:r>
      <w:r w:rsidRPr="009A3C2B">
        <w:rPr>
          <w:b/>
          <w:bCs/>
          <w:szCs w:val="24"/>
        </w:rPr>
        <w:t>B</w:t>
      </w:r>
      <w:r w:rsidRPr="009A3C2B">
        <w:rPr>
          <w:szCs w:val="24"/>
        </w:rPr>
        <w:t>) long (40-50 d) PLD. This figure follows the same design as Fig. S</w:t>
      </w:r>
      <w:r>
        <w:rPr>
          <w:szCs w:val="24"/>
        </w:rPr>
        <w:t>11</w:t>
      </w:r>
      <w:r w:rsidRPr="009A3C2B">
        <w:rPr>
          <w:szCs w:val="24"/>
        </w:rPr>
        <w:t xml:space="preserve">. Red colors indicate more larvae transported in the </w:t>
      </w:r>
      <w:r w:rsidR="0031105B">
        <w:rPr>
          <w:szCs w:val="24"/>
        </w:rPr>
        <w:t>uniform</w:t>
      </w:r>
      <w:r w:rsidRPr="009A3C2B">
        <w:rPr>
          <w:szCs w:val="24"/>
        </w:rPr>
        <w:t>ly-distributed simulations, and blue colors indicate more larvae transported in the OVM simulations.</w:t>
      </w:r>
    </w:p>
    <w:p w14:paraId="7257AEBB" w14:textId="77777777" w:rsidR="009C02B8" w:rsidRPr="009A3C2B" w:rsidRDefault="009C02B8" w:rsidP="0032518F">
      <w:pPr>
        <w:rPr>
          <w:szCs w:val="24"/>
        </w:rPr>
      </w:pPr>
    </w:p>
    <w:p w14:paraId="28D736E5" w14:textId="77777777" w:rsidR="009C02B8" w:rsidRPr="009A3C2B" w:rsidRDefault="009C02B8">
      <w:pPr>
        <w:rPr>
          <w:b/>
          <w:bCs/>
          <w:kern w:val="32"/>
          <w:szCs w:val="24"/>
        </w:rPr>
      </w:pPr>
      <w:r w:rsidRPr="009A3C2B">
        <w:rPr>
          <w:szCs w:val="24"/>
        </w:rPr>
        <w:br w:type="page"/>
      </w:r>
    </w:p>
    <w:p w14:paraId="6361A583" w14:textId="77777777" w:rsidR="009C02B8" w:rsidRPr="009A3C2B" w:rsidRDefault="009C02B8" w:rsidP="00ED2708">
      <w:pPr>
        <w:rPr>
          <w:b/>
          <w:bCs/>
          <w:kern w:val="32"/>
          <w:szCs w:val="24"/>
        </w:rPr>
      </w:pPr>
    </w:p>
    <w:p w14:paraId="341786E1" w14:textId="77777777" w:rsidR="009C02B8" w:rsidRPr="009A3C2B" w:rsidRDefault="009C02B8" w:rsidP="00944CAF">
      <w:pPr>
        <w:pStyle w:val="Body"/>
        <w:rPr>
          <w:rFonts w:ascii="Times New Roman" w:hAnsi="Times New Roman" w:cs="Times New Roman"/>
          <w:b/>
          <w:bCs/>
          <w:lang w:val="fr-FR"/>
        </w:rPr>
      </w:pPr>
      <w:r w:rsidRPr="009A3C2B">
        <w:rPr>
          <w:rFonts w:ascii="Times New Roman" w:hAnsi="Times New Roman" w:cs="Times New Roman"/>
          <w:b/>
          <w:bCs/>
          <w:lang w:val="fr-FR"/>
        </w:rPr>
        <w:t xml:space="preserve">Table S1. </w:t>
      </w:r>
      <w:proofErr w:type="spellStart"/>
      <w:r w:rsidRPr="009A3C2B">
        <w:rPr>
          <w:rFonts w:ascii="Times New Roman" w:hAnsi="Times New Roman" w:cs="Times New Roman"/>
          <w:b/>
          <w:bCs/>
          <w:lang w:val="fr-FR"/>
        </w:rPr>
        <w:t>Detailed</w:t>
      </w:r>
      <w:proofErr w:type="spellEnd"/>
      <w:r w:rsidRPr="009A3C2B">
        <w:rPr>
          <w:rFonts w:ascii="Times New Roman" w:hAnsi="Times New Roman" w:cs="Times New Roman"/>
          <w:b/>
          <w:bCs/>
          <w:lang w:val="fr-FR"/>
        </w:rPr>
        <w:t xml:space="preserve"> </w:t>
      </w:r>
      <w:proofErr w:type="spellStart"/>
      <w:r w:rsidRPr="009A3C2B">
        <w:rPr>
          <w:rFonts w:ascii="Times New Roman" w:hAnsi="Times New Roman" w:cs="Times New Roman"/>
          <w:b/>
          <w:bCs/>
          <w:lang w:val="fr-FR"/>
        </w:rPr>
        <w:t>length</w:t>
      </w:r>
      <w:proofErr w:type="spellEnd"/>
      <w:r w:rsidRPr="009A3C2B">
        <w:rPr>
          <w:rFonts w:ascii="Times New Roman" w:hAnsi="Times New Roman" w:cs="Times New Roman"/>
          <w:b/>
          <w:bCs/>
          <w:lang w:val="fr-FR"/>
        </w:rPr>
        <w:t xml:space="preserve"> information for proportions at </w:t>
      </w:r>
      <w:proofErr w:type="spellStart"/>
      <w:r w:rsidRPr="009A3C2B">
        <w:rPr>
          <w:rFonts w:ascii="Times New Roman" w:hAnsi="Times New Roman" w:cs="Times New Roman"/>
          <w:b/>
          <w:bCs/>
          <w:lang w:val="fr-FR"/>
        </w:rPr>
        <w:t>depth</w:t>
      </w:r>
      <w:proofErr w:type="spellEnd"/>
      <w:r w:rsidRPr="009A3C2B">
        <w:rPr>
          <w:rFonts w:ascii="Times New Roman" w:hAnsi="Times New Roman" w:cs="Times New Roman"/>
          <w:b/>
          <w:bCs/>
          <w:lang w:val="fr-FR"/>
        </w:rPr>
        <w:t xml:space="preserve"> </w:t>
      </w:r>
      <w:proofErr w:type="spellStart"/>
      <w:r w:rsidRPr="009A3C2B">
        <w:rPr>
          <w:rFonts w:ascii="Times New Roman" w:hAnsi="Times New Roman" w:cs="Times New Roman"/>
          <w:b/>
          <w:bCs/>
          <w:lang w:val="fr-FR"/>
        </w:rPr>
        <w:t>calculations</w:t>
      </w:r>
      <w:proofErr w:type="spellEnd"/>
      <w:r w:rsidRPr="009A3C2B">
        <w:rPr>
          <w:rFonts w:ascii="Times New Roman" w:hAnsi="Times New Roman" w:cs="Times New Roman"/>
          <w:b/>
          <w:bCs/>
          <w:lang w:val="fr-FR"/>
        </w:rPr>
        <w:t>.</w:t>
      </w:r>
      <w:r w:rsidRPr="009A3C2B">
        <w:rPr>
          <w:rFonts w:ascii="Times New Roman" w:hAnsi="Times New Roman" w:cs="Times New Roman"/>
          <w:lang w:val="fr-FR"/>
        </w:rPr>
        <w:t xml:space="preserve"> </w:t>
      </w:r>
      <w:proofErr w:type="spellStart"/>
      <w:r w:rsidRPr="009A3C2B">
        <w:rPr>
          <w:rFonts w:ascii="Times New Roman" w:hAnsi="Times New Roman" w:cs="Times New Roman"/>
          <w:lang w:val="fr-FR"/>
        </w:rPr>
        <w:t>We</w:t>
      </w:r>
      <w:proofErr w:type="spellEnd"/>
      <w:r w:rsidRPr="009A3C2B">
        <w:rPr>
          <w:rFonts w:ascii="Times New Roman" w:hAnsi="Times New Roman" w:cs="Times New Roman"/>
          <w:lang w:val="fr-FR"/>
        </w:rPr>
        <w:t xml:space="preserve"> </w:t>
      </w:r>
      <w:proofErr w:type="spellStart"/>
      <w:r w:rsidRPr="009A3C2B">
        <w:rPr>
          <w:rFonts w:ascii="Times New Roman" w:hAnsi="Times New Roman" w:cs="Times New Roman"/>
          <w:lang w:val="fr-FR"/>
        </w:rPr>
        <w:t>provide</w:t>
      </w:r>
      <w:proofErr w:type="spellEnd"/>
      <w:r w:rsidRPr="009A3C2B">
        <w:rPr>
          <w:rFonts w:ascii="Times New Roman" w:hAnsi="Times New Roman" w:cs="Times New Roman"/>
          <w:lang w:val="fr-FR"/>
        </w:rPr>
        <w:t xml:space="preserve"> the minimum size </w:t>
      </w:r>
      <w:proofErr w:type="spellStart"/>
      <w:proofErr w:type="gramStart"/>
      <w:r w:rsidRPr="009A3C2B">
        <w:rPr>
          <w:rFonts w:ascii="Times New Roman" w:hAnsi="Times New Roman" w:cs="Times New Roman"/>
          <w:lang w:val="fr-FR"/>
        </w:rPr>
        <w:t>observed</w:t>
      </w:r>
      <w:proofErr w:type="spellEnd"/>
      <w:r w:rsidRPr="009A3C2B">
        <w:rPr>
          <w:rFonts w:ascii="Times New Roman" w:hAnsi="Times New Roman" w:cs="Times New Roman"/>
          <w:lang w:val="fr-FR"/>
        </w:rPr>
        <w:t>;</w:t>
      </w:r>
      <w:proofErr w:type="gramEnd"/>
      <w:r w:rsidRPr="009A3C2B">
        <w:rPr>
          <w:rFonts w:ascii="Times New Roman" w:hAnsi="Times New Roman" w:cs="Times New Roman"/>
          <w:lang w:val="fr-FR"/>
        </w:rPr>
        <w:t xml:space="preserve"> the </w:t>
      </w:r>
      <w:proofErr w:type="spellStart"/>
      <w:r w:rsidRPr="009A3C2B">
        <w:rPr>
          <w:rFonts w:ascii="Times New Roman" w:hAnsi="Times New Roman" w:cs="Times New Roman"/>
          <w:lang w:val="fr-FR"/>
        </w:rPr>
        <w:t>upper</w:t>
      </w:r>
      <w:proofErr w:type="spellEnd"/>
      <w:r w:rsidRPr="009A3C2B">
        <w:rPr>
          <w:rFonts w:ascii="Times New Roman" w:hAnsi="Times New Roman" w:cs="Times New Roman"/>
          <w:lang w:val="fr-FR"/>
        </w:rPr>
        <w:t xml:space="preserve"> </w:t>
      </w:r>
      <w:proofErr w:type="spellStart"/>
      <w:r w:rsidRPr="009A3C2B">
        <w:rPr>
          <w:rFonts w:ascii="Times New Roman" w:hAnsi="Times New Roman" w:cs="Times New Roman"/>
          <w:lang w:val="fr-FR"/>
        </w:rPr>
        <w:t>cutoffs</w:t>
      </w:r>
      <w:proofErr w:type="spellEnd"/>
      <w:r w:rsidRPr="009A3C2B">
        <w:rPr>
          <w:rFonts w:ascii="Times New Roman" w:hAnsi="Times New Roman" w:cs="Times New Roman"/>
          <w:lang w:val="fr-FR"/>
        </w:rPr>
        <w:t xml:space="preserve"> for size classes 1, 2, and 3; and the maximum size </w:t>
      </w:r>
      <w:proofErr w:type="spellStart"/>
      <w:r w:rsidRPr="009A3C2B">
        <w:rPr>
          <w:rFonts w:ascii="Times New Roman" w:hAnsi="Times New Roman" w:cs="Times New Roman"/>
          <w:lang w:val="fr-FR"/>
        </w:rPr>
        <w:t>observed</w:t>
      </w:r>
      <w:proofErr w:type="spellEnd"/>
      <w:r w:rsidRPr="009A3C2B">
        <w:rPr>
          <w:rFonts w:ascii="Times New Roman" w:hAnsi="Times New Roman" w:cs="Times New Roman"/>
          <w:lang w:val="fr-FR"/>
        </w:rPr>
        <w:t xml:space="preserve">. All </w:t>
      </w:r>
      <w:proofErr w:type="spellStart"/>
      <w:r w:rsidRPr="009A3C2B">
        <w:rPr>
          <w:rFonts w:ascii="Times New Roman" w:hAnsi="Times New Roman" w:cs="Times New Roman"/>
          <w:lang w:val="fr-FR"/>
        </w:rPr>
        <w:t>lengths</w:t>
      </w:r>
      <w:proofErr w:type="spellEnd"/>
      <w:r w:rsidRPr="009A3C2B">
        <w:rPr>
          <w:rFonts w:ascii="Times New Roman" w:hAnsi="Times New Roman" w:cs="Times New Roman"/>
          <w:lang w:val="fr-FR"/>
        </w:rPr>
        <w:t xml:space="preserve"> are in </w:t>
      </w:r>
      <w:proofErr w:type="spellStart"/>
      <w:r w:rsidRPr="009A3C2B">
        <w:rPr>
          <w:rFonts w:ascii="Times New Roman" w:hAnsi="Times New Roman" w:cs="Times New Roman"/>
          <w:lang w:val="fr-FR"/>
        </w:rPr>
        <w:t>millimeters</w:t>
      </w:r>
      <w:proofErr w:type="spellEnd"/>
      <w:r w:rsidRPr="009A3C2B">
        <w:rPr>
          <w:rFonts w:ascii="Times New Roman" w:hAnsi="Times New Roman" w:cs="Times New Roman"/>
          <w:lang w:val="fr-FR"/>
        </w:rPr>
        <w:t xml:space="preserve">. If the maximum size </w:t>
      </w:r>
      <w:proofErr w:type="spellStart"/>
      <w:r w:rsidRPr="009A3C2B">
        <w:rPr>
          <w:rFonts w:ascii="Times New Roman" w:hAnsi="Times New Roman" w:cs="Times New Roman"/>
          <w:lang w:val="fr-FR"/>
        </w:rPr>
        <w:t>observed</w:t>
      </w:r>
      <w:proofErr w:type="spellEnd"/>
      <w:r w:rsidRPr="009A3C2B">
        <w:rPr>
          <w:rFonts w:ascii="Times New Roman" w:hAnsi="Times New Roman" w:cs="Times New Roman"/>
          <w:lang w:val="fr-FR"/>
        </w:rPr>
        <w:t xml:space="preserve"> </w:t>
      </w:r>
      <w:proofErr w:type="spellStart"/>
      <w:r w:rsidRPr="009A3C2B">
        <w:rPr>
          <w:rFonts w:ascii="Times New Roman" w:hAnsi="Times New Roman" w:cs="Times New Roman"/>
          <w:lang w:val="fr-FR"/>
        </w:rPr>
        <w:t>is</w:t>
      </w:r>
      <w:proofErr w:type="spellEnd"/>
      <w:r w:rsidRPr="009A3C2B">
        <w:rPr>
          <w:rFonts w:ascii="Times New Roman" w:hAnsi="Times New Roman" w:cs="Times New Roman"/>
          <w:lang w:val="fr-FR"/>
        </w:rPr>
        <w:t xml:space="preserve"> </w:t>
      </w:r>
      <w:proofErr w:type="spellStart"/>
      <w:r w:rsidRPr="009A3C2B">
        <w:rPr>
          <w:rFonts w:ascii="Times New Roman" w:hAnsi="Times New Roman" w:cs="Times New Roman"/>
          <w:lang w:val="fr-FR"/>
        </w:rPr>
        <w:t>larger</w:t>
      </w:r>
      <w:proofErr w:type="spellEnd"/>
      <w:r w:rsidRPr="009A3C2B">
        <w:rPr>
          <w:rFonts w:ascii="Times New Roman" w:hAnsi="Times New Roman" w:cs="Times New Roman"/>
          <w:lang w:val="fr-FR"/>
        </w:rPr>
        <w:t xml:space="preserve"> </w:t>
      </w:r>
      <w:proofErr w:type="spellStart"/>
      <w:r w:rsidRPr="009A3C2B">
        <w:rPr>
          <w:rFonts w:ascii="Times New Roman" w:hAnsi="Times New Roman" w:cs="Times New Roman"/>
          <w:lang w:val="fr-FR"/>
        </w:rPr>
        <w:t>than</w:t>
      </w:r>
      <w:proofErr w:type="spellEnd"/>
      <w:r w:rsidRPr="009A3C2B">
        <w:rPr>
          <w:rFonts w:ascii="Times New Roman" w:hAnsi="Times New Roman" w:cs="Times New Roman"/>
          <w:lang w:val="fr-FR"/>
        </w:rPr>
        <w:t xml:space="preserve"> the </w:t>
      </w:r>
      <w:proofErr w:type="spellStart"/>
      <w:r w:rsidRPr="009A3C2B">
        <w:rPr>
          <w:rFonts w:ascii="Times New Roman" w:hAnsi="Times New Roman" w:cs="Times New Roman"/>
          <w:lang w:val="fr-FR"/>
        </w:rPr>
        <w:t>cutoff</w:t>
      </w:r>
      <w:proofErr w:type="spellEnd"/>
      <w:r w:rsidRPr="009A3C2B">
        <w:rPr>
          <w:rFonts w:ascii="Times New Roman" w:hAnsi="Times New Roman" w:cs="Times New Roman"/>
          <w:lang w:val="fr-FR"/>
        </w:rPr>
        <w:t xml:space="preserve"> for size class 3, the </w:t>
      </w:r>
      <w:proofErr w:type="spellStart"/>
      <w:r w:rsidRPr="009A3C2B">
        <w:rPr>
          <w:rFonts w:ascii="Times New Roman" w:hAnsi="Times New Roman" w:cs="Times New Roman"/>
          <w:lang w:val="fr-FR"/>
        </w:rPr>
        <w:t>number</w:t>
      </w:r>
      <w:proofErr w:type="spellEnd"/>
      <w:r w:rsidRPr="009A3C2B">
        <w:rPr>
          <w:rFonts w:ascii="Times New Roman" w:hAnsi="Times New Roman" w:cs="Times New Roman"/>
          <w:lang w:val="fr-FR"/>
        </w:rPr>
        <w:t xml:space="preserve"> of </w:t>
      </w:r>
      <w:proofErr w:type="spellStart"/>
      <w:r w:rsidRPr="009A3C2B">
        <w:rPr>
          <w:rFonts w:ascii="Times New Roman" w:hAnsi="Times New Roman" w:cs="Times New Roman"/>
          <w:lang w:val="fr-FR"/>
        </w:rPr>
        <w:t>outliers</w:t>
      </w:r>
      <w:proofErr w:type="spellEnd"/>
      <w:r w:rsidRPr="009A3C2B">
        <w:rPr>
          <w:rFonts w:ascii="Times New Roman" w:hAnsi="Times New Roman" w:cs="Times New Roman"/>
          <w:lang w:val="fr-FR"/>
        </w:rPr>
        <w:t xml:space="preserve"> </w:t>
      </w:r>
      <w:proofErr w:type="spellStart"/>
      <w:r w:rsidRPr="009A3C2B">
        <w:rPr>
          <w:rFonts w:ascii="Times New Roman" w:hAnsi="Times New Roman" w:cs="Times New Roman"/>
          <w:lang w:val="fr-FR"/>
        </w:rPr>
        <w:t>is</w:t>
      </w:r>
      <w:proofErr w:type="spellEnd"/>
      <w:r w:rsidRPr="009A3C2B">
        <w:rPr>
          <w:rFonts w:ascii="Times New Roman" w:hAnsi="Times New Roman" w:cs="Times New Roman"/>
          <w:lang w:val="fr-FR"/>
        </w:rPr>
        <w:t xml:space="preserve"> </w:t>
      </w:r>
      <w:proofErr w:type="spellStart"/>
      <w:r w:rsidRPr="009A3C2B">
        <w:rPr>
          <w:rFonts w:ascii="Times New Roman" w:hAnsi="Times New Roman" w:cs="Times New Roman"/>
          <w:lang w:val="fr-FR"/>
        </w:rPr>
        <w:t>indicated</w:t>
      </w:r>
      <w:proofErr w:type="spellEnd"/>
      <w:r w:rsidRPr="009A3C2B">
        <w:rPr>
          <w:rFonts w:ascii="Times New Roman" w:hAnsi="Times New Roman" w:cs="Times New Roman"/>
          <w:lang w:val="fr-FR"/>
        </w:rPr>
        <w:t xml:space="preserve">. Note </w:t>
      </w:r>
      <w:proofErr w:type="spellStart"/>
      <w:r w:rsidRPr="009A3C2B">
        <w:rPr>
          <w:rFonts w:ascii="Times New Roman" w:hAnsi="Times New Roman" w:cs="Times New Roman"/>
          <w:lang w:val="fr-FR"/>
        </w:rPr>
        <w:t>that</w:t>
      </w:r>
      <w:proofErr w:type="spellEnd"/>
      <w:r w:rsidRPr="009A3C2B">
        <w:rPr>
          <w:rFonts w:ascii="Times New Roman" w:hAnsi="Times New Roman" w:cs="Times New Roman"/>
          <w:lang w:val="fr-FR"/>
        </w:rPr>
        <w:t xml:space="preserve"> </w:t>
      </w:r>
      <w:proofErr w:type="spellStart"/>
      <w:r w:rsidRPr="009A3C2B">
        <w:rPr>
          <w:rFonts w:ascii="Times New Roman" w:hAnsi="Times New Roman" w:cs="Times New Roman"/>
          <w:lang w:val="fr-FR"/>
        </w:rPr>
        <w:t>these</w:t>
      </w:r>
      <w:proofErr w:type="spellEnd"/>
      <w:r w:rsidRPr="009A3C2B">
        <w:rPr>
          <w:rFonts w:ascii="Times New Roman" w:hAnsi="Times New Roman" w:cs="Times New Roman"/>
          <w:lang w:val="fr-FR"/>
        </w:rPr>
        <w:t xml:space="preserve"> </w:t>
      </w:r>
      <w:proofErr w:type="spellStart"/>
      <w:r w:rsidRPr="009A3C2B">
        <w:rPr>
          <w:rFonts w:ascii="Times New Roman" w:hAnsi="Times New Roman" w:cs="Times New Roman"/>
          <w:lang w:val="fr-FR"/>
        </w:rPr>
        <w:t>outliers</w:t>
      </w:r>
      <w:proofErr w:type="spellEnd"/>
      <w:r w:rsidRPr="009A3C2B">
        <w:rPr>
          <w:rFonts w:ascii="Times New Roman" w:hAnsi="Times New Roman" w:cs="Times New Roman"/>
          <w:lang w:val="fr-FR"/>
        </w:rPr>
        <w:t xml:space="preserve"> </w:t>
      </w:r>
      <w:proofErr w:type="spellStart"/>
      <w:r w:rsidRPr="009A3C2B">
        <w:rPr>
          <w:rFonts w:ascii="Times New Roman" w:hAnsi="Times New Roman" w:cs="Times New Roman"/>
          <w:lang w:val="fr-FR"/>
        </w:rPr>
        <w:t>were</w:t>
      </w:r>
      <w:proofErr w:type="spellEnd"/>
      <w:r w:rsidRPr="009A3C2B">
        <w:rPr>
          <w:rFonts w:ascii="Times New Roman" w:hAnsi="Times New Roman" w:cs="Times New Roman"/>
          <w:lang w:val="fr-FR"/>
        </w:rPr>
        <w:t xml:space="preserve"> </w:t>
      </w:r>
      <w:proofErr w:type="spellStart"/>
      <w:r w:rsidRPr="009A3C2B">
        <w:rPr>
          <w:rFonts w:ascii="Times New Roman" w:hAnsi="Times New Roman" w:cs="Times New Roman"/>
          <w:lang w:val="fr-FR"/>
        </w:rPr>
        <w:t>still</w:t>
      </w:r>
      <w:proofErr w:type="spellEnd"/>
      <w:r w:rsidRPr="009A3C2B">
        <w:rPr>
          <w:rFonts w:ascii="Times New Roman" w:hAnsi="Times New Roman" w:cs="Times New Roman"/>
          <w:lang w:val="fr-FR"/>
        </w:rPr>
        <w:t xml:space="preserve"> </w:t>
      </w:r>
      <w:proofErr w:type="spellStart"/>
      <w:r w:rsidRPr="009A3C2B">
        <w:rPr>
          <w:rFonts w:ascii="Times New Roman" w:hAnsi="Times New Roman" w:cs="Times New Roman"/>
          <w:lang w:val="fr-FR"/>
        </w:rPr>
        <w:t>included</w:t>
      </w:r>
      <w:proofErr w:type="spellEnd"/>
      <w:r w:rsidRPr="009A3C2B">
        <w:rPr>
          <w:rFonts w:ascii="Times New Roman" w:hAnsi="Times New Roman" w:cs="Times New Roman"/>
          <w:lang w:val="fr-FR"/>
        </w:rPr>
        <w:t xml:space="preserve"> in size class 3 for </w:t>
      </w:r>
      <w:proofErr w:type="spellStart"/>
      <w:r w:rsidRPr="009A3C2B">
        <w:rPr>
          <w:rFonts w:ascii="Times New Roman" w:hAnsi="Times New Roman" w:cs="Times New Roman"/>
          <w:lang w:val="fr-FR"/>
        </w:rPr>
        <w:t>calculating</w:t>
      </w:r>
      <w:proofErr w:type="spellEnd"/>
      <w:r w:rsidRPr="009A3C2B">
        <w:rPr>
          <w:rFonts w:ascii="Times New Roman" w:hAnsi="Times New Roman" w:cs="Times New Roman"/>
          <w:lang w:val="fr-FR"/>
        </w:rPr>
        <w:t xml:space="preserve"> proportions at </w:t>
      </w:r>
      <w:proofErr w:type="spellStart"/>
      <w:r w:rsidRPr="009A3C2B">
        <w:rPr>
          <w:rFonts w:ascii="Times New Roman" w:hAnsi="Times New Roman" w:cs="Times New Roman"/>
          <w:lang w:val="fr-FR"/>
        </w:rPr>
        <w:t>depth</w:t>
      </w:r>
      <w:proofErr w:type="spellEnd"/>
      <w:r w:rsidRPr="009A3C2B">
        <w:rPr>
          <w:rFonts w:ascii="Times New Roman" w:hAnsi="Times New Roman" w:cs="Times New Roman"/>
          <w:lang w:val="fr-FR"/>
        </w:rPr>
        <w:t>.</w:t>
      </w:r>
    </w:p>
    <w:p w14:paraId="059E3BFC" w14:textId="77777777" w:rsidR="009C02B8" w:rsidRPr="009A3C2B" w:rsidRDefault="009C02B8" w:rsidP="00ED2708">
      <w:pPr>
        <w:pStyle w:val="Body"/>
        <w:rPr>
          <w:rFonts w:ascii="Times New Roman" w:hAnsi="Times New Roman" w:cs="Times New Roman"/>
          <w:b/>
          <w:bCs/>
          <w:lang w:val="fr-FR"/>
        </w:rPr>
      </w:pPr>
    </w:p>
    <w:tbl>
      <w:tblPr>
        <w:tblStyle w:val="TableGrid"/>
        <w:tblW w:w="9175" w:type="dxa"/>
        <w:tblLook w:val="04A0" w:firstRow="1" w:lastRow="0" w:firstColumn="1" w:lastColumn="0" w:noHBand="0" w:noVBand="1"/>
      </w:tblPr>
      <w:tblGrid>
        <w:gridCol w:w="1723"/>
        <w:gridCol w:w="1960"/>
        <w:gridCol w:w="1243"/>
        <w:gridCol w:w="1047"/>
        <w:gridCol w:w="1080"/>
        <w:gridCol w:w="990"/>
        <w:gridCol w:w="1283"/>
      </w:tblGrid>
      <w:tr w:rsidR="009C02B8" w:rsidRPr="00FC64E1" w14:paraId="71416A13" w14:textId="77777777" w:rsidTr="009A3C2B">
        <w:trPr>
          <w:trHeight w:val="680"/>
        </w:trPr>
        <w:tc>
          <w:tcPr>
            <w:tcW w:w="1680" w:type="dxa"/>
            <w:shd w:val="clear" w:color="auto" w:fill="auto"/>
            <w:noWrap/>
            <w:hideMark/>
          </w:tcPr>
          <w:p w14:paraId="226FE8A6" w14:textId="77777777" w:rsidR="009C02B8" w:rsidRPr="009A3C2B" w:rsidRDefault="009C02B8" w:rsidP="00350854">
            <w:pPr>
              <w:jc w:val="center"/>
              <w:rPr>
                <w:b/>
                <w:bCs/>
                <w:color w:val="000000"/>
                <w:szCs w:val="24"/>
              </w:rPr>
            </w:pPr>
            <w:r w:rsidRPr="009A3C2B">
              <w:rPr>
                <w:b/>
                <w:bCs/>
                <w:color w:val="000000"/>
                <w:szCs w:val="24"/>
              </w:rPr>
              <w:t>Family</w:t>
            </w:r>
          </w:p>
        </w:tc>
        <w:tc>
          <w:tcPr>
            <w:tcW w:w="1960" w:type="dxa"/>
            <w:shd w:val="clear" w:color="auto" w:fill="auto"/>
            <w:hideMark/>
          </w:tcPr>
          <w:p w14:paraId="3A3CE153" w14:textId="77777777" w:rsidR="009C02B8" w:rsidRPr="009A3C2B" w:rsidRDefault="009C02B8" w:rsidP="00350854">
            <w:pPr>
              <w:rPr>
                <w:b/>
                <w:bCs/>
                <w:color w:val="000000"/>
                <w:szCs w:val="24"/>
              </w:rPr>
            </w:pPr>
            <w:r w:rsidRPr="009A3C2B">
              <w:rPr>
                <w:b/>
                <w:bCs/>
                <w:color w:val="000000"/>
                <w:szCs w:val="24"/>
              </w:rPr>
              <w:t>Genus, Subfamily, or Tribe</w:t>
            </w:r>
          </w:p>
        </w:tc>
        <w:tc>
          <w:tcPr>
            <w:tcW w:w="1158" w:type="dxa"/>
            <w:shd w:val="clear" w:color="auto" w:fill="auto"/>
            <w:hideMark/>
          </w:tcPr>
          <w:p w14:paraId="4C9D0FC2" w14:textId="77777777" w:rsidR="009C02B8" w:rsidRPr="009A3C2B" w:rsidRDefault="009C02B8" w:rsidP="00350854">
            <w:pPr>
              <w:jc w:val="center"/>
              <w:rPr>
                <w:b/>
                <w:bCs/>
                <w:color w:val="000000"/>
                <w:szCs w:val="24"/>
              </w:rPr>
            </w:pPr>
            <w:r w:rsidRPr="009A3C2B">
              <w:rPr>
                <w:b/>
                <w:bCs/>
                <w:color w:val="000000"/>
                <w:szCs w:val="24"/>
              </w:rPr>
              <w:t>Minimum Size</w:t>
            </w:r>
          </w:p>
        </w:tc>
        <w:tc>
          <w:tcPr>
            <w:tcW w:w="1047" w:type="dxa"/>
            <w:shd w:val="clear" w:color="auto" w:fill="auto"/>
            <w:noWrap/>
            <w:hideMark/>
          </w:tcPr>
          <w:p w14:paraId="407260D0" w14:textId="77777777" w:rsidR="009C02B8" w:rsidRPr="009A3C2B" w:rsidRDefault="009C02B8" w:rsidP="00350854">
            <w:pPr>
              <w:jc w:val="center"/>
              <w:rPr>
                <w:b/>
                <w:bCs/>
                <w:color w:val="000000"/>
                <w:szCs w:val="24"/>
              </w:rPr>
            </w:pPr>
            <w:r w:rsidRPr="009A3C2B">
              <w:rPr>
                <w:b/>
                <w:bCs/>
                <w:color w:val="000000"/>
                <w:szCs w:val="24"/>
              </w:rPr>
              <w:t>Size Class 1</w:t>
            </w:r>
          </w:p>
        </w:tc>
        <w:tc>
          <w:tcPr>
            <w:tcW w:w="1080" w:type="dxa"/>
            <w:shd w:val="clear" w:color="auto" w:fill="auto"/>
            <w:noWrap/>
            <w:hideMark/>
          </w:tcPr>
          <w:p w14:paraId="7EF8F582" w14:textId="77777777" w:rsidR="009C02B8" w:rsidRPr="009A3C2B" w:rsidRDefault="009C02B8" w:rsidP="00350854">
            <w:pPr>
              <w:jc w:val="center"/>
              <w:rPr>
                <w:b/>
                <w:bCs/>
                <w:color w:val="000000"/>
                <w:szCs w:val="24"/>
              </w:rPr>
            </w:pPr>
            <w:r w:rsidRPr="009A3C2B">
              <w:rPr>
                <w:b/>
                <w:bCs/>
                <w:color w:val="000000"/>
                <w:szCs w:val="24"/>
              </w:rPr>
              <w:t>Size Class 2</w:t>
            </w:r>
          </w:p>
        </w:tc>
        <w:tc>
          <w:tcPr>
            <w:tcW w:w="990" w:type="dxa"/>
            <w:shd w:val="clear" w:color="auto" w:fill="auto"/>
            <w:noWrap/>
            <w:hideMark/>
          </w:tcPr>
          <w:p w14:paraId="2FEF7649" w14:textId="77777777" w:rsidR="009C02B8" w:rsidRPr="009A3C2B" w:rsidRDefault="009C02B8" w:rsidP="00350854">
            <w:pPr>
              <w:jc w:val="center"/>
              <w:rPr>
                <w:b/>
                <w:bCs/>
                <w:color w:val="000000"/>
                <w:szCs w:val="24"/>
              </w:rPr>
            </w:pPr>
            <w:r w:rsidRPr="009A3C2B">
              <w:rPr>
                <w:b/>
                <w:bCs/>
                <w:color w:val="000000"/>
                <w:szCs w:val="24"/>
              </w:rPr>
              <w:t>Size Class 3</w:t>
            </w:r>
          </w:p>
        </w:tc>
        <w:tc>
          <w:tcPr>
            <w:tcW w:w="1260" w:type="dxa"/>
            <w:shd w:val="clear" w:color="auto" w:fill="auto"/>
            <w:hideMark/>
          </w:tcPr>
          <w:p w14:paraId="1099A451" w14:textId="77777777" w:rsidR="009C02B8" w:rsidRPr="009A3C2B" w:rsidRDefault="009C02B8" w:rsidP="00350854">
            <w:pPr>
              <w:jc w:val="center"/>
              <w:rPr>
                <w:b/>
                <w:bCs/>
                <w:color w:val="000000"/>
                <w:szCs w:val="24"/>
              </w:rPr>
            </w:pPr>
            <w:r w:rsidRPr="009A3C2B">
              <w:rPr>
                <w:b/>
                <w:bCs/>
                <w:color w:val="000000"/>
                <w:szCs w:val="24"/>
              </w:rPr>
              <w:t>Maximum Size</w:t>
            </w:r>
          </w:p>
        </w:tc>
      </w:tr>
      <w:tr w:rsidR="009C02B8" w:rsidRPr="00FC64E1" w14:paraId="3BC6AB64" w14:textId="77777777" w:rsidTr="009A3C2B">
        <w:trPr>
          <w:trHeight w:val="320"/>
        </w:trPr>
        <w:tc>
          <w:tcPr>
            <w:tcW w:w="1680" w:type="dxa"/>
            <w:shd w:val="clear" w:color="auto" w:fill="auto"/>
            <w:noWrap/>
            <w:vAlign w:val="bottom"/>
            <w:hideMark/>
          </w:tcPr>
          <w:p w14:paraId="758F5302" w14:textId="77777777" w:rsidR="009C02B8" w:rsidRPr="009A3C2B" w:rsidRDefault="009C02B8" w:rsidP="00840276">
            <w:pPr>
              <w:rPr>
                <w:color w:val="000000"/>
                <w:szCs w:val="24"/>
              </w:rPr>
            </w:pPr>
            <w:r w:rsidRPr="009A3C2B">
              <w:rPr>
                <w:color w:val="000000"/>
                <w:szCs w:val="24"/>
              </w:rPr>
              <w:t>Acanthuridae</w:t>
            </w:r>
          </w:p>
        </w:tc>
        <w:tc>
          <w:tcPr>
            <w:tcW w:w="1960" w:type="dxa"/>
            <w:shd w:val="clear" w:color="auto" w:fill="auto"/>
            <w:noWrap/>
            <w:vAlign w:val="bottom"/>
            <w:hideMark/>
          </w:tcPr>
          <w:p w14:paraId="16707A87"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741937D3" w14:textId="77777777" w:rsidR="009C02B8" w:rsidRPr="009A3C2B" w:rsidRDefault="009C02B8" w:rsidP="00840276">
            <w:pPr>
              <w:jc w:val="right"/>
              <w:rPr>
                <w:color w:val="000000"/>
                <w:szCs w:val="24"/>
              </w:rPr>
            </w:pPr>
            <w:r w:rsidRPr="009A3C2B">
              <w:rPr>
                <w:color w:val="000000"/>
                <w:szCs w:val="24"/>
              </w:rPr>
              <w:t>1.75</w:t>
            </w:r>
          </w:p>
        </w:tc>
        <w:tc>
          <w:tcPr>
            <w:tcW w:w="1047" w:type="dxa"/>
            <w:shd w:val="clear" w:color="auto" w:fill="auto"/>
            <w:noWrap/>
            <w:vAlign w:val="bottom"/>
            <w:hideMark/>
          </w:tcPr>
          <w:p w14:paraId="067F8EFE" w14:textId="77777777" w:rsidR="009C02B8" w:rsidRPr="009A3C2B" w:rsidRDefault="009C02B8" w:rsidP="00840276">
            <w:pPr>
              <w:jc w:val="right"/>
              <w:rPr>
                <w:color w:val="000000"/>
                <w:szCs w:val="24"/>
              </w:rPr>
            </w:pPr>
            <w:r w:rsidRPr="009A3C2B">
              <w:rPr>
                <w:color w:val="000000"/>
                <w:szCs w:val="24"/>
              </w:rPr>
              <w:t>4.4175</w:t>
            </w:r>
          </w:p>
        </w:tc>
        <w:tc>
          <w:tcPr>
            <w:tcW w:w="1080" w:type="dxa"/>
            <w:shd w:val="clear" w:color="auto" w:fill="auto"/>
            <w:noWrap/>
            <w:vAlign w:val="bottom"/>
            <w:hideMark/>
          </w:tcPr>
          <w:p w14:paraId="669D6B21" w14:textId="77777777" w:rsidR="009C02B8" w:rsidRPr="009A3C2B" w:rsidRDefault="009C02B8" w:rsidP="00840276">
            <w:pPr>
              <w:jc w:val="right"/>
              <w:rPr>
                <w:color w:val="000000"/>
                <w:szCs w:val="24"/>
              </w:rPr>
            </w:pPr>
            <w:r w:rsidRPr="009A3C2B">
              <w:rPr>
                <w:color w:val="000000"/>
                <w:szCs w:val="24"/>
              </w:rPr>
              <w:t>7.085</w:t>
            </w:r>
          </w:p>
        </w:tc>
        <w:tc>
          <w:tcPr>
            <w:tcW w:w="990" w:type="dxa"/>
            <w:shd w:val="clear" w:color="auto" w:fill="auto"/>
            <w:noWrap/>
            <w:vAlign w:val="bottom"/>
            <w:hideMark/>
          </w:tcPr>
          <w:p w14:paraId="4023CE6B" w14:textId="77777777" w:rsidR="009C02B8" w:rsidRPr="009A3C2B" w:rsidRDefault="009C02B8" w:rsidP="00840276">
            <w:pPr>
              <w:jc w:val="right"/>
              <w:rPr>
                <w:color w:val="000000"/>
                <w:szCs w:val="24"/>
              </w:rPr>
            </w:pPr>
            <w:r w:rsidRPr="009A3C2B">
              <w:rPr>
                <w:color w:val="000000"/>
                <w:szCs w:val="24"/>
              </w:rPr>
              <w:t>12.42</w:t>
            </w:r>
          </w:p>
        </w:tc>
        <w:tc>
          <w:tcPr>
            <w:tcW w:w="1260" w:type="dxa"/>
            <w:shd w:val="clear" w:color="auto" w:fill="auto"/>
            <w:noWrap/>
            <w:vAlign w:val="bottom"/>
            <w:hideMark/>
          </w:tcPr>
          <w:p w14:paraId="38B2BB42" w14:textId="77777777" w:rsidR="009C02B8" w:rsidRPr="009A3C2B" w:rsidRDefault="009C02B8" w:rsidP="00840276">
            <w:pPr>
              <w:jc w:val="center"/>
              <w:rPr>
                <w:color w:val="000000"/>
                <w:szCs w:val="24"/>
              </w:rPr>
            </w:pPr>
            <w:r w:rsidRPr="009A3C2B">
              <w:rPr>
                <w:color w:val="000000"/>
                <w:szCs w:val="24"/>
              </w:rPr>
              <w:t>15.71 (1)</w:t>
            </w:r>
          </w:p>
        </w:tc>
      </w:tr>
      <w:tr w:rsidR="009C02B8" w:rsidRPr="00FC64E1" w14:paraId="2AD82799" w14:textId="77777777" w:rsidTr="009A3C2B">
        <w:trPr>
          <w:trHeight w:val="320"/>
        </w:trPr>
        <w:tc>
          <w:tcPr>
            <w:tcW w:w="1680" w:type="dxa"/>
            <w:shd w:val="clear" w:color="auto" w:fill="auto"/>
            <w:noWrap/>
            <w:vAlign w:val="bottom"/>
            <w:hideMark/>
          </w:tcPr>
          <w:p w14:paraId="4FAA020E" w14:textId="77777777" w:rsidR="009C02B8" w:rsidRPr="009A3C2B" w:rsidRDefault="009C02B8" w:rsidP="00840276">
            <w:pPr>
              <w:rPr>
                <w:color w:val="000000"/>
                <w:szCs w:val="24"/>
              </w:rPr>
            </w:pPr>
            <w:proofErr w:type="spellStart"/>
            <w:r w:rsidRPr="009A3C2B">
              <w:rPr>
                <w:color w:val="000000"/>
                <w:szCs w:val="24"/>
              </w:rPr>
              <w:t>Apogonidae</w:t>
            </w:r>
            <w:proofErr w:type="spellEnd"/>
          </w:p>
        </w:tc>
        <w:tc>
          <w:tcPr>
            <w:tcW w:w="1960" w:type="dxa"/>
            <w:shd w:val="clear" w:color="auto" w:fill="auto"/>
            <w:noWrap/>
            <w:vAlign w:val="bottom"/>
            <w:hideMark/>
          </w:tcPr>
          <w:p w14:paraId="481DAE0C"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35AAEFD5" w14:textId="77777777" w:rsidR="009C02B8" w:rsidRPr="009A3C2B" w:rsidRDefault="009C02B8" w:rsidP="00840276">
            <w:pPr>
              <w:jc w:val="right"/>
              <w:rPr>
                <w:color w:val="000000"/>
                <w:szCs w:val="24"/>
              </w:rPr>
            </w:pPr>
            <w:r w:rsidRPr="009A3C2B">
              <w:rPr>
                <w:color w:val="000000"/>
                <w:szCs w:val="24"/>
              </w:rPr>
              <w:t>2.46</w:t>
            </w:r>
          </w:p>
        </w:tc>
        <w:tc>
          <w:tcPr>
            <w:tcW w:w="1047" w:type="dxa"/>
            <w:shd w:val="clear" w:color="auto" w:fill="auto"/>
            <w:noWrap/>
            <w:vAlign w:val="bottom"/>
            <w:hideMark/>
          </w:tcPr>
          <w:p w14:paraId="79BF8050" w14:textId="77777777" w:rsidR="009C02B8" w:rsidRPr="009A3C2B" w:rsidRDefault="009C02B8" w:rsidP="00840276">
            <w:pPr>
              <w:jc w:val="right"/>
              <w:rPr>
                <w:color w:val="000000"/>
                <w:szCs w:val="24"/>
              </w:rPr>
            </w:pPr>
            <w:r w:rsidRPr="009A3C2B">
              <w:rPr>
                <w:color w:val="000000"/>
                <w:szCs w:val="24"/>
              </w:rPr>
              <w:t>4.345</w:t>
            </w:r>
          </w:p>
        </w:tc>
        <w:tc>
          <w:tcPr>
            <w:tcW w:w="1080" w:type="dxa"/>
            <w:shd w:val="clear" w:color="auto" w:fill="auto"/>
            <w:noWrap/>
            <w:vAlign w:val="bottom"/>
            <w:hideMark/>
          </w:tcPr>
          <w:p w14:paraId="42AA7745" w14:textId="77777777" w:rsidR="009C02B8" w:rsidRPr="009A3C2B" w:rsidRDefault="009C02B8" w:rsidP="00840276">
            <w:pPr>
              <w:jc w:val="right"/>
              <w:rPr>
                <w:color w:val="000000"/>
                <w:szCs w:val="24"/>
              </w:rPr>
            </w:pPr>
            <w:r w:rsidRPr="009A3C2B">
              <w:rPr>
                <w:color w:val="000000"/>
                <w:szCs w:val="24"/>
              </w:rPr>
              <w:t>6.23</w:t>
            </w:r>
          </w:p>
        </w:tc>
        <w:tc>
          <w:tcPr>
            <w:tcW w:w="990" w:type="dxa"/>
            <w:shd w:val="clear" w:color="auto" w:fill="auto"/>
            <w:noWrap/>
            <w:vAlign w:val="bottom"/>
            <w:hideMark/>
          </w:tcPr>
          <w:p w14:paraId="20AE75CC" w14:textId="77777777" w:rsidR="009C02B8" w:rsidRPr="009A3C2B" w:rsidRDefault="009C02B8" w:rsidP="00840276">
            <w:pPr>
              <w:jc w:val="right"/>
              <w:rPr>
                <w:color w:val="000000"/>
                <w:szCs w:val="24"/>
              </w:rPr>
            </w:pPr>
            <w:r w:rsidRPr="009A3C2B">
              <w:rPr>
                <w:color w:val="000000"/>
                <w:szCs w:val="24"/>
              </w:rPr>
              <w:t>10.00</w:t>
            </w:r>
          </w:p>
        </w:tc>
        <w:tc>
          <w:tcPr>
            <w:tcW w:w="1260" w:type="dxa"/>
            <w:shd w:val="clear" w:color="auto" w:fill="auto"/>
            <w:noWrap/>
            <w:vAlign w:val="bottom"/>
            <w:hideMark/>
          </w:tcPr>
          <w:p w14:paraId="5FE9E3E1" w14:textId="77777777" w:rsidR="009C02B8" w:rsidRPr="009A3C2B" w:rsidRDefault="009C02B8" w:rsidP="00840276">
            <w:pPr>
              <w:jc w:val="center"/>
              <w:rPr>
                <w:color w:val="000000"/>
                <w:szCs w:val="24"/>
              </w:rPr>
            </w:pPr>
            <w:r w:rsidRPr="009A3C2B">
              <w:rPr>
                <w:color w:val="000000"/>
                <w:szCs w:val="24"/>
              </w:rPr>
              <w:t>10.00</w:t>
            </w:r>
          </w:p>
        </w:tc>
      </w:tr>
      <w:tr w:rsidR="009C02B8" w:rsidRPr="00FC64E1" w14:paraId="74D4A9CD" w14:textId="77777777" w:rsidTr="009A3C2B">
        <w:trPr>
          <w:trHeight w:val="320"/>
        </w:trPr>
        <w:tc>
          <w:tcPr>
            <w:tcW w:w="1680" w:type="dxa"/>
            <w:shd w:val="clear" w:color="auto" w:fill="auto"/>
            <w:noWrap/>
            <w:vAlign w:val="bottom"/>
            <w:hideMark/>
          </w:tcPr>
          <w:p w14:paraId="4173F1E6" w14:textId="77777777" w:rsidR="009C02B8" w:rsidRPr="009A3C2B" w:rsidRDefault="009C02B8" w:rsidP="00840276">
            <w:pPr>
              <w:rPr>
                <w:color w:val="000000"/>
                <w:szCs w:val="24"/>
              </w:rPr>
            </w:pPr>
            <w:proofErr w:type="spellStart"/>
            <w:r w:rsidRPr="009A3C2B">
              <w:rPr>
                <w:color w:val="000000"/>
                <w:szCs w:val="24"/>
              </w:rPr>
              <w:t>Callionymidae</w:t>
            </w:r>
            <w:proofErr w:type="spellEnd"/>
          </w:p>
        </w:tc>
        <w:tc>
          <w:tcPr>
            <w:tcW w:w="1960" w:type="dxa"/>
            <w:shd w:val="clear" w:color="auto" w:fill="auto"/>
            <w:noWrap/>
            <w:vAlign w:val="bottom"/>
            <w:hideMark/>
          </w:tcPr>
          <w:p w14:paraId="1813CBD0"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4A7EBA70" w14:textId="77777777" w:rsidR="009C02B8" w:rsidRPr="009A3C2B" w:rsidRDefault="009C02B8" w:rsidP="00840276">
            <w:pPr>
              <w:jc w:val="right"/>
              <w:rPr>
                <w:color w:val="000000"/>
                <w:szCs w:val="24"/>
              </w:rPr>
            </w:pPr>
            <w:r w:rsidRPr="009A3C2B">
              <w:rPr>
                <w:color w:val="000000"/>
                <w:szCs w:val="24"/>
              </w:rPr>
              <w:t>2.65</w:t>
            </w:r>
          </w:p>
        </w:tc>
        <w:tc>
          <w:tcPr>
            <w:tcW w:w="1047" w:type="dxa"/>
            <w:shd w:val="clear" w:color="auto" w:fill="auto"/>
            <w:noWrap/>
            <w:vAlign w:val="bottom"/>
            <w:hideMark/>
          </w:tcPr>
          <w:p w14:paraId="7AC32649" w14:textId="77777777" w:rsidR="009C02B8" w:rsidRPr="009A3C2B" w:rsidRDefault="009C02B8" w:rsidP="00840276">
            <w:pPr>
              <w:jc w:val="right"/>
              <w:rPr>
                <w:color w:val="000000"/>
                <w:szCs w:val="24"/>
              </w:rPr>
            </w:pPr>
            <w:r w:rsidRPr="009A3C2B">
              <w:rPr>
                <w:color w:val="000000"/>
                <w:szCs w:val="24"/>
              </w:rPr>
              <w:t>4.0875</w:t>
            </w:r>
          </w:p>
        </w:tc>
        <w:tc>
          <w:tcPr>
            <w:tcW w:w="1080" w:type="dxa"/>
            <w:shd w:val="clear" w:color="auto" w:fill="auto"/>
            <w:noWrap/>
            <w:vAlign w:val="bottom"/>
            <w:hideMark/>
          </w:tcPr>
          <w:p w14:paraId="2BA0C94A" w14:textId="77777777" w:rsidR="009C02B8" w:rsidRPr="009A3C2B" w:rsidRDefault="009C02B8" w:rsidP="00840276">
            <w:pPr>
              <w:jc w:val="right"/>
              <w:rPr>
                <w:color w:val="000000"/>
                <w:szCs w:val="24"/>
              </w:rPr>
            </w:pPr>
            <w:r w:rsidRPr="009A3C2B">
              <w:rPr>
                <w:color w:val="000000"/>
                <w:szCs w:val="24"/>
              </w:rPr>
              <w:t>5.525</w:t>
            </w:r>
          </w:p>
        </w:tc>
        <w:tc>
          <w:tcPr>
            <w:tcW w:w="990" w:type="dxa"/>
            <w:shd w:val="clear" w:color="auto" w:fill="auto"/>
            <w:noWrap/>
            <w:vAlign w:val="bottom"/>
            <w:hideMark/>
          </w:tcPr>
          <w:p w14:paraId="5256DEA5" w14:textId="77777777" w:rsidR="009C02B8" w:rsidRPr="009A3C2B" w:rsidRDefault="009C02B8" w:rsidP="00840276">
            <w:pPr>
              <w:jc w:val="right"/>
              <w:rPr>
                <w:color w:val="000000"/>
                <w:szCs w:val="24"/>
              </w:rPr>
            </w:pPr>
            <w:r w:rsidRPr="009A3C2B">
              <w:rPr>
                <w:color w:val="000000"/>
                <w:szCs w:val="24"/>
              </w:rPr>
              <w:t>8.40</w:t>
            </w:r>
          </w:p>
        </w:tc>
        <w:tc>
          <w:tcPr>
            <w:tcW w:w="1260" w:type="dxa"/>
            <w:shd w:val="clear" w:color="auto" w:fill="auto"/>
            <w:noWrap/>
            <w:vAlign w:val="bottom"/>
            <w:hideMark/>
          </w:tcPr>
          <w:p w14:paraId="69A833B6" w14:textId="77777777" w:rsidR="009C02B8" w:rsidRPr="009A3C2B" w:rsidRDefault="009C02B8" w:rsidP="00840276">
            <w:pPr>
              <w:jc w:val="center"/>
              <w:rPr>
                <w:color w:val="000000"/>
                <w:szCs w:val="24"/>
              </w:rPr>
            </w:pPr>
            <w:r w:rsidRPr="009A3C2B">
              <w:rPr>
                <w:color w:val="000000"/>
                <w:szCs w:val="24"/>
              </w:rPr>
              <w:t>8.40</w:t>
            </w:r>
          </w:p>
        </w:tc>
      </w:tr>
      <w:tr w:rsidR="009C02B8" w:rsidRPr="00FC64E1" w14:paraId="289D98D3" w14:textId="77777777" w:rsidTr="009A3C2B">
        <w:trPr>
          <w:trHeight w:val="320"/>
        </w:trPr>
        <w:tc>
          <w:tcPr>
            <w:tcW w:w="1680" w:type="dxa"/>
            <w:shd w:val="clear" w:color="auto" w:fill="auto"/>
            <w:noWrap/>
            <w:vAlign w:val="bottom"/>
            <w:hideMark/>
          </w:tcPr>
          <w:p w14:paraId="1D8311C4" w14:textId="77777777" w:rsidR="009C02B8" w:rsidRPr="009A3C2B" w:rsidRDefault="009C02B8" w:rsidP="00840276">
            <w:pPr>
              <w:rPr>
                <w:color w:val="000000"/>
                <w:szCs w:val="24"/>
              </w:rPr>
            </w:pPr>
            <w:r w:rsidRPr="009A3C2B">
              <w:rPr>
                <w:color w:val="000000"/>
                <w:szCs w:val="24"/>
              </w:rPr>
              <w:t>Chaetodontidae</w:t>
            </w:r>
          </w:p>
        </w:tc>
        <w:tc>
          <w:tcPr>
            <w:tcW w:w="1960" w:type="dxa"/>
            <w:shd w:val="clear" w:color="auto" w:fill="auto"/>
            <w:noWrap/>
            <w:vAlign w:val="bottom"/>
            <w:hideMark/>
          </w:tcPr>
          <w:p w14:paraId="484D3C15"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5606CE17" w14:textId="77777777" w:rsidR="009C02B8" w:rsidRPr="009A3C2B" w:rsidRDefault="009C02B8" w:rsidP="00840276">
            <w:pPr>
              <w:jc w:val="right"/>
              <w:rPr>
                <w:color w:val="000000"/>
                <w:szCs w:val="24"/>
              </w:rPr>
            </w:pPr>
            <w:r w:rsidRPr="009A3C2B">
              <w:rPr>
                <w:color w:val="000000"/>
                <w:szCs w:val="24"/>
              </w:rPr>
              <w:t>3.00</w:t>
            </w:r>
          </w:p>
        </w:tc>
        <w:tc>
          <w:tcPr>
            <w:tcW w:w="1047" w:type="dxa"/>
            <w:shd w:val="clear" w:color="auto" w:fill="auto"/>
            <w:noWrap/>
            <w:vAlign w:val="bottom"/>
            <w:hideMark/>
          </w:tcPr>
          <w:p w14:paraId="5E1D27BD" w14:textId="77777777" w:rsidR="009C02B8" w:rsidRPr="009A3C2B" w:rsidRDefault="009C02B8" w:rsidP="00840276">
            <w:pPr>
              <w:jc w:val="right"/>
              <w:rPr>
                <w:color w:val="000000"/>
                <w:szCs w:val="24"/>
              </w:rPr>
            </w:pPr>
            <w:r w:rsidRPr="009A3C2B">
              <w:rPr>
                <w:color w:val="000000"/>
                <w:szCs w:val="24"/>
              </w:rPr>
              <w:t>4.275</w:t>
            </w:r>
          </w:p>
        </w:tc>
        <w:tc>
          <w:tcPr>
            <w:tcW w:w="1080" w:type="dxa"/>
            <w:shd w:val="clear" w:color="auto" w:fill="auto"/>
            <w:noWrap/>
            <w:vAlign w:val="bottom"/>
            <w:hideMark/>
          </w:tcPr>
          <w:p w14:paraId="1F8A6045" w14:textId="77777777" w:rsidR="009C02B8" w:rsidRPr="009A3C2B" w:rsidRDefault="009C02B8" w:rsidP="00840276">
            <w:pPr>
              <w:jc w:val="right"/>
              <w:rPr>
                <w:color w:val="000000"/>
                <w:szCs w:val="24"/>
              </w:rPr>
            </w:pPr>
            <w:r w:rsidRPr="009A3C2B">
              <w:rPr>
                <w:color w:val="000000"/>
                <w:szCs w:val="24"/>
              </w:rPr>
              <w:t>5.55</w:t>
            </w:r>
          </w:p>
        </w:tc>
        <w:tc>
          <w:tcPr>
            <w:tcW w:w="990" w:type="dxa"/>
            <w:shd w:val="clear" w:color="auto" w:fill="auto"/>
            <w:noWrap/>
            <w:vAlign w:val="bottom"/>
            <w:hideMark/>
          </w:tcPr>
          <w:p w14:paraId="1A9BEC0B" w14:textId="77777777" w:rsidR="009C02B8" w:rsidRPr="009A3C2B" w:rsidRDefault="009C02B8" w:rsidP="00840276">
            <w:pPr>
              <w:jc w:val="right"/>
              <w:rPr>
                <w:color w:val="000000"/>
                <w:szCs w:val="24"/>
              </w:rPr>
            </w:pPr>
            <w:r w:rsidRPr="009A3C2B">
              <w:rPr>
                <w:color w:val="000000"/>
                <w:szCs w:val="24"/>
              </w:rPr>
              <w:t>8.10</w:t>
            </w:r>
          </w:p>
        </w:tc>
        <w:tc>
          <w:tcPr>
            <w:tcW w:w="1260" w:type="dxa"/>
            <w:shd w:val="clear" w:color="auto" w:fill="auto"/>
            <w:noWrap/>
            <w:vAlign w:val="bottom"/>
            <w:hideMark/>
          </w:tcPr>
          <w:p w14:paraId="6ABB2594" w14:textId="77777777" w:rsidR="009C02B8" w:rsidRPr="009A3C2B" w:rsidRDefault="009C02B8" w:rsidP="00840276">
            <w:pPr>
              <w:jc w:val="center"/>
              <w:rPr>
                <w:color w:val="000000"/>
                <w:szCs w:val="24"/>
              </w:rPr>
            </w:pPr>
            <w:r w:rsidRPr="009A3C2B">
              <w:rPr>
                <w:color w:val="000000"/>
                <w:szCs w:val="24"/>
              </w:rPr>
              <w:t>12.42 (1)</w:t>
            </w:r>
          </w:p>
        </w:tc>
      </w:tr>
      <w:tr w:rsidR="009C02B8" w:rsidRPr="00FC64E1" w14:paraId="75C3631E" w14:textId="77777777" w:rsidTr="009A3C2B">
        <w:trPr>
          <w:trHeight w:val="320"/>
        </w:trPr>
        <w:tc>
          <w:tcPr>
            <w:tcW w:w="1680" w:type="dxa"/>
            <w:shd w:val="clear" w:color="auto" w:fill="auto"/>
            <w:noWrap/>
            <w:vAlign w:val="bottom"/>
            <w:hideMark/>
          </w:tcPr>
          <w:p w14:paraId="40FCAC5F" w14:textId="77777777" w:rsidR="009C02B8" w:rsidRPr="009A3C2B" w:rsidRDefault="009C02B8" w:rsidP="00840276">
            <w:pPr>
              <w:rPr>
                <w:color w:val="000000"/>
                <w:szCs w:val="24"/>
              </w:rPr>
            </w:pPr>
            <w:proofErr w:type="spellStart"/>
            <w:r w:rsidRPr="009A3C2B">
              <w:rPr>
                <w:color w:val="000000"/>
                <w:szCs w:val="24"/>
              </w:rPr>
              <w:t>Gerreidae</w:t>
            </w:r>
            <w:proofErr w:type="spellEnd"/>
          </w:p>
        </w:tc>
        <w:tc>
          <w:tcPr>
            <w:tcW w:w="1960" w:type="dxa"/>
            <w:shd w:val="clear" w:color="auto" w:fill="auto"/>
            <w:noWrap/>
            <w:vAlign w:val="bottom"/>
            <w:hideMark/>
          </w:tcPr>
          <w:p w14:paraId="386D8A8F"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5D6965D1" w14:textId="77777777" w:rsidR="009C02B8" w:rsidRPr="009A3C2B" w:rsidRDefault="009C02B8" w:rsidP="00840276">
            <w:pPr>
              <w:jc w:val="right"/>
              <w:rPr>
                <w:color w:val="000000"/>
                <w:szCs w:val="24"/>
              </w:rPr>
            </w:pPr>
            <w:r w:rsidRPr="009A3C2B">
              <w:rPr>
                <w:color w:val="000000"/>
                <w:szCs w:val="24"/>
              </w:rPr>
              <w:t>2.80</w:t>
            </w:r>
          </w:p>
        </w:tc>
        <w:tc>
          <w:tcPr>
            <w:tcW w:w="1047" w:type="dxa"/>
            <w:shd w:val="clear" w:color="auto" w:fill="auto"/>
            <w:noWrap/>
            <w:vAlign w:val="bottom"/>
            <w:hideMark/>
          </w:tcPr>
          <w:p w14:paraId="2F73E2E9" w14:textId="77777777" w:rsidR="009C02B8" w:rsidRPr="009A3C2B" w:rsidRDefault="009C02B8" w:rsidP="00840276">
            <w:pPr>
              <w:jc w:val="right"/>
              <w:rPr>
                <w:color w:val="000000"/>
                <w:szCs w:val="24"/>
              </w:rPr>
            </w:pPr>
            <w:r w:rsidRPr="009A3C2B">
              <w:rPr>
                <w:color w:val="000000"/>
                <w:szCs w:val="24"/>
              </w:rPr>
              <w:t>4.92</w:t>
            </w:r>
          </w:p>
        </w:tc>
        <w:tc>
          <w:tcPr>
            <w:tcW w:w="1080" w:type="dxa"/>
            <w:shd w:val="clear" w:color="auto" w:fill="auto"/>
            <w:noWrap/>
            <w:vAlign w:val="bottom"/>
            <w:hideMark/>
          </w:tcPr>
          <w:p w14:paraId="0BD4D246" w14:textId="77777777" w:rsidR="009C02B8" w:rsidRPr="009A3C2B" w:rsidRDefault="009C02B8" w:rsidP="00840276">
            <w:pPr>
              <w:jc w:val="right"/>
              <w:rPr>
                <w:color w:val="000000"/>
                <w:szCs w:val="24"/>
              </w:rPr>
            </w:pPr>
            <w:r w:rsidRPr="009A3C2B">
              <w:rPr>
                <w:color w:val="000000"/>
                <w:szCs w:val="24"/>
              </w:rPr>
              <w:t>7.04</w:t>
            </w:r>
          </w:p>
        </w:tc>
        <w:tc>
          <w:tcPr>
            <w:tcW w:w="990" w:type="dxa"/>
            <w:shd w:val="clear" w:color="auto" w:fill="auto"/>
            <w:noWrap/>
            <w:vAlign w:val="bottom"/>
            <w:hideMark/>
          </w:tcPr>
          <w:p w14:paraId="7E9381CC" w14:textId="77777777" w:rsidR="009C02B8" w:rsidRPr="009A3C2B" w:rsidRDefault="009C02B8" w:rsidP="00840276">
            <w:pPr>
              <w:jc w:val="right"/>
              <w:rPr>
                <w:color w:val="000000"/>
                <w:szCs w:val="24"/>
              </w:rPr>
            </w:pPr>
            <w:r w:rsidRPr="009A3C2B">
              <w:rPr>
                <w:color w:val="000000"/>
                <w:szCs w:val="24"/>
              </w:rPr>
              <w:t>11.28</w:t>
            </w:r>
          </w:p>
        </w:tc>
        <w:tc>
          <w:tcPr>
            <w:tcW w:w="1260" w:type="dxa"/>
            <w:shd w:val="clear" w:color="auto" w:fill="auto"/>
            <w:noWrap/>
            <w:vAlign w:val="bottom"/>
            <w:hideMark/>
          </w:tcPr>
          <w:p w14:paraId="7BE75C0D" w14:textId="77777777" w:rsidR="009C02B8" w:rsidRPr="009A3C2B" w:rsidRDefault="009C02B8" w:rsidP="00840276">
            <w:pPr>
              <w:jc w:val="center"/>
              <w:rPr>
                <w:color w:val="000000"/>
                <w:szCs w:val="24"/>
              </w:rPr>
            </w:pPr>
            <w:r w:rsidRPr="009A3C2B">
              <w:rPr>
                <w:color w:val="000000"/>
                <w:szCs w:val="24"/>
              </w:rPr>
              <w:t>11.28</w:t>
            </w:r>
          </w:p>
        </w:tc>
      </w:tr>
      <w:tr w:rsidR="009C02B8" w:rsidRPr="00FC64E1" w14:paraId="23E0011B" w14:textId="77777777" w:rsidTr="009A3C2B">
        <w:trPr>
          <w:trHeight w:val="320"/>
        </w:trPr>
        <w:tc>
          <w:tcPr>
            <w:tcW w:w="1680" w:type="dxa"/>
            <w:shd w:val="clear" w:color="auto" w:fill="auto"/>
            <w:noWrap/>
            <w:vAlign w:val="bottom"/>
            <w:hideMark/>
          </w:tcPr>
          <w:p w14:paraId="63BE749A" w14:textId="77777777" w:rsidR="009C02B8" w:rsidRPr="009A3C2B" w:rsidRDefault="009C02B8" w:rsidP="00840276">
            <w:pPr>
              <w:rPr>
                <w:color w:val="000000"/>
                <w:szCs w:val="24"/>
              </w:rPr>
            </w:pPr>
            <w:proofErr w:type="spellStart"/>
            <w:r w:rsidRPr="009A3C2B">
              <w:rPr>
                <w:color w:val="000000"/>
                <w:szCs w:val="24"/>
              </w:rPr>
              <w:t>Gobiidae</w:t>
            </w:r>
            <w:proofErr w:type="spellEnd"/>
          </w:p>
        </w:tc>
        <w:tc>
          <w:tcPr>
            <w:tcW w:w="1960" w:type="dxa"/>
            <w:shd w:val="clear" w:color="auto" w:fill="auto"/>
            <w:noWrap/>
            <w:vAlign w:val="bottom"/>
            <w:hideMark/>
          </w:tcPr>
          <w:p w14:paraId="1C8C17C8"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45791358" w14:textId="77777777" w:rsidR="009C02B8" w:rsidRPr="009A3C2B" w:rsidRDefault="009C02B8" w:rsidP="00840276">
            <w:pPr>
              <w:jc w:val="right"/>
              <w:rPr>
                <w:color w:val="000000"/>
                <w:szCs w:val="24"/>
              </w:rPr>
            </w:pPr>
            <w:r w:rsidRPr="009A3C2B">
              <w:rPr>
                <w:color w:val="000000"/>
                <w:szCs w:val="24"/>
              </w:rPr>
              <w:t>1.76</w:t>
            </w:r>
          </w:p>
        </w:tc>
        <w:tc>
          <w:tcPr>
            <w:tcW w:w="1047" w:type="dxa"/>
            <w:shd w:val="clear" w:color="auto" w:fill="auto"/>
            <w:noWrap/>
            <w:vAlign w:val="bottom"/>
            <w:hideMark/>
          </w:tcPr>
          <w:p w14:paraId="50E7FFF1" w14:textId="77777777" w:rsidR="009C02B8" w:rsidRPr="009A3C2B" w:rsidRDefault="009C02B8" w:rsidP="00840276">
            <w:pPr>
              <w:jc w:val="right"/>
              <w:rPr>
                <w:color w:val="000000"/>
                <w:szCs w:val="24"/>
              </w:rPr>
            </w:pPr>
            <w:r w:rsidRPr="009A3C2B">
              <w:rPr>
                <w:color w:val="000000"/>
                <w:szCs w:val="24"/>
              </w:rPr>
              <w:t>5.7475</w:t>
            </w:r>
          </w:p>
        </w:tc>
        <w:tc>
          <w:tcPr>
            <w:tcW w:w="1080" w:type="dxa"/>
            <w:shd w:val="clear" w:color="auto" w:fill="auto"/>
            <w:noWrap/>
            <w:vAlign w:val="bottom"/>
            <w:hideMark/>
          </w:tcPr>
          <w:p w14:paraId="6F52ACBF" w14:textId="77777777" w:rsidR="009C02B8" w:rsidRPr="009A3C2B" w:rsidRDefault="009C02B8" w:rsidP="00840276">
            <w:pPr>
              <w:jc w:val="right"/>
              <w:rPr>
                <w:color w:val="000000"/>
                <w:szCs w:val="24"/>
              </w:rPr>
            </w:pPr>
            <w:r w:rsidRPr="009A3C2B">
              <w:rPr>
                <w:color w:val="000000"/>
                <w:szCs w:val="24"/>
              </w:rPr>
              <w:t>9.735</w:t>
            </w:r>
          </w:p>
        </w:tc>
        <w:tc>
          <w:tcPr>
            <w:tcW w:w="990" w:type="dxa"/>
            <w:shd w:val="clear" w:color="auto" w:fill="auto"/>
            <w:noWrap/>
            <w:vAlign w:val="bottom"/>
            <w:hideMark/>
          </w:tcPr>
          <w:p w14:paraId="51BA0050" w14:textId="77777777" w:rsidR="009C02B8" w:rsidRPr="009A3C2B" w:rsidRDefault="009C02B8" w:rsidP="00840276">
            <w:pPr>
              <w:jc w:val="right"/>
              <w:rPr>
                <w:color w:val="000000"/>
                <w:szCs w:val="24"/>
              </w:rPr>
            </w:pPr>
            <w:r w:rsidRPr="009A3C2B">
              <w:rPr>
                <w:color w:val="000000"/>
                <w:szCs w:val="24"/>
              </w:rPr>
              <w:t>17.71</w:t>
            </w:r>
          </w:p>
        </w:tc>
        <w:tc>
          <w:tcPr>
            <w:tcW w:w="1260" w:type="dxa"/>
            <w:shd w:val="clear" w:color="auto" w:fill="auto"/>
            <w:noWrap/>
            <w:vAlign w:val="bottom"/>
            <w:hideMark/>
          </w:tcPr>
          <w:p w14:paraId="67AAF0AD" w14:textId="77777777" w:rsidR="009C02B8" w:rsidRPr="009A3C2B" w:rsidRDefault="009C02B8" w:rsidP="00840276">
            <w:pPr>
              <w:jc w:val="center"/>
              <w:rPr>
                <w:color w:val="000000"/>
                <w:szCs w:val="24"/>
              </w:rPr>
            </w:pPr>
            <w:r w:rsidRPr="009A3C2B">
              <w:rPr>
                <w:color w:val="000000"/>
                <w:szCs w:val="24"/>
              </w:rPr>
              <w:t>21.42 (1)</w:t>
            </w:r>
          </w:p>
        </w:tc>
      </w:tr>
      <w:tr w:rsidR="009C02B8" w:rsidRPr="00FC64E1" w14:paraId="43AA2F03" w14:textId="77777777" w:rsidTr="009A3C2B">
        <w:trPr>
          <w:trHeight w:val="320"/>
        </w:trPr>
        <w:tc>
          <w:tcPr>
            <w:tcW w:w="1680" w:type="dxa"/>
            <w:shd w:val="clear" w:color="auto" w:fill="auto"/>
            <w:noWrap/>
            <w:vAlign w:val="bottom"/>
            <w:hideMark/>
          </w:tcPr>
          <w:p w14:paraId="63971DA2" w14:textId="77777777" w:rsidR="009C02B8" w:rsidRPr="009A3C2B" w:rsidRDefault="009C02B8" w:rsidP="00840276">
            <w:pPr>
              <w:rPr>
                <w:color w:val="000000"/>
                <w:szCs w:val="24"/>
              </w:rPr>
            </w:pPr>
            <w:proofErr w:type="spellStart"/>
            <w:r w:rsidRPr="009A3C2B">
              <w:rPr>
                <w:color w:val="000000"/>
                <w:szCs w:val="24"/>
              </w:rPr>
              <w:t>Holocentridae</w:t>
            </w:r>
            <w:proofErr w:type="spellEnd"/>
          </w:p>
        </w:tc>
        <w:tc>
          <w:tcPr>
            <w:tcW w:w="1960" w:type="dxa"/>
            <w:shd w:val="clear" w:color="auto" w:fill="auto"/>
            <w:noWrap/>
            <w:vAlign w:val="bottom"/>
            <w:hideMark/>
          </w:tcPr>
          <w:p w14:paraId="3758ABDD"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5FC61938" w14:textId="77777777" w:rsidR="009C02B8" w:rsidRPr="009A3C2B" w:rsidRDefault="009C02B8" w:rsidP="00840276">
            <w:pPr>
              <w:jc w:val="right"/>
              <w:rPr>
                <w:color w:val="000000"/>
                <w:szCs w:val="24"/>
              </w:rPr>
            </w:pPr>
            <w:r w:rsidRPr="009A3C2B">
              <w:rPr>
                <w:color w:val="000000"/>
                <w:szCs w:val="24"/>
              </w:rPr>
              <w:t>2.15</w:t>
            </w:r>
          </w:p>
        </w:tc>
        <w:tc>
          <w:tcPr>
            <w:tcW w:w="1047" w:type="dxa"/>
            <w:shd w:val="clear" w:color="auto" w:fill="auto"/>
            <w:noWrap/>
            <w:vAlign w:val="bottom"/>
            <w:hideMark/>
          </w:tcPr>
          <w:p w14:paraId="4DC274AD" w14:textId="77777777" w:rsidR="009C02B8" w:rsidRPr="009A3C2B" w:rsidRDefault="009C02B8" w:rsidP="00840276">
            <w:pPr>
              <w:jc w:val="right"/>
              <w:rPr>
                <w:color w:val="000000"/>
                <w:szCs w:val="24"/>
              </w:rPr>
            </w:pPr>
            <w:r w:rsidRPr="009A3C2B">
              <w:rPr>
                <w:color w:val="000000"/>
                <w:szCs w:val="24"/>
              </w:rPr>
              <w:t>3.8375</w:t>
            </w:r>
          </w:p>
        </w:tc>
        <w:tc>
          <w:tcPr>
            <w:tcW w:w="1080" w:type="dxa"/>
            <w:shd w:val="clear" w:color="auto" w:fill="auto"/>
            <w:noWrap/>
            <w:vAlign w:val="bottom"/>
            <w:hideMark/>
          </w:tcPr>
          <w:p w14:paraId="3802E9F0" w14:textId="77777777" w:rsidR="009C02B8" w:rsidRPr="009A3C2B" w:rsidRDefault="009C02B8" w:rsidP="00840276">
            <w:pPr>
              <w:jc w:val="right"/>
              <w:rPr>
                <w:color w:val="000000"/>
                <w:szCs w:val="24"/>
              </w:rPr>
            </w:pPr>
            <w:r w:rsidRPr="009A3C2B">
              <w:rPr>
                <w:color w:val="000000"/>
                <w:szCs w:val="24"/>
              </w:rPr>
              <w:t>5.525</w:t>
            </w:r>
          </w:p>
        </w:tc>
        <w:tc>
          <w:tcPr>
            <w:tcW w:w="990" w:type="dxa"/>
            <w:shd w:val="clear" w:color="auto" w:fill="auto"/>
            <w:noWrap/>
            <w:vAlign w:val="bottom"/>
            <w:hideMark/>
          </w:tcPr>
          <w:p w14:paraId="62D574E7" w14:textId="77777777" w:rsidR="009C02B8" w:rsidRPr="009A3C2B" w:rsidRDefault="009C02B8" w:rsidP="00840276">
            <w:pPr>
              <w:jc w:val="right"/>
              <w:rPr>
                <w:color w:val="000000"/>
                <w:szCs w:val="24"/>
              </w:rPr>
            </w:pPr>
            <w:r w:rsidRPr="009A3C2B">
              <w:rPr>
                <w:color w:val="000000"/>
                <w:szCs w:val="24"/>
              </w:rPr>
              <w:t>8.90</w:t>
            </w:r>
          </w:p>
        </w:tc>
        <w:tc>
          <w:tcPr>
            <w:tcW w:w="1260" w:type="dxa"/>
            <w:shd w:val="clear" w:color="auto" w:fill="auto"/>
            <w:noWrap/>
            <w:vAlign w:val="bottom"/>
            <w:hideMark/>
          </w:tcPr>
          <w:p w14:paraId="31F29E28" w14:textId="77777777" w:rsidR="009C02B8" w:rsidRPr="009A3C2B" w:rsidRDefault="009C02B8" w:rsidP="00840276">
            <w:pPr>
              <w:jc w:val="center"/>
              <w:rPr>
                <w:color w:val="000000"/>
                <w:szCs w:val="24"/>
              </w:rPr>
            </w:pPr>
            <w:r w:rsidRPr="009A3C2B">
              <w:rPr>
                <w:color w:val="000000"/>
                <w:szCs w:val="24"/>
              </w:rPr>
              <w:t>8.90</w:t>
            </w:r>
          </w:p>
        </w:tc>
      </w:tr>
      <w:tr w:rsidR="009C02B8" w:rsidRPr="00FC64E1" w14:paraId="3CA58B82" w14:textId="77777777" w:rsidTr="009A3C2B">
        <w:trPr>
          <w:trHeight w:val="320"/>
        </w:trPr>
        <w:tc>
          <w:tcPr>
            <w:tcW w:w="1680" w:type="dxa"/>
            <w:shd w:val="clear" w:color="auto" w:fill="auto"/>
            <w:noWrap/>
            <w:vAlign w:val="bottom"/>
            <w:hideMark/>
          </w:tcPr>
          <w:p w14:paraId="72DA4EB1" w14:textId="77777777" w:rsidR="009C02B8" w:rsidRPr="009A3C2B" w:rsidRDefault="009C02B8" w:rsidP="00840276">
            <w:pPr>
              <w:rPr>
                <w:color w:val="000000"/>
                <w:szCs w:val="24"/>
              </w:rPr>
            </w:pPr>
            <w:proofErr w:type="spellStart"/>
            <w:r w:rsidRPr="009A3C2B">
              <w:rPr>
                <w:color w:val="000000"/>
                <w:szCs w:val="24"/>
              </w:rPr>
              <w:t>Labridae</w:t>
            </w:r>
            <w:proofErr w:type="spellEnd"/>
          </w:p>
        </w:tc>
        <w:tc>
          <w:tcPr>
            <w:tcW w:w="1960" w:type="dxa"/>
            <w:shd w:val="clear" w:color="auto" w:fill="auto"/>
            <w:noWrap/>
            <w:vAlign w:val="bottom"/>
            <w:hideMark/>
          </w:tcPr>
          <w:p w14:paraId="3C09DCE1"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616B71E3" w14:textId="77777777" w:rsidR="009C02B8" w:rsidRPr="009A3C2B" w:rsidRDefault="009C02B8" w:rsidP="00840276">
            <w:pPr>
              <w:jc w:val="right"/>
              <w:rPr>
                <w:color w:val="000000"/>
                <w:szCs w:val="24"/>
              </w:rPr>
            </w:pPr>
            <w:r w:rsidRPr="009A3C2B">
              <w:rPr>
                <w:color w:val="000000"/>
                <w:szCs w:val="24"/>
              </w:rPr>
              <w:t>2.15</w:t>
            </w:r>
          </w:p>
        </w:tc>
        <w:tc>
          <w:tcPr>
            <w:tcW w:w="1047" w:type="dxa"/>
            <w:shd w:val="clear" w:color="auto" w:fill="auto"/>
            <w:noWrap/>
            <w:vAlign w:val="bottom"/>
            <w:hideMark/>
          </w:tcPr>
          <w:p w14:paraId="71FCFC9C" w14:textId="77777777" w:rsidR="009C02B8" w:rsidRPr="009A3C2B" w:rsidRDefault="009C02B8" w:rsidP="00840276">
            <w:pPr>
              <w:jc w:val="right"/>
              <w:rPr>
                <w:color w:val="000000"/>
                <w:szCs w:val="24"/>
              </w:rPr>
            </w:pPr>
            <w:r w:rsidRPr="009A3C2B">
              <w:rPr>
                <w:color w:val="000000"/>
                <w:szCs w:val="24"/>
              </w:rPr>
              <w:t>5.005</w:t>
            </w:r>
          </w:p>
        </w:tc>
        <w:tc>
          <w:tcPr>
            <w:tcW w:w="1080" w:type="dxa"/>
            <w:shd w:val="clear" w:color="auto" w:fill="auto"/>
            <w:noWrap/>
            <w:vAlign w:val="bottom"/>
            <w:hideMark/>
          </w:tcPr>
          <w:p w14:paraId="1173E323" w14:textId="77777777" w:rsidR="009C02B8" w:rsidRPr="009A3C2B" w:rsidRDefault="009C02B8" w:rsidP="00840276">
            <w:pPr>
              <w:jc w:val="right"/>
              <w:rPr>
                <w:color w:val="000000"/>
                <w:szCs w:val="24"/>
              </w:rPr>
            </w:pPr>
            <w:r w:rsidRPr="009A3C2B">
              <w:rPr>
                <w:color w:val="000000"/>
                <w:szCs w:val="24"/>
              </w:rPr>
              <w:t>7.86</w:t>
            </w:r>
          </w:p>
        </w:tc>
        <w:tc>
          <w:tcPr>
            <w:tcW w:w="990" w:type="dxa"/>
            <w:shd w:val="clear" w:color="auto" w:fill="auto"/>
            <w:noWrap/>
            <w:vAlign w:val="bottom"/>
            <w:hideMark/>
          </w:tcPr>
          <w:p w14:paraId="25DD6FF0" w14:textId="77777777" w:rsidR="009C02B8" w:rsidRPr="009A3C2B" w:rsidRDefault="009C02B8" w:rsidP="00840276">
            <w:pPr>
              <w:jc w:val="right"/>
              <w:rPr>
                <w:color w:val="000000"/>
                <w:szCs w:val="24"/>
              </w:rPr>
            </w:pPr>
            <w:r w:rsidRPr="009A3C2B">
              <w:rPr>
                <w:color w:val="000000"/>
                <w:szCs w:val="24"/>
              </w:rPr>
              <w:t>13.57</w:t>
            </w:r>
          </w:p>
        </w:tc>
        <w:tc>
          <w:tcPr>
            <w:tcW w:w="1260" w:type="dxa"/>
            <w:shd w:val="clear" w:color="auto" w:fill="auto"/>
            <w:noWrap/>
            <w:vAlign w:val="bottom"/>
            <w:hideMark/>
          </w:tcPr>
          <w:p w14:paraId="3B1C02D5" w14:textId="77777777" w:rsidR="009C02B8" w:rsidRPr="009A3C2B" w:rsidRDefault="009C02B8" w:rsidP="00840276">
            <w:pPr>
              <w:jc w:val="center"/>
              <w:rPr>
                <w:color w:val="000000"/>
                <w:szCs w:val="24"/>
              </w:rPr>
            </w:pPr>
            <w:r w:rsidRPr="009A3C2B">
              <w:rPr>
                <w:color w:val="000000"/>
                <w:szCs w:val="24"/>
              </w:rPr>
              <w:t>13.57</w:t>
            </w:r>
          </w:p>
        </w:tc>
      </w:tr>
      <w:tr w:rsidR="009C02B8" w:rsidRPr="00FC64E1" w14:paraId="53723D7C" w14:textId="77777777" w:rsidTr="009A3C2B">
        <w:trPr>
          <w:trHeight w:val="320"/>
        </w:trPr>
        <w:tc>
          <w:tcPr>
            <w:tcW w:w="1680" w:type="dxa"/>
            <w:shd w:val="clear" w:color="auto" w:fill="auto"/>
            <w:noWrap/>
            <w:vAlign w:val="bottom"/>
            <w:hideMark/>
          </w:tcPr>
          <w:p w14:paraId="35E5C3CF" w14:textId="77777777" w:rsidR="009C02B8" w:rsidRPr="009A3C2B" w:rsidRDefault="009C02B8" w:rsidP="00840276">
            <w:pPr>
              <w:rPr>
                <w:color w:val="000000"/>
                <w:szCs w:val="24"/>
              </w:rPr>
            </w:pPr>
            <w:proofErr w:type="spellStart"/>
            <w:r w:rsidRPr="009A3C2B">
              <w:rPr>
                <w:color w:val="000000"/>
                <w:szCs w:val="24"/>
              </w:rPr>
              <w:t>Mullidae</w:t>
            </w:r>
            <w:proofErr w:type="spellEnd"/>
          </w:p>
        </w:tc>
        <w:tc>
          <w:tcPr>
            <w:tcW w:w="1960" w:type="dxa"/>
            <w:shd w:val="clear" w:color="auto" w:fill="auto"/>
            <w:noWrap/>
            <w:vAlign w:val="bottom"/>
            <w:hideMark/>
          </w:tcPr>
          <w:p w14:paraId="4A959DE9"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68D7D8F2" w14:textId="77777777" w:rsidR="009C02B8" w:rsidRPr="009A3C2B" w:rsidRDefault="009C02B8" w:rsidP="00840276">
            <w:pPr>
              <w:jc w:val="right"/>
              <w:rPr>
                <w:color w:val="000000"/>
                <w:szCs w:val="24"/>
              </w:rPr>
            </w:pPr>
            <w:r w:rsidRPr="009A3C2B">
              <w:rPr>
                <w:color w:val="000000"/>
                <w:szCs w:val="24"/>
              </w:rPr>
              <w:t>1.50</w:t>
            </w:r>
          </w:p>
        </w:tc>
        <w:tc>
          <w:tcPr>
            <w:tcW w:w="1047" w:type="dxa"/>
            <w:shd w:val="clear" w:color="auto" w:fill="auto"/>
            <w:noWrap/>
            <w:vAlign w:val="bottom"/>
            <w:hideMark/>
          </w:tcPr>
          <w:p w14:paraId="3BAAABEF" w14:textId="77777777" w:rsidR="009C02B8" w:rsidRPr="009A3C2B" w:rsidRDefault="009C02B8" w:rsidP="00840276">
            <w:pPr>
              <w:jc w:val="right"/>
              <w:rPr>
                <w:color w:val="000000"/>
                <w:szCs w:val="24"/>
              </w:rPr>
            </w:pPr>
            <w:r w:rsidRPr="009A3C2B">
              <w:rPr>
                <w:color w:val="000000"/>
                <w:szCs w:val="24"/>
              </w:rPr>
              <w:t>7.2675</w:t>
            </w:r>
          </w:p>
        </w:tc>
        <w:tc>
          <w:tcPr>
            <w:tcW w:w="1080" w:type="dxa"/>
            <w:shd w:val="clear" w:color="auto" w:fill="auto"/>
            <w:noWrap/>
            <w:vAlign w:val="bottom"/>
            <w:hideMark/>
          </w:tcPr>
          <w:p w14:paraId="1D92B882" w14:textId="77777777" w:rsidR="009C02B8" w:rsidRPr="009A3C2B" w:rsidRDefault="009C02B8" w:rsidP="00840276">
            <w:pPr>
              <w:jc w:val="right"/>
              <w:rPr>
                <w:color w:val="000000"/>
                <w:szCs w:val="24"/>
              </w:rPr>
            </w:pPr>
            <w:r w:rsidRPr="009A3C2B">
              <w:rPr>
                <w:color w:val="000000"/>
                <w:szCs w:val="24"/>
              </w:rPr>
              <w:t>13.035</w:t>
            </w:r>
          </w:p>
        </w:tc>
        <w:tc>
          <w:tcPr>
            <w:tcW w:w="990" w:type="dxa"/>
            <w:shd w:val="clear" w:color="auto" w:fill="auto"/>
            <w:noWrap/>
            <w:vAlign w:val="bottom"/>
            <w:hideMark/>
          </w:tcPr>
          <w:p w14:paraId="20BD0E0C" w14:textId="77777777" w:rsidR="009C02B8" w:rsidRPr="009A3C2B" w:rsidRDefault="009C02B8" w:rsidP="00840276">
            <w:pPr>
              <w:jc w:val="right"/>
              <w:rPr>
                <w:color w:val="000000"/>
                <w:szCs w:val="24"/>
              </w:rPr>
            </w:pPr>
            <w:r w:rsidRPr="009A3C2B">
              <w:rPr>
                <w:color w:val="000000"/>
                <w:szCs w:val="24"/>
              </w:rPr>
              <w:t>24.57</w:t>
            </w:r>
          </w:p>
        </w:tc>
        <w:tc>
          <w:tcPr>
            <w:tcW w:w="1260" w:type="dxa"/>
            <w:shd w:val="clear" w:color="auto" w:fill="auto"/>
            <w:noWrap/>
            <w:vAlign w:val="bottom"/>
            <w:hideMark/>
          </w:tcPr>
          <w:p w14:paraId="0FD0AC64" w14:textId="77777777" w:rsidR="009C02B8" w:rsidRPr="009A3C2B" w:rsidRDefault="009C02B8" w:rsidP="00840276">
            <w:pPr>
              <w:jc w:val="center"/>
              <w:rPr>
                <w:color w:val="000000"/>
                <w:szCs w:val="24"/>
              </w:rPr>
            </w:pPr>
            <w:r w:rsidRPr="009A3C2B">
              <w:rPr>
                <w:color w:val="000000"/>
                <w:szCs w:val="24"/>
              </w:rPr>
              <w:t>24.57</w:t>
            </w:r>
          </w:p>
        </w:tc>
      </w:tr>
      <w:tr w:rsidR="009C02B8" w:rsidRPr="00FC64E1" w14:paraId="42DA9168" w14:textId="77777777" w:rsidTr="009A3C2B">
        <w:trPr>
          <w:trHeight w:val="320"/>
        </w:trPr>
        <w:tc>
          <w:tcPr>
            <w:tcW w:w="1680" w:type="dxa"/>
            <w:shd w:val="clear" w:color="auto" w:fill="auto"/>
            <w:noWrap/>
            <w:vAlign w:val="bottom"/>
            <w:hideMark/>
          </w:tcPr>
          <w:p w14:paraId="60ADB0FC" w14:textId="77777777" w:rsidR="009C02B8" w:rsidRPr="009A3C2B" w:rsidRDefault="009C02B8" w:rsidP="00840276">
            <w:pPr>
              <w:rPr>
                <w:color w:val="000000"/>
                <w:szCs w:val="24"/>
              </w:rPr>
            </w:pPr>
            <w:r w:rsidRPr="009A3C2B">
              <w:rPr>
                <w:color w:val="000000"/>
                <w:szCs w:val="24"/>
              </w:rPr>
              <w:t>Pomacanthidae</w:t>
            </w:r>
          </w:p>
        </w:tc>
        <w:tc>
          <w:tcPr>
            <w:tcW w:w="1960" w:type="dxa"/>
            <w:shd w:val="clear" w:color="auto" w:fill="auto"/>
            <w:noWrap/>
            <w:vAlign w:val="bottom"/>
            <w:hideMark/>
          </w:tcPr>
          <w:p w14:paraId="026BA5D1"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76C4F679" w14:textId="77777777" w:rsidR="009C02B8" w:rsidRPr="009A3C2B" w:rsidRDefault="009C02B8" w:rsidP="00840276">
            <w:pPr>
              <w:jc w:val="right"/>
              <w:rPr>
                <w:color w:val="000000"/>
                <w:szCs w:val="24"/>
              </w:rPr>
            </w:pPr>
            <w:r w:rsidRPr="009A3C2B">
              <w:rPr>
                <w:color w:val="000000"/>
                <w:szCs w:val="24"/>
              </w:rPr>
              <w:t>2.20</w:t>
            </w:r>
          </w:p>
        </w:tc>
        <w:tc>
          <w:tcPr>
            <w:tcW w:w="1047" w:type="dxa"/>
            <w:shd w:val="clear" w:color="auto" w:fill="auto"/>
            <w:noWrap/>
            <w:vAlign w:val="bottom"/>
            <w:hideMark/>
          </w:tcPr>
          <w:p w14:paraId="7D307EF6" w14:textId="77777777" w:rsidR="009C02B8" w:rsidRPr="009A3C2B" w:rsidRDefault="009C02B8" w:rsidP="00840276">
            <w:pPr>
              <w:jc w:val="right"/>
              <w:rPr>
                <w:color w:val="000000"/>
                <w:szCs w:val="24"/>
              </w:rPr>
            </w:pPr>
            <w:r w:rsidRPr="009A3C2B">
              <w:rPr>
                <w:color w:val="000000"/>
                <w:szCs w:val="24"/>
              </w:rPr>
              <w:t>4.65</w:t>
            </w:r>
          </w:p>
        </w:tc>
        <w:tc>
          <w:tcPr>
            <w:tcW w:w="1080" w:type="dxa"/>
            <w:shd w:val="clear" w:color="auto" w:fill="auto"/>
            <w:noWrap/>
            <w:vAlign w:val="bottom"/>
            <w:hideMark/>
          </w:tcPr>
          <w:p w14:paraId="48838FA3" w14:textId="77777777" w:rsidR="009C02B8" w:rsidRPr="009A3C2B" w:rsidRDefault="009C02B8" w:rsidP="00840276">
            <w:pPr>
              <w:jc w:val="right"/>
              <w:rPr>
                <w:color w:val="000000"/>
                <w:szCs w:val="24"/>
              </w:rPr>
            </w:pPr>
            <w:r w:rsidRPr="009A3C2B">
              <w:rPr>
                <w:color w:val="000000"/>
                <w:szCs w:val="24"/>
              </w:rPr>
              <w:t>7.10</w:t>
            </w:r>
          </w:p>
        </w:tc>
        <w:tc>
          <w:tcPr>
            <w:tcW w:w="990" w:type="dxa"/>
            <w:shd w:val="clear" w:color="auto" w:fill="auto"/>
            <w:noWrap/>
            <w:vAlign w:val="bottom"/>
            <w:hideMark/>
          </w:tcPr>
          <w:p w14:paraId="7A2A4C2F" w14:textId="77777777" w:rsidR="009C02B8" w:rsidRPr="009A3C2B" w:rsidRDefault="009C02B8" w:rsidP="00840276">
            <w:pPr>
              <w:jc w:val="right"/>
              <w:rPr>
                <w:color w:val="000000"/>
                <w:szCs w:val="24"/>
              </w:rPr>
            </w:pPr>
            <w:r w:rsidRPr="009A3C2B">
              <w:rPr>
                <w:color w:val="000000"/>
                <w:szCs w:val="24"/>
              </w:rPr>
              <w:t>12.00</w:t>
            </w:r>
          </w:p>
        </w:tc>
        <w:tc>
          <w:tcPr>
            <w:tcW w:w="1260" w:type="dxa"/>
            <w:shd w:val="clear" w:color="auto" w:fill="auto"/>
            <w:noWrap/>
            <w:vAlign w:val="bottom"/>
            <w:hideMark/>
          </w:tcPr>
          <w:p w14:paraId="43B99D76" w14:textId="77777777" w:rsidR="009C02B8" w:rsidRPr="009A3C2B" w:rsidRDefault="009C02B8" w:rsidP="00840276">
            <w:pPr>
              <w:jc w:val="center"/>
              <w:rPr>
                <w:color w:val="000000"/>
                <w:szCs w:val="24"/>
              </w:rPr>
            </w:pPr>
            <w:r w:rsidRPr="009A3C2B">
              <w:rPr>
                <w:color w:val="000000"/>
                <w:szCs w:val="24"/>
              </w:rPr>
              <w:t>19.00 (1)</w:t>
            </w:r>
          </w:p>
        </w:tc>
      </w:tr>
      <w:tr w:rsidR="009C02B8" w:rsidRPr="00FC64E1" w14:paraId="1936D845" w14:textId="77777777" w:rsidTr="009A3C2B">
        <w:trPr>
          <w:trHeight w:val="320"/>
        </w:trPr>
        <w:tc>
          <w:tcPr>
            <w:tcW w:w="1680" w:type="dxa"/>
            <w:shd w:val="clear" w:color="auto" w:fill="auto"/>
            <w:noWrap/>
            <w:vAlign w:val="bottom"/>
            <w:hideMark/>
          </w:tcPr>
          <w:p w14:paraId="56091EF1" w14:textId="77777777" w:rsidR="009C02B8" w:rsidRPr="009A3C2B" w:rsidRDefault="009C02B8" w:rsidP="00840276">
            <w:pPr>
              <w:rPr>
                <w:color w:val="000000"/>
                <w:szCs w:val="24"/>
              </w:rPr>
            </w:pPr>
            <w:proofErr w:type="spellStart"/>
            <w:r w:rsidRPr="009A3C2B">
              <w:rPr>
                <w:color w:val="000000"/>
                <w:szCs w:val="24"/>
              </w:rPr>
              <w:t>Pomacentridae</w:t>
            </w:r>
            <w:proofErr w:type="spellEnd"/>
          </w:p>
        </w:tc>
        <w:tc>
          <w:tcPr>
            <w:tcW w:w="1960" w:type="dxa"/>
            <w:shd w:val="clear" w:color="auto" w:fill="auto"/>
            <w:noWrap/>
            <w:vAlign w:val="bottom"/>
            <w:hideMark/>
          </w:tcPr>
          <w:p w14:paraId="36F4ED6D"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6D453B52" w14:textId="77777777" w:rsidR="009C02B8" w:rsidRPr="009A3C2B" w:rsidRDefault="009C02B8" w:rsidP="00840276">
            <w:pPr>
              <w:jc w:val="right"/>
              <w:rPr>
                <w:color w:val="000000"/>
                <w:szCs w:val="24"/>
              </w:rPr>
            </w:pPr>
            <w:r w:rsidRPr="009A3C2B">
              <w:rPr>
                <w:color w:val="000000"/>
                <w:szCs w:val="24"/>
              </w:rPr>
              <w:t>2.13</w:t>
            </w:r>
          </w:p>
        </w:tc>
        <w:tc>
          <w:tcPr>
            <w:tcW w:w="1047" w:type="dxa"/>
            <w:shd w:val="clear" w:color="auto" w:fill="auto"/>
            <w:noWrap/>
            <w:vAlign w:val="bottom"/>
            <w:hideMark/>
          </w:tcPr>
          <w:p w14:paraId="1401B8FF" w14:textId="77777777" w:rsidR="009C02B8" w:rsidRPr="009A3C2B" w:rsidRDefault="009C02B8" w:rsidP="00840276">
            <w:pPr>
              <w:jc w:val="right"/>
              <w:rPr>
                <w:color w:val="000000"/>
                <w:szCs w:val="24"/>
              </w:rPr>
            </w:pPr>
            <w:r w:rsidRPr="009A3C2B">
              <w:rPr>
                <w:color w:val="000000"/>
                <w:szCs w:val="24"/>
              </w:rPr>
              <w:t>4.6675</w:t>
            </w:r>
          </w:p>
        </w:tc>
        <w:tc>
          <w:tcPr>
            <w:tcW w:w="1080" w:type="dxa"/>
            <w:shd w:val="clear" w:color="auto" w:fill="auto"/>
            <w:noWrap/>
            <w:vAlign w:val="bottom"/>
            <w:hideMark/>
          </w:tcPr>
          <w:p w14:paraId="2122BA06" w14:textId="77777777" w:rsidR="009C02B8" w:rsidRPr="009A3C2B" w:rsidRDefault="009C02B8" w:rsidP="00840276">
            <w:pPr>
              <w:jc w:val="right"/>
              <w:rPr>
                <w:color w:val="000000"/>
                <w:szCs w:val="24"/>
              </w:rPr>
            </w:pPr>
            <w:r w:rsidRPr="009A3C2B">
              <w:rPr>
                <w:color w:val="000000"/>
                <w:szCs w:val="24"/>
              </w:rPr>
              <w:t>7.205</w:t>
            </w:r>
          </w:p>
        </w:tc>
        <w:tc>
          <w:tcPr>
            <w:tcW w:w="990" w:type="dxa"/>
            <w:shd w:val="clear" w:color="auto" w:fill="auto"/>
            <w:noWrap/>
            <w:vAlign w:val="bottom"/>
            <w:hideMark/>
          </w:tcPr>
          <w:p w14:paraId="4C47322C" w14:textId="77777777" w:rsidR="009C02B8" w:rsidRPr="009A3C2B" w:rsidRDefault="009C02B8" w:rsidP="00840276">
            <w:pPr>
              <w:jc w:val="right"/>
              <w:rPr>
                <w:color w:val="000000"/>
                <w:szCs w:val="24"/>
              </w:rPr>
            </w:pPr>
            <w:r w:rsidRPr="009A3C2B">
              <w:rPr>
                <w:color w:val="000000"/>
                <w:szCs w:val="24"/>
              </w:rPr>
              <w:t>12.28</w:t>
            </w:r>
          </w:p>
        </w:tc>
        <w:tc>
          <w:tcPr>
            <w:tcW w:w="1260" w:type="dxa"/>
            <w:shd w:val="clear" w:color="auto" w:fill="auto"/>
            <w:noWrap/>
            <w:vAlign w:val="bottom"/>
            <w:hideMark/>
          </w:tcPr>
          <w:p w14:paraId="625CB273" w14:textId="77777777" w:rsidR="009C02B8" w:rsidRPr="009A3C2B" w:rsidRDefault="009C02B8" w:rsidP="00840276">
            <w:pPr>
              <w:jc w:val="center"/>
              <w:rPr>
                <w:color w:val="000000"/>
                <w:szCs w:val="24"/>
              </w:rPr>
            </w:pPr>
            <w:r w:rsidRPr="009A3C2B">
              <w:rPr>
                <w:color w:val="000000"/>
                <w:szCs w:val="24"/>
              </w:rPr>
              <w:t>15.57 (2)</w:t>
            </w:r>
          </w:p>
        </w:tc>
      </w:tr>
      <w:tr w:rsidR="009C02B8" w:rsidRPr="00FC64E1" w14:paraId="0A77EA48" w14:textId="77777777" w:rsidTr="009A3C2B">
        <w:trPr>
          <w:trHeight w:val="320"/>
        </w:trPr>
        <w:tc>
          <w:tcPr>
            <w:tcW w:w="1680" w:type="dxa"/>
            <w:shd w:val="clear" w:color="auto" w:fill="auto"/>
            <w:noWrap/>
            <w:vAlign w:val="bottom"/>
            <w:hideMark/>
          </w:tcPr>
          <w:p w14:paraId="68139785" w14:textId="77777777" w:rsidR="009C02B8" w:rsidRPr="009A3C2B" w:rsidRDefault="009C02B8" w:rsidP="00840276">
            <w:pPr>
              <w:rPr>
                <w:color w:val="000000"/>
                <w:szCs w:val="24"/>
              </w:rPr>
            </w:pPr>
            <w:proofErr w:type="spellStart"/>
            <w:r w:rsidRPr="009A3C2B">
              <w:rPr>
                <w:color w:val="000000"/>
                <w:szCs w:val="24"/>
              </w:rPr>
              <w:t>Scaridae</w:t>
            </w:r>
            <w:proofErr w:type="spellEnd"/>
          </w:p>
        </w:tc>
        <w:tc>
          <w:tcPr>
            <w:tcW w:w="1960" w:type="dxa"/>
            <w:shd w:val="clear" w:color="auto" w:fill="auto"/>
            <w:noWrap/>
            <w:vAlign w:val="bottom"/>
            <w:hideMark/>
          </w:tcPr>
          <w:p w14:paraId="52A8BBF5"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2E3F7C66" w14:textId="77777777" w:rsidR="009C02B8" w:rsidRPr="009A3C2B" w:rsidRDefault="009C02B8" w:rsidP="00840276">
            <w:pPr>
              <w:jc w:val="right"/>
              <w:rPr>
                <w:color w:val="000000"/>
                <w:szCs w:val="24"/>
              </w:rPr>
            </w:pPr>
            <w:r w:rsidRPr="009A3C2B">
              <w:rPr>
                <w:color w:val="000000"/>
                <w:szCs w:val="24"/>
              </w:rPr>
              <w:t>2.60</w:t>
            </w:r>
          </w:p>
        </w:tc>
        <w:tc>
          <w:tcPr>
            <w:tcW w:w="1047" w:type="dxa"/>
            <w:shd w:val="clear" w:color="auto" w:fill="auto"/>
            <w:noWrap/>
            <w:vAlign w:val="bottom"/>
            <w:hideMark/>
          </w:tcPr>
          <w:p w14:paraId="54941917" w14:textId="77777777" w:rsidR="009C02B8" w:rsidRPr="009A3C2B" w:rsidRDefault="009C02B8" w:rsidP="00840276">
            <w:pPr>
              <w:jc w:val="right"/>
              <w:rPr>
                <w:color w:val="000000"/>
                <w:szCs w:val="24"/>
              </w:rPr>
            </w:pPr>
            <w:r w:rsidRPr="009A3C2B">
              <w:rPr>
                <w:color w:val="000000"/>
                <w:szCs w:val="24"/>
              </w:rPr>
              <w:t>4.45</w:t>
            </w:r>
          </w:p>
        </w:tc>
        <w:tc>
          <w:tcPr>
            <w:tcW w:w="1080" w:type="dxa"/>
            <w:shd w:val="clear" w:color="auto" w:fill="auto"/>
            <w:noWrap/>
            <w:vAlign w:val="bottom"/>
            <w:hideMark/>
          </w:tcPr>
          <w:p w14:paraId="50935E7F" w14:textId="77777777" w:rsidR="009C02B8" w:rsidRPr="009A3C2B" w:rsidRDefault="009C02B8" w:rsidP="00840276">
            <w:pPr>
              <w:jc w:val="right"/>
              <w:rPr>
                <w:color w:val="000000"/>
                <w:szCs w:val="24"/>
              </w:rPr>
            </w:pPr>
            <w:r w:rsidRPr="009A3C2B">
              <w:rPr>
                <w:color w:val="000000"/>
                <w:szCs w:val="24"/>
              </w:rPr>
              <w:t>6.30</w:t>
            </w:r>
          </w:p>
        </w:tc>
        <w:tc>
          <w:tcPr>
            <w:tcW w:w="990" w:type="dxa"/>
            <w:shd w:val="clear" w:color="auto" w:fill="auto"/>
            <w:noWrap/>
            <w:vAlign w:val="bottom"/>
            <w:hideMark/>
          </w:tcPr>
          <w:p w14:paraId="409D117E" w14:textId="77777777" w:rsidR="009C02B8" w:rsidRPr="009A3C2B" w:rsidRDefault="009C02B8" w:rsidP="00840276">
            <w:pPr>
              <w:jc w:val="right"/>
              <w:rPr>
                <w:color w:val="000000"/>
                <w:szCs w:val="24"/>
              </w:rPr>
            </w:pPr>
            <w:r w:rsidRPr="009A3C2B">
              <w:rPr>
                <w:color w:val="000000"/>
                <w:szCs w:val="24"/>
              </w:rPr>
              <w:t>10.00</w:t>
            </w:r>
          </w:p>
        </w:tc>
        <w:tc>
          <w:tcPr>
            <w:tcW w:w="1260" w:type="dxa"/>
            <w:shd w:val="clear" w:color="auto" w:fill="auto"/>
            <w:noWrap/>
            <w:vAlign w:val="bottom"/>
            <w:hideMark/>
          </w:tcPr>
          <w:p w14:paraId="64B4E311" w14:textId="77777777" w:rsidR="009C02B8" w:rsidRPr="009A3C2B" w:rsidRDefault="009C02B8" w:rsidP="00840276">
            <w:pPr>
              <w:jc w:val="center"/>
              <w:rPr>
                <w:color w:val="000000"/>
                <w:szCs w:val="24"/>
              </w:rPr>
            </w:pPr>
            <w:r w:rsidRPr="009A3C2B">
              <w:rPr>
                <w:color w:val="000000"/>
                <w:szCs w:val="24"/>
              </w:rPr>
              <w:t>13.14 (1)</w:t>
            </w:r>
          </w:p>
        </w:tc>
      </w:tr>
      <w:tr w:rsidR="009C02B8" w:rsidRPr="00FC64E1" w14:paraId="3ECD700C" w14:textId="77777777" w:rsidTr="009A3C2B">
        <w:trPr>
          <w:trHeight w:val="320"/>
        </w:trPr>
        <w:tc>
          <w:tcPr>
            <w:tcW w:w="1680" w:type="dxa"/>
            <w:shd w:val="clear" w:color="auto" w:fill="auto"/>
            <w:noWrap/>
            <w:vAlign w:val="bottom"/>
            <w:hideMark/>
          </w:tcPr>
          <w:p w14:paraId="35637D3C" w14:textId="77777777" w:rsidR="009C02B8" w:rsidRPr="009A3C2B" w:rsidRDefault="009C02B8" w:rsidP="00840276">
            <w:pPr>
              <w:rPr>
                <w:color w:val="000000"/>
                <w:szCs w:val="24"/>
              </w:rPr>
            </w:pPr>
            <w:proofErr w:type="spellStart"/>
            <w:r w:rsidRPr="009A3C2B">
              <w:rPr>
                <w:color w:val="000000"/>
                <w:szCs w:val="24"/>
              </w:rPr>
              <w:t>Scorpaenidae</w:t>
            </w:r>
            <w:proofErr w:type="spellEnd"/>
          </w:p>
        </w:tc>
        <w:tc>
          <w:tcPr>
            <w:tcW w:w="1960" w:type="dxa"/>
            <w:shd w:val="clear" w:color="auto" w:fill="auto"/>
            <w:noWrap/>
            <w:vAlign w:val="bottom"/>
            <w:hideMark/>
          </w:tcPr>
          <w:p w14:paraId="44C83FA9"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513F2091" w14:textId="77777777" w:rsidR="009C02B8" w:rsidRPr="009A3C2B" w:rsidRDefault="009C02B8" w:rsidP="00840276">
            <w:pPr>
              <w:jc w:val="right"/>
              <w:rPr>
                <w:color w:val="000000"/>
                <w:szCs w:val="24"/>
              </w:rPr>
            </w:pPr>
            <w:r w:rsidRPr="009A3C2B">
              <w:rPr>
                <w:color w:val="000000"/>
                <w:szCs w:val="24"/>
              </w:rPr>
              <w:t>1.90</w:t>
            </w:r>
          </w:p>
        </w:tc>
        <w:tc>
          <w:tcPr>
            <w:tcW w:w="1047" w:type="dxa"/>
            <w:shd w:val="clear" w:color="auto" w:fill="auto"/>
            <w:noWrap/>
            <w:vAlign w:val="bottom"/>
            <w:hideMark/>
          </w:tcPr>
          <w:p w14:paraId="7DD14346" w14:textId="77777777" w:rsidR="009C02B8" w:rsidRPr="009A3C2B" w:rsidRDefault="009C02B8" w:rsidP="00840276">
            <w:pPr>
              <w:jc w:val="right"/>
              <w:rPr>
                <w:color w:val="000000"/>
                <w:szCs w:val="24"/>
              </w:rPr>
            </w:pPr>
            <w:r w:rsidRPr="009A3C2B">
              <w:rPr>
                <w:color w:val="000000"/>
                <w:szCs w:val="24"/>
              </w:rPr>
              <w:t>3.8175</w:t>
            </w:r>
          </w:p>
        </w:tc>
        <w:tc>
          <w:tcPr>
            <w:tcW w:w="1080" w:type="dxa"/>
            <w:shd w:val="clear" w:color="auto" w:fill="auto"/>
            <w:noWrap/>
            <w:vAlign w:val="bottom"/>
            <w:hideMark/>
          </w:tcPr>
          <w:p w14:paraId="600EC425" w14:textId="77777777" w:rsidR="009C02B8" w:rsidRPr="009A3C2B" w:rsidRDefault="009C02B8" w:rsidP="00840276">
            <w:pPr>
              <w:jc w:val="right"/>
              <w:rPr>
                <w:color w:val="000000"/>
                <w:szCs w:val="24"/>
              </w:rPr>
            </w:pPr>
            <w:r w:rsidRPr="009A3C2B">
              <w:rPr>
                <w:color w:val="000000"/>
                <w:szCs w:val="24"/>
              </w:rPr>
              <w:t>5.735</w:t>
            </w:r>
          </w:p>
        </w:tc>
        <w:tc>
          <w:tcPr>
            <w:tcW w:w="990" w:type="dxa"/>
            <w:shd w:val="clear" w:color="auto" w:fill="auto"/>
            <w:noWrap/>
            <w:vAlign w:val="bottom"/>
            <w:hideMark/>
          </w:tcPr>
          <w:p w14:paraId="3187B90D" w14:textId="77777777" w:rsidR="009C02B8" w:rsidRPr="009A3C2B" w:rsidRDefault="009C02B8" w:rsidP="00840276">
            <w:pPr>
              <w:jc w:val="right"/>
              <w:rPr>
                <w:color w:val="000000"/>
                <w:szCs w:val="24"/>
              </w:rPr>
            </w:pPr>
            <w:r w:rsidRPr="009A3C2B">
              <w:rPr>
                <w:color w:val="000000"/>
                <w:szCs w:val="24"/>
              </w:rPr>
              <w:t>9.57</w:t>
            </w:r>
          </w:p>
        </w:tc>
        <w:tc>
          <w:tcPr>
            <w:tcW w:w="1260" w:type="dxa"/>
            <w:shd w:val="clear" w:color="auto" w:fill="auto"/>
            <w:noWrap/>
            <w:vAlign w:val="bottom"/>
            <w:hideMark/>
          </w:tcPr>
          <w:p w14:paraId="3ED2F9FF" w14:textId="77777777" w:rsidR="009C02B8" w:rsidRPr="009A3C2B" w:rsidRDefault="009C02B8" w:rsidP="00840276">
            <w:pPr>
              <w:jc w:val="center"/>
              <w:rPr>
                <w:color w:val="000000"/>
                <w:szCs w:val="24"/>
              </w:rPr>
            </w:pPr>
            <w:r w:rsidRPr="009A3C2B">
              <w:rPr>
                <w:color w:val="000000"/>
                <w:szCs w:val="24"/>
              </w:rPr>
              <w:t>22.66 (1)</w:t>
            </w:r>
          </w:p>
        </w:tc>
      </w:tr>
      <w:tr w:rsidR="009C02B8" w:rsidRPr="00FC64E1" w14:paraId="4B8BEBF9" w14:textId="77777777" w:rsidTr="009A3C2B">
        <w:trPr>
          <w:trHeight w:val="320"/>
        </w:trPr>
        <w:tc>
          <w:tcPr>
            <w:tcW w:w="1680" w:type="dxa"/>
            <w:shd w:val="clear" w:color="auto" w:fill="auto"/>
            <w:noWrap/>
            <w:vAlign w:val="bottom"/>
            <w:hideMark/>
          </w:tcPr>
          <w:p w14:paraId="6A504FFA" w14:textId="77777777" w:rsidR="009C02B8" w:rsidRPr="009A3C2B" w:rsidRDefault="009C02B8" w:rsidP="00840276">
            <w:pPr>
              <w:rPr>
                <w:color w:val="000000"/>
                <w:szCs w:val="24"/>
              </w:rPr>
            </w:pPr>
            <w:r w:rsidRPr="009A3C2B">
              <w:rPr>
                <w:color w:val="000000"/>
                <w:szCs w:val="24"/>
              </w:rPr>
              <w:t>Serranidae</w:t>
            </w:r>
          </w:p>
        </w:tc>
        <w:tc>
          <w:tcPr>
            <w:tcW w:w="1960" w:type="dxa"/>
            <w:shd w:val="clear" w:color="auto" w:fill="auto"/>
            <w:noWrap/>
            <w:vAlign w:val="bottom"/>
            <w:hideMark/>
          </w:tcPr>
          <w:p w14:paraId="26191EEF" w14:textId="77777777" w:rsidR="009C02B8" w:rsidRPr="009A3C2B" w:rsidRDefault="009C02B8" w:rsidP="00840276">
            <w:pPr>
              <w:jc w:val="center"/>
              <w:rPr>
                <w:color w:val="000000"/>
                <w:szCs w:val="24"/>
              </w:rPr>
            </w:pPr>
            <w:r w:rsidRPr="009A3C2B">
              <w:rPr>
                <w:color w:val="000000"/>
                <w:szCs w:val="24"/>
              </w:rPr>
              <w:t>-</w:t>
            </w:r>
          </w:p>
        </w:tc>
        <w:tc>
          <w:tcPr>
            <w:tcW w:w="1158" w:type="dxa"/>
            <w:shd w:val="clear" w:color="auto" w:fill="auto"/>
            <w:noWrap/>
            <w:vAlign w:val="bottom"/>
            <w:hideMark/>
          </w:tcPr>
          <w:p w14:paraId="2CC48CFE" w14:textId="77777777" w:rsidR="009C02B8" w:rsidRPr="009A3C2B" w:rsidRDefault="009C02B8" w:rsidP="00840276">
            <w:pPr>
              <w:jc w:val="right"/>
              <w:rPr>
                <w:color w:val="000000"/>
                <w:szCs w:val="24"/>
              </w:rPr>
            </w:pPr>
            <w:r w:rsidRPr="009A3C2B">
              <w:rPr>
                <w:color w:val="000000"/>
                <w:szCs w:val="24"/>
              </w:rPr>
              <w:t>1.80</w:t>
            </w:r>
          </w:p>
        </w:tc>
        <w:tc>
          <w:tcPr>
            <w:tcW w:w="1047" w:type="dxa"/>
            <w:shd w:val="clear" w:color="auto" w:fill="auto"/>
            <w:noWrap/>
            <w:vAlign w:val="bottom"/>
            <w:hideMark/>
          </w:tcPr>
          <w:p w14:paraId="0B61C1C5" w14:textId="77777777" w:rsidR="009C02B8" w:rsidRPr="009A3C2B" w:rsidRDefault="009C02B8" w:rsidP="00840276">
            <w:pPr>
              <w:jc w:val="right"/>
              <w:rPr>
                <w:color w:val="000000"/>
                <w:szCs w:val="24"/>
              </w:rPr>
            </w:pPr>
            <w:r w:rsidRPr="009A3C2B">
              <w:rPr>
                <w:color w:val="000000"/>
                <w:szCs w:val="24"/>
              </w:rPr>
              <w:t>5.635</w:t>
            </w:r>
          </w:p>
        </w:tc>
        <w:tc>
          <w:tcPr>
            <w:tcW w:w="1080" w:type="dxa"/>
            <w:shd w:val="clear" w:color="auto" w:fill="auto"/>
            <w:noWrap/>
            <w:vAlign w:val="bottom"/>
            <w:hideMark/>
          </w:tcPr>
          <w:p w14:paraId="40535FB5" w14:textId="77777777" w:rsidR="009C02B8" w:rsidRPr="009A3C2B" w:rsidRDefault="009C02B8" w:rsidP="00840276">
            <w:pPr>
              <w:jc w:val="right"/>
              <w:rPr>
                <w:color w:val="000000"/>
                <w:szCs w:val="24"/>
              </w:rPr>
            </w:pPr>
            <w:r w:rsidRPr="009A3C2B">
              <w:rPr>
                <w:color w:val="000000"/>
                <w:szCs w:val="24"/>
              </w:rPr>
              <w:t>9.47</w:t>
            </w:r>
          </w:p>
        </w:tc>
        <w:tc>
          <w:tcPr>
            <w:tcW w:w="990" w:type="dxa"/>
            <w:shd w:val="clear" w:color="auto" w:fill="auto"/>
            <w:noWrap/>
            <w:vAlign w:val="bottom"/>
            <w:hideMark/>
          </w:tcPr>
          <w:p w14:paraId="598B84FC" w14:textId="77777777" w:rsidR="009C02B8" w:rsidRPr="009A3C2B" w:rsidRDefault="009C02B8" w:rsidP="00840276">
            <w:pPr>
              <w:jc w:val="right"/>
              <w:rPr>
                <w:color w:val="000000"/>
                <w:szCs w:val="24"/>
              </w:rPr>
            </w:pPr>
            <w:r w:rsidRPr="009A3C2B">
              <w:rPr>
                <w:color w:val="000000"/>
                <w:szCs w:val="24"/>
              </w:rPr>
              <w:t>17.14</w:t>
            </w:r>
          </w:p>
        </w:tc>
        <w:tc>
          <w:tcPr>
            <w:tcW w:w="1260" w:type="dxa"/>
            <w:shd w:val="clear" w:color="auto" w:fill="auto"/>
            <w:noWrap/>
            <w:vAlign w:val="bottom"/>
            <w:hideMark/>
          </w:tcPr>
          <w:p w14:paraId="58799668" w14:textId="77777777" w:rsidR="009C02B8" w:rsidRPr="009A3C2B" w:rsidRDefault="009C02B8" w:rsidP="00840276">
            <w:pPr>
              <w:jc w:val="center"/>
              <w:rPr>
                <w:color w:val="000000"/>
                <w:szCs w:val="24"/>
              </w:rPr>
            </w:pPr>
            <w:r w:rsidRPr="009A3C2B">
              <w:rPr>
                <w:color w:val="000000"/>
                <w:szCs w:val="24"/>
              </w:rPr>
              <w:t>17.14</w:t>
            </w:r>
          </w:p>
        </w:tc>
      </w:tr>
      <w:tr w:rsidR="009C02B8" w:rsidRPr="00FC64E1" w14:paraId="46D49DDE" w14:textId="77777777" w:rsidTr="009A3C2B">
        <w:trPr>
          <w:trHeight w:val="320"/>
        </w:trPr>
        <w:tc>
          <w:tcPr>
            <w:tcW w:w="1680" w:type="dxa"/>
            <w:shd w:val="clear" w:color="auto" w:fill="auto"/>
            <w:noWrap/>
            <w:hideMark/>
          </w:tcPr>
          <w:p w14:paraId="51E88147" w14:textId="77777777" w:rsidR="009C02B8" w:rsidRPr="009A3C2B" w:rsidRDefault="009C02B8" w:rsidP="00350854">
            <w:pPr>
              <w:rPr>
                <w:color w:val="000000"/>
                <w:szCs w:val="24"/>
              </w:rPr>
            </w:pPr>
            <w:proofErr w:type="spellStart"/>
            <w:r w:rsidRPr="009A3C2B">
              <w:rPr>
                <w:color w:val="000000"/>
                <w:szCs w:val="24"/>
              </w:rPr>
              <w:t>Labridae</w:t>
            </w:r>
            <w:proofErr w:type="spellEnd"/>
          </w:p>
        </w:tc>
        <w:tc>
          <w:tcPr>
            <w:tcW w:w="1960" w:type="dxa"/>
            <w:shd w:val="clear" w:color="auto" w:fill="auto"/>
            <w:noWrap/>
            <w:hideMark/>
          </w:tcPr>
          <w:p w14:paraId="5FB4681E" w14:textId="77777777" w:rsidR="009C02B8" w:rsidRPr="009A3C2B" w:rsidRDefault="009C02B8" w:rsidP="00350854">
            <w:pPr>
              <w:rPr>
                <w:i/>
                <w:iCs/>
                <w:color w:val="000000"/>
                <w:szCs w:val="24"/>
              </w:rPr>
            </w:pPr>
            <w:proofErr w:type="spellStart"/>
            <w:r w:rsidRPr="009A3C2B">
              <w:rPr>
                <w:i/>
                <w:iCs/>
                <w:color w:val="000000"/>
                <w:szCs w:val="24"/>
              </w:rPr>
              <w:t>Xyrichtys</w:t>
            </w:r>
            <w:proofErr w:type="spellEnd"/>
          </w:p>
        </w:tc>
        <w:tc>
          <w:tcPr>
            <w:tcW w:w="1158" w:type="dxa"/>
            <w:shd w:val="clear" w:color="auto" w:fill="auto"/>
            <w:noWrap/>
            <w:hideMark/>
          </w:tcPr>
          <w:p w14:paraId="270B333F" w14:textId="77777777" w:rsidR="009C02B8" w:rsidRPr="009A3C2B" w:rsidRDefault="009C02B8" w:rsidP="00350854">
            <w:pPr>
              <w:jc w:val="right"/>
              <w:rPr>
                <w:color w:val="000000"/>
                <w:szCs w:val="24"/>
              </w:rPr>
            </w:pPr>
            <w:r w:rsidRPr="009A3C2B">
              <w:rPr>
                <w:color w:val="000000"/>
                <w:szCs w:val="24"/>
              </w:rPr>
              <w:t>2.60</w:t>
            </w:r>
          </w:p>
        </w:tc>
        <w:tc>
          <w:tcPr>
            <w:tcW w:w="1047" w:type="dxa"/>
            <w:shd w:val="clear" w:color="auto" w:fill="auto"/>
            <w:noWrap/>
            <w:hideMark/>
          </w:tcPr>
          <w:p w14:paraId="73B9C463" w14:textId="77777777" w:rsidR="009C02B8" w:rsidRPr="009A3C2B" w:rsidRDefault="009C02B8" w:rsidP="00350854">
            <w:pPr>
              <w:jc w:val="right"/>
              <w:rPr>
                <w:color w:val="000000"/>
                <w:szCs w:val="24"/>
              </w:rPr>
            </w:pPr>
            <w:r w:rsidRPr="009A3C2B">
              <w:rPr>
                <w:color w:val="000000"/>
                <w:szCs w:val="24"/>
              </w:rPr>
              <w:t>5.3425</w:t>
            </w:r>
          </w:p>
        </w:tc>
        <w:tc>
          <w:tcPr>
            <w:tcW w:w="1080" w:type="dxa"/>
            <w:shd w:val="clear" w:color="auto" w:fill="auto"/>
            <w:noWrap/>
            <w:hideMark/>
          </w:tcPr>
          <w:p w14:paraId="38AFF543" w14:textId="77777777" w:rsidR="009C02B8" w:rsidRPr="009A3C2B" w:rsidRDefault="009C02B8" w:rsidP="00350854">
            <w:pPr>
              <w:jc w:val="right"/>
              <w:rPr>
                <w:color w:val="000000"/>
                <w:szCs w:val="24"/>
              </w:rPr>
            </w:pPr>
            <w:r w:rsidRPr="009A3C2B">
              <w:rPr>
                <w:color w:val="000000"/>
                <w:szCs w:val="24"/>
              </w:rPr>
              <w:t>8.085</w:t>
            </w:r>
          </w:p>
        </w:tc>
        <w:tc>
          <w:tcPr>
            <w:tcW w:w="990" w:type="dxa"/>
            <w:shd w:val="clear" w:color="auto" w:fill="auto"/>
            <w:noWrap/>
            <w:hideMark/>
          </w:tcPr>
          <w:p w14:paraId="5160E960" w14:textId="77777777" w:rsidR="009C02B8" w:rsidRPr="009A3C2B" w:rsidRDefault="009C02B8" w:rsidP="00350854">
            <w:pPr>
              <w:jc w:val="right"/>
              <w:rPr>
                <w:color w:val="000000"/>
                <w:szCs w:val="24"/>
              </w:rPr>
            </w:pPr>
            <w:r w:rsidRPr="009A3C2B">
              <w:rPr>
                <w:color w:val="000000"/>
                <w:szCs w:val="24"/>
              </w:rPr>
              <w:t>13.57</w:t>
            </w:r>
          </w:p>
        </w:tc>
        <w:tc>
          <w:tcPr>
            <w:tcW w:w="1260" w:type="dxa"/>
            <w:shd w:val="clear" w:color="auto" w:fill="auto"/>
            <w:noWrap/>
            <w:hideMark/>
          </w:tcPr>
          <w:p w14:paraId="0DE5E025" w14:textId="77777777" w:rsidR="009C02B8" w:rsidRPr="009A3C2B" w:rsidRDefault="009C02B8" w:rsidP="00350854">
            <w:pPr>
              <w:jc w:val="center"/>
              <w:rPr>
                <w:color w:val="000000"/>
                <w:szCs w:val="24"/>
              </w:rPr>
            </w:pPr>
            <w:r w:rsidRPr="009A3C2B">
              <w:rPr>
                <w:color w:val="000000"/>
                <w:szCs w:val="24"/>
              </w:rPr>
              <w:t>13.57</w:t>
            </w:r>
          </w:p>
        </w:tc>
      </w:tr>
      <w:tr w:rsidR="009C02B8" w:rsidRPr="00FC64E1" w14:paraId="3F776D33" w14:textId="77777777" w:rsidTr="009A3C2B">
        <w:trPr>
          <w:trHeight w:val="320"/>
        </w:trPr>
        <w:tc>
          <w:tcPr>
            <w:tcW w:w="1680" w:type="dxa"/>
            <w:shd w:val="clear" w:color="auto" w:fill="auto"/>
            <w:noWrap/>
            <w:hideMark/>
          </w:tcPr>
          <w:p w14:paraId="65B930DA" w14:textId="77777777" w:rsidR="009C02B8" w:rsidRPr="009A3C2B" w:rsidRDefault="009C02B8" w:rsidP="00350854">
            <w:pPr>
              <w:rPr>
                <w:color w:val="000000"/>
                <w:szCs w:val="24"/>
              </w:rPr>
            </w:pPr>
            <w:proofErr w:type="spellStart"/>
            <w:r w:rsidRPr="009A3C2B">
              <w:rPr>
                <w:color w:val="000000"/>
                <w:szCs w:val="24"/>
              </w:rPr>
              <w:t>Labridae</w:t>
            </w:r>
            <w:proofErr w:type="spellEnd"/>
          </w:p>
        </w:tc>
        <w:tc>
          <w:tcPr>
            <w:tcW w:w="1960" w:type="dxa"/>
            <w:shd w:val="clear" w:color="auto" w:fill="auto"/>
            <w:noWrap/>
            <w:hideMark/>
          </w:tcPr>
          <w:p w14:paraId="0C9407EB" w14:textId="77777777" w:rsidR="009C02B8" w:rsidRPr="009A3C2B" w:rsidRDefault="009C02B8" w:rsidP="00350854">
            <w:pPr>
              <w:rPr>
                <w:i/>
                <w:iCs/>
                <w:color w:val="000000"/>
                <w:szCs w:val="24"/>
              </w:rPr>
            </w:pPr>
            <w:proofErr w:type="spellStart"/>
            <w:r w:rsidRPr="009A3C2B">
              <w:rPr>
                <w:i/>
                <w:iCs/>
                <w:color w:val="000000"/>
                <w:szCs w:val="24"/>
              </w:rPr>
              <w:t>Halichoeres</w:t>
            </w:r>
            <w:proofErr w:type="spellEnd"/>
          </w:p>
        </w:tc>
        <w:tc>
          <w:tcPr>
            <w:tcW w:w="1158" w:type="dxa"/>
            <w:shd w:val="clear" w:color="auto" w:fill="auto"/>
            <w:noWrap/>
            <w:hideMark/>
          </w:tcPr>
          <w:p w14:paraId="26008B5A" w14:textId="77777777" w:rsidR="009C02B8" w:rsidRPr="009A3C2B" w:rsidRDefault="009C02B8" w:rsidP="00350854">
            <w:pPr>
              <w:jc w:val="right"/>
              <w:rPr>
                <w:color w:val="000000"/>
                <w:szCs w:val="24"/>
              </w:rPr>
            </w:pPr>
            <w:r w:rsidRPr="009A3C2B">
              <w:rPr>
                <w:color w:val="000000"/>
                <w:szCs w:val="24"/>
              </w:rPr>
              <w:t>2.15</w:t>
            </w:r>
          </w:p>
        </w:tc>
        <w:tc>
          <w:tcPr>
            <w:tcW w:w="1047" w:type="dxa"/>
            <w:shd w:val="clear" w:color="auto" w:fill="auto"/>
            <w:noWrap/>
            <w:hideMark/>
          </w:tcPr>
          <w:p w14:paraId="7DEED262" w14:textId="77777777" w:rsidR="009C02B8" w:rsidRPr="009A3C2B" w:rsidRDefault="009C02B8" w:rsidP="00350854">
            <w:pPr>
              <w:jc w:val="right"/>
              <w:rPr>
                <w:color w:val="000000"/>
                <w:szCs w:val="24"/>
              </w:rPr>
            </w:pPr>
            <w:r w:rsidRPr="009A3C2B">
              <w:rPr>
                <w:color w:val="000000"/>
                <w:szCs w:val="24"/>
              </w:rPr>
              <w:t>4.3975</w:t>
            </w:r>
          </w:p>
        </w:tc>
        <w:tc>
          <w:tcPr>
            <w:tcW w:w="1080" w:type="dxa"/>
            <w:shd w:val="clear" w:color="auto" w:fill="auto"/>
            <w:noWrap/>
            <w:hideMark/>
          </w:tcPr>
          <w:p w14:paraId="4E09FFDF" w14:textId="77777777" w:rsidR="009C02B8" w:rsidRPr="009A3C2B" w:rsidRDefault="009C02B8" w:rsidP="00350854">
            <w:pPr>
              <w:jc w:val="right"/>
              <w:rPr>
                <w:color w:val="000000"/>
                <w:szCs w:val="24"/>
              </w:rPr>
            </w:pPr>
            <w:r w:rsidRPr="009A3C2B">
              <w:rPr>
                <w:color w:val="000000"/>
                <w:szCs w:val="24"/>
              </w:rPr>
              <w:t>6.645</w:t>
            </w:r>
          </w:p>
        </w:tc>
        <w:tc>
          <w:tcPr>
            <w:tcW w:w="990" w:type="dxa"/>
            <w:shd w:val="clear" w:color="auto" w:fill="auto"/>
            <w:noWrap/>
            <w:hideMark/>
          </w:tcPr>
          <w:p w14:paraId="70A9FB08" w14:textId="77777777" w:rsidR="009C02B8" w:rsidRPr="009A3C2B" w:rsidRDefault="009C02B8" w:rsidP="00350854">
            <w:pPr>
              <w:jc w:val="right"/>
              <w:rPr>
                <w:color w:val="000000"/>
                <w:szCs w:val="24"/>
              </w:rPr>
            </w:pPr>
            <w:r w:rsidRPr="009A3C2B">
              <w:rPr>
                <w:color w:val="000000"/>
                <w:szCs w:val="24"/>
              </w:rPr>
              <w:t>11.14</w:t>
            </w:r>
          </w:p>
        </w:tc>
        <w:tc>
          <w:tcPr>
            <w:tcW w:w="1260" w:type="dxa"/>
            <w:shd w:val="clear" w:color="auto" w:fill="auto"/>
            <w:noWrap/>
            <w:hideMark/>
          </w:tcPr>
          <w:p w14:paraId="441046C3" w14:textId="77777777" w:rsidR="009C02B8" w:rsidRPr="009A3C2B" w:rsidRDefault="009C02B8" w:rsidP="00350854">
            <w:pPr>
              <w:jc w:val="center"/>
              <w:rPr>
                <w:color w:val="000000"/>
                <w:szCs w:val="24"/>
              </w:rPr>
            </w:pPr>
            <w:r w:rsidRPr="009A3C2B">
              <w:rPr>
                <w:color w:val="000000"/>
                <w:szCs w:val="24"/>
              </w:rPr>
              <w:t>11.14</w:t>
            </w:r>
          </w:p>
        </w:tc>
      </w:tr>
      <w:tr w:rsidR="009C02B8" w:rsidRPr="00FC64E1" w14:paraId="3CECFE5D" w14:textId="77777777" w:rsidTr="009A3C2B">
        <w:trPr>
          <w:trHeight w:val="320"/>
        </w:trPr>
        <w:tc>
          <w:tcPr>
            <w:tcW w:w="1680" w:type="dxa"/>
            <w:shd w:val="clear" w:color="auto" w:fill="auto"/>
            <w:noWrap/>
            <w:hideMark/>
          </w:tcPr>
          <w:p w14:paraId="63A50681" w14:textId="77777777" w:rsidR="009C02B8" w:rsidRPr="009A3C2B" w:rsidRDefault="009C02B8" w:rsidP="00350854">
            <w:pPr>
              <w:rPr>
                <w:color w:val="000000"/>
                <w:szCs w:val="24"/>
              </w:rPr>
            </w:pPr>
            <w:proofErr w:type="spellStart"/>
            <w:r w:rsidRPr="009A3C2B">
              <w:rPr>
                <w:color w:val="000000"/>
                <w:szCs w:val="24"/>
              </w:rPr>
              <w:t>Labridae</w:t>
            </w:r>
            <w:proofErr w:type="spellEnd"/>
          </w:p>
        </w:tc>
        <w:tc>
          <w:tcPr>
            <w:tcW w:w="1960" w:type="dxa"/>
            <w:shd w:val="clear" w:color="auto" w:fill="auto"/>
            <w:noWrap/>
            <w:hideMark/>
          </w:tcPr>
          <w:p w14:paraId="4CF77FEB" w14:textId="77777777" w:rsidR="009C02B8" w:rsidRPr="009A3C2B" w:rsidRDefault="009C02B8" w:rsidP="00350854">
            <w:pPr>
              <w:rPr>
                <w:i/>
                <w:iCs/>
                <w:color w:val="000000"/>
                <w:szCs w:val="24"/>
              </w:rPr>
            </w:pPr>
            <w:proofErr w:type="spellStart"/>
            <w:r w:rsidRPr="009A3C2B">
              <w:rPr>
                <w:i/>
                <w:iCs/>
                <w:color w:val="000000"/>
                <w:szCs w:val="24"/>
              </w:rPr>
              <w:t>Thalassoma</w:t>
            </w:r>
            <w:proofErr w:type="spellEnd"/>
          </w:p>
        </w:tc>
        <w:tc>
          <w:tcPr>
            <w:tcW w:w="1158" w:type="dxa"/>
            <w:shd w:val="clear" w:color="auto" w:fill="auto"/>
            <w:noWrap/>
            <w:hideMark/>
          </w:tcPr>
          <w:p w14:paraId="4DF33A47" w14:textId="77777777" w:rsidR="009C02B8" w:rsidRPr="009A3C2B" w:rsidRDefault="009C02B8" w:rsidP="00350854">
            <w:pPr>
              <w:jc w:val="right"/>
              <w:rPr>
                <w:color w:val="000000"/>
                <w:szCs w:val="24"/>
              </w:rPr>
            </w:pPr>
            <w:r w:rsidRPr="009A3C2B">
              <w:rPr>
                <w:color w:val="000000"/>
                <w:szCs w:val="24"/>
              </w:rPr>
              <w:t>2.608</w:t>
            </w:r>
          </w:p>
        </w:tc>
        <w:tc>
          <w:tcPr>
            <w:tcW w:w="1047" w:type="dxa"/>
            <w:shd w:val="clear" w:color="auto" w:fill="auto"/>
            <w:noWrap/>
            <w:hideMark/>
          </w:tcPr>
          <w:p w14:paraId="070FA2D1" w14:textId="77777777" w:rsidR="009C02B8" w:rsidRPr="009A3C2B" w:rsidRDefault="009C02B8" w:rsidP="00350854">
            <w:pPr>
              <w:jc w:val="right"/>
              <w:rPr>
                <w:color w:val="000000"/>
                <w:szCs w:val="24"/>
              </w:rPr>
            </w:pPr>
            <w:r w:rsidRPr="009A3C2B">
              <w:rPr>
                <w:color w:val="000000"/>
                <w:szCs w:val="24"/>
              </w:rPr>
              <w:t>4.7385</w:t>
            </w:r>
          </w:p>
        </w:tc>
        <w:tc>
          <w:tcPr>
            <w:tcW w:w="1080" w:type="dxa"/>
            <w:shd w:val="clear" w:color="auto" w:fill="auto"/>
            <w:noWrap/>
            <w:hideMark/>
          </w:tcPr>
          <w:p w14:paraId="7DE5EA6A" w14:textId="77777777" w:rsidR="009C02B8" w:rsidRPr="009A3C2B" w:rsidRDefault="009C02B8" w:rsidP="00350854">
            <w:pPr>
              <w:jc w:val="right"/>
              <w:rPr>
                <w:color w:val="000000"/>
                <w:szCs w:val="24"/>
              </w:rPr>
            </w:pPr>
            <w:r w:rsidRPr="009A3C2B">
              <w:rPr>
                <w:color w:val="000000"/>
                <w:szCs w:val="24"/>
              </w:rPr>
              <w:t>6.869</w:t>
            </w:r>
          </w:p>
        </w:tc>
        <w:tc>
          <w:tcPr>
            <w:tcW w:w="990" w:type="dxa"/>
            <w:shd w:val="clear" w:color="auto" w:fill="auto"/>
            <w:noWrap/>
            <w:hideMark/>
          </w:tcPr>
          <w:p w14:paraId="785ED113" w14:textId="77777777" w:rsidR="009C02B8" w:rsidRPr="009A3C2B" w:rsidRDefault="009C02B8" w:rsidP="00350854">
            <w:pPr>
              <w:jc w:val="right"/>
              <w:rPr>
                <w:color w:val="000000"/>
                <w:szCs w:val="24"/>
              </w:rPr>
            </w:pPr>
            <w:r w:rsidRPr="009A3C2B">
              <w:rPr>
                <w:color w:val="000000"/>
                <w:szCs w:val="24"/>
              </w:rPr>
              <w:t>11.13</w:t>
            </w:r>
          </w:p>
        </w:tc>
        <w:tc>
          <w:tcPr>
            <w:tcW w:w="1260" w:type="dxa"/>
            <w:shd w:val="clear" w:color="auto" w:fill="auto"/>
            <w:noWrap/>
            <w:hideMark/>
          </w:tcPr>
          <w:p w14:paraId="6887CDBF" w14:textId="77777777" w:rsidR="009C02B8" w:rsidRPr="009A3C2B" w:rsidRDefault="009C02B8" w:rsidP="00350854">
            <w:pPr>
              <w:jc w:val="center"/>
              <w:rPr>
                <w:color w:val="000000"/>
                <w:szCs w:val="24"/>
              </w:rPr>
            </w:pPr>
            <w:r w:rsidRPr="009A3C2B">
              <w:rPr>
                <w:color w:val="000000"/>
                <w:szCs w:val="24"/>
              </w:rPr>
              <w:t>11.13</w:t>
            </w:r>
          </w:p>
        </w:tc>
      </w:tr>
      <w:tr w:rsidR="009C02B8" w:rsidRPr="00FC64E1" w14:paraId="1AC9B90F" w14:textId="77777777" w:rsidTr="009A3C2B">
        <w:trPr>
          <w:trHeight w:val="320"/>
        </w:trPr>
        <w:tc>
          <w:tcPr>
            <w:tcW w:w="1680" w:type="dxa"/>
            <w:shd w:val="clear" w:color="auto" w:fill="auto"/>
            <w:noWrap/>
            <w:hideMark/>
          </w:tcPr>
          <w:p w14:paraId="6AE717CA" w14:textId="77777777" w:rsidR="009C02B8" w:rsidRPr="009A3C2B" w:rsidRDefault="009C02B8" w:rsidP="00350854">
            <w:pPr>
              <w:rPr>
                <w:color w:val="000000"/>
                <w:szCs w:val="24"/>
              </w:rPr>
            </w:pPr>
            <w:r w:rsidRPr="009A3C2B">
              <w:rPr>
                <w:color w:val="000000"/>
                <w:szCs w:val="24"/>
              </w:rPr>
              <w:t>Serranidae</w:t>
            </w:r>
          </w:p>
        </w:tc>
        <w:tc>
          <w:tcPr>
            <w:tcW w:w="1960" w:type="dxa"/>
            <w:shd w:val="clear" w:color="auto" w:fill="auto"/>
            <w:noWrap/>
            <w:hideMark/>
          </w:tcPr>
          <w:p w14:paraId="3E8890B3" w14:textId="77777777" w:rsidR="009C02B8" w:rsidRPr="009A3C2B" w:rsidRDefault="009C02B8" w:rsidP="00350854">
            <w:pPr>
              <w:rPr>
                <w:color w:val="000000"/>
                <w:szCs w:val="24"/>
              </w:rPr>
            </w:pPr>
            <w:proofErr w:type="spellStart"/>
            <w:r w:rsidRPr="009A3C2B">
              <w:rPr>
                <w:color w:val="000000"/>
                <w:szCs w:val="24"/>
              </w:rPr>
              <w:t>Serraninae</w:t>
            </w:r>
            <w:proofErr w:type="spellEnd"/>
          </w:p>
        </w:tc>
        <w:tc>
          <w:tcPr>
            <w:tcW w:w="1158" w:type="dxa"/>
            <w:shd w:val="clear" w:color="auto" w:fill="auto"/>
            <w:noWrap/>
            <w:hideMark/>
          </w:tcPr>
          <w:p w14:paraId="182407A9" w14:textId="77777777" w:rsidR="009C02B8" w:rsidRPr="009A3C2B" w:rsidRDefault="009C02B8" w:rsidP="00350854">
            <w:pPr>
              <w:jc w:val="right"/>
              <w:rPr>
                <w:color w:val="000000"/>
                <w:szCs w:val="24"/>
              </w:rPr>
            </w:pPr>
            <w:r w:rsidRPr="009A3C2B">
              <w:rPr>
                <w:color w:val="000000"/>
                <w:szCs w:val="24"/>
              </w:rPr>
              <w:t>2.00</w:t>
            </w:r>
          </w:p>
        </w:tc>
        <w:tc>
          <w:tcPr>
            <w:tcW w:w="1047" w:type="dxa"/>
            <w:shd w:val="clear" w:color="auto" w:fill="auto"/>
            <w:noWrap/>
            <w:hideMark/>
          </w:tcPr>
          <w:p w14:paraId="39468FB3" w14:textId="77777777" w:rsidR="009C02B8" w:rsidRPr="009A3C2B" w:rsidRDefault="009C02B8" w:rsidP="00350854">
            <w:pPr>
              <w:jc w:val="right"/>
              <w:rPr>
                <w:color w:val="000000"/>
                <w:szCs w:val="24"/>
              </w:rPr>
            </w:pPr>
            <w:r w:rsidRPr="009A3C2B">
              <w:rPr>
                <w:color w:val="000000"/>
                <w:szCs w:val="24"/>
              </w:rPr>
              <w:t>4.10</w:t>
            </w:r>
          </w:p>
        </w:tc>
        <w:tc>
          <w:tcPr>
            <w:tcW w:w="1080" w:type="dxa"/>
            <w:shd w:val="clear" w:color="auto" w:fill="auto"/>
            <w:noWrap/>
            <w:hideMark/>
          </w:tcPr>
          <w:p w14:paraId="63038D6F" w14:textId="77777777" w:rsidR="009C02B8" w:rsidRPr="009A3C2B" w:rsidRDefault="009C02B8" w:rsidP="00350854">
            <w:pPr>
              <w:jc w:val="right"/>
              <w:rPr>
                <w:color w:val="000000"/>
                <w:szCs w:val="24"/>
              </w:rPr>
            </w:pPr>
            <w:r w:rsidRPr="009A3C2B">
              <w:rPr>
                <w:color w:val="000000"/>
                <w:szCs w:val="24"/>
              </w:rPr>
              <w:t>6.20</w:t>
            </w:r>
          </w:p>
        </w:tc>
        <w:tc>
          <w:tcPr>
            <w:tcW w:w="990" w:type="dxa"/>
            <w:shd w:val="clear" w:color="auto" w:fill="auto"/>
            <w:noWrap/>
            <w:hideMark/>
          </w:tcPr>
          <w:p w14:paraId="1A55B923" w14:textId="77777777" w:rsidR="009C02B8" w:rsidRPr="009A3C2B" w:rsidRDefault="009C02B8" w:rsidP="00350854">
            <w:pPr>
              <w:jc w:val="right"/>
              <w:rPr>
                <w:color w:val="000000"/>
                <w:szCs w:val="24"/>
              </w:rPr>
            </w:pPr>
            <w:r w:rsidRPr="009A3C2B">
              <w:rPr>
                <w:color w:val="000000"/>
                <w:szCs w:val="24"/>
              </w:rPr>
              <w:t>10.40</w:t>
            </w:r>
          </w:p>
        </w:tc>
        <w:tc>
          <w:tcPr>
            <w:tcW w:w="1260" w:type="dxa"/>
            <w:shd w:val="clear" w:color="auto" w:fill="auto"/>
            <w:noWrap/>
            <w:hideMark/>
          </w:tcPr>
          <w:p w14:paraId="65AC3713" w14:textId="77777777" w:rsidR="009C02B8" w:rsidRPr="009A3C2B" w:rsidRDefault="009C02B8" w:rsidP="00350854">
            <w:pPr>
              <w:jc w:val="center"/>
              <w:rPr>
                <w:color w:val="000000"/>
                <w:szCs w:val="24"/>
              </w:rPr>
            </w:pPr>
            <w:r w:rsidRPr="009A3C2B">
              <w:rPr>
                <w:color w:val="000000"/>
                <w:szCs w:val="24"/>
              </w:rPr>
              <w:t>17.14 (2)</w:t>
            </w:r>
          </w:p>
        </w:tc>
      </w:tr>
      <w:tr w:rsidR="009C02B8" w:rsidRPr="00FC64E1" w14:paraId="2E31EED6" w14:textId="77777777" w:rsidTr="009A3C2B">
        <w:trPr>
          <w:trHeight w:val="320"/>
        </w:trPr>
        <w:tc>
          <w:tcPr>
            <w:tcW w:w="1680" w:type="dxa"/>
            <w:shd w:val="clear" w:color="auto" w:fill="auto"/>
            <w:noWrap/>
            <w:hideMark/>
          </w:tcPr>
          <w:p w14:paraId="47CD302B" w14:textId="77777777" w:rsidR="009C02B8" w:rsidRPr="009A3C2B" w:rsidRDefault="009C02B8" w:rsidP="00350854">
            <w:pPr>
              <w:rPr>
                <w:color w:val="000000"/>
                <w:szCs w:val="24"/>
              </w:rPr>
            </w:pPr>
            <w:r w:rsidRPr="009A3C2B">
              <w:rPr>
                <w:color w:val="000000"/>
                <w:szCs w:val="24"/>
              </w:rPr>
              <w:t>Serranidae</w:t>
            </w:r>
          </w:p>
        </w:tc>
        <w:tc>
          <w:tcPr>
            <w:tcW w:w="1960" w:type="dxa"/>
            <w:shd w:val="clear" w:color="auto" w:fill="auto"/>
            <w:noWrap/>
            <w:hideMark/>
          </w:tcPr>
          <w:p w14:paraId="25BDB28C" w14:textId="77777777" w:rsidR="009C02B8" w:rsidRPr="009A3C2B" w:rsidRDefault="009C02B8" w:rsidP="00350854">
            <w:pPr>
              <w:rPr>
                <w:color w:val="000000"/>
                <w:szCs w:val="24"/>
              </w:rPr>
            </w:pPr>
            <w:proofErr w:type="spellStart"/>
            <w:r w:rsidRPr="009A3C2B">
              <w:rPr>
                <w:color w:val="000000"/>
                <w:szCs w:val="24"/>
              </w:rPr>
              <w:t>Anthiinae</w:t>
            </w:r>
            <w:proofErr w:type="spellEnd"/>
          </w:p>
        </w:tc>
        <w:tc>
          <w:tcPr>
            <w:tcW w:w="1158" w:type="dxa"/>
            <w:shd w:val="clear" w:color="auto" w:fill="auto"/>
            <w:noWrap/>
            <w:hideMark/>
          </w:tcPr>
          <w:p w14:paraId="79775EED" w14:textId="77777777" w:rsidR="009C02B8" w:rsidRPr="009A3C2B" w:rsidRDefault="009C02B8" w:rsidP="00350854">
            <w:pPr>
              <w:jc w:val="right"/>
              <w:rPr>
                <w:color w:val="000000"/>
                <w:szCs w:val="24"/>
              </w:rPr>
            </w:pPr>
            <w:r w:rsidRPr="009A3C2B">
              <w:rPr>
                <w:color w:val="000000"/>
                <w:szCs w:val="24"/>
              </w:rPr>
              <w:t>1.80</w:t>
            </w:r>
          </w:p>
        </w:tc>
        <w:tc>
          <w:tcPr>
            <w:tcW w:w="1047" w:type="dxa"/>
            <w:shd w:val="clear" w:color="auto" w:fill="auto"/>
            <w:noWrap/>
            <w:hideMark/>
          </w:tcPr>
          <w:p w14:paraId="7381A188" w14:textId="77777777" w:rsidR="009C02B8" w:rsidRPr="009A3C2B" w:rsidRDefault="009C02B8" w:rsidP="00350854">
            <w:pPr>
              <w:jc w:val="right"/>
              <w:rPr>
                <w:color w:val="000000"/>
                <w:szCs w:val="24"/>
              </w:rPr>
            </w:pPr>
            <w:r w:rsidRPr="009A3C2B">
              <w:rPr>
                <w:color w:val="000000"/>
                <w:szCs w:val="24"/>
              </w:rPr>
              <w:t>4.025</w:t>
            </w:r>
          </w:p>
        </w:tc>
        <w:tc>
          <w:tcPr>
            <w:tcW w:w="1080" w:type="dxa"/>
            <w:shd w:val="clear" w:color="auto" w:fill="auto"/>
            <w:noWrap/>
            <w:hideMark/>
          </w:tcPr>
          <w:p w14:paraId="4F1ECCED" w14:textId="77777777" w:rsidR="009C02B8" w:rsidRPr="009A3C2B" w:rsidRDefault="009C02B8" w:rsidP="00350854">
            <w:pPr>
              <w:jc w:val="right"/>
              <w:rPr>
                <w:color w:val="000000"/>
                <w:szCs w:val="24"/>
              </w:rPr>
            </w:pPr>
            <w:r w:rsidRPr="009A3C2B">
              <w:rPr>
                <w:color w:val="000000"/>
                <w:szCs w:val="24"/>
              </w:rPr>
              <w:t>6.25</w:t>
            </w:r>
          </w:p>
        </w:tc>
        <w:tc>
          <w:tcPr>
            <w:tcW w:w="990" w:type="dxa"/>
            <w:shd w:val="clear" w:color="auto" w:fill="auto"/>
            <w:noWrap/>
            <w:hideMark/>
          </w:tcPr>
          <w:p w14:paraId="6BA876F0" w14:textId="77777777" w:rsidR="009C02B8" w:rsidRPr="009A3C2B" w:rsidRDefault="009C02B8" w:rsidP="00350854">
            <w:pPr>
              <w:jc w:val="right"/>
              <w:rPr>
                <w:color w:val="000000"/>
                <w:szCs w:val="24"/>
              </w:rPr>
            </w:pPr>
            <w:r w:rsidRPr="009A3C2B">
              <w:rPr>
                <w:color w:val="000000"/>
                <w:szCs w:val="24"/>
              </w:rPr>
              <w:t>10.7</w:t>
            </w:r>
          </w:p>
        </w:tc>
        <w:tc>
          <w:tcPr>
            <w:tcW w:w="1260" w:type="dxa"/>
            <w:shd w:val="clear" w:color="auto" w:fill="auto"/>
            <w:noWrap/>
            <w:hideMark/>
          </w:tcPr>
          <w:p w14:paraId="38E7C308" w14:textId="77777777" w:rsidR="009C02B8" w:rsidRPr="009A3C2B" w:rsidRDefault="009C02B8" w:rsidP="00350854">
            <w:pPr>
              <w:jc w:val="center"/>
              <w:rPr>
                <w:color w:val="000000"/>
                <w:szCs w:val="24"/>
              </w:rPr>
            </w:pPr>
            <w:r w:rsidRPr="009A3C2B">
              <w:rPr>
                <w:color w:val="000000"/>
                <w:szCs w:val="24"/>
              </w:rPr>
              <w:t>14.85 (1)</w:t>
            </w:r>
          </w:p>
        </w:tc>
      </w:tr>
      <w:tr w:rsidR="009C02B8" w:rsidRPr="00FC64E1" w14:paraId="543CD568" w14:textId="77777777" w:rsidTr="009A3C2B">
        <w:trPr>
          <w:trHeight w:val="320"/>
        </w:trPr>
        <w:tc>
          <w:tcPr>
            <w:tcW w:w="1680" w:type="dxa"/>
            <w:shd w:val="clear" w:color="auto" w:fill="auto"/>
            <w:noWrap/>
            <w:hideMark/>
          </w:tcPr>
          <w:p w14:paraId="4CA454EB" w14:textId="77777777" w:rsidR="009C02B8" w:rsidRPr="009A3C2B" w:rsidRDefault="009C02B8" w:rsidP="00350854">
            <w:pPr>
              <w:rPr>
                <w:color w:val="000000"/>
                <w:szCs w:val="24"/>
              </w:rPr>
            </w:pPr>
            <w:r w:rsidRPr="009A3C2B">
              <w:rPr>
                <w:color w:val="000000"/>
                <w:szCs w:val="24"/>
              </w:rPr>
              <w:t>Serranidae</w:t>
            </w:r>
          </w:p>
        </w:tc>
        <w:tc>
          <w:tcPr>
            <w:tcW w:w="1960" w:type="dxa"/>
            <w:shd w:val="clear" w:color="auto" w:fill="auto"/>
            <w:noWrap/>
            <w:hideMark/>
          </w:tcPr>
          <w:p w14:paraId="575A98A8" w14:textId="77777777" w:rsidR="009C02B8" w:rsidRPr="009A3C2B" w:rsidRDefault="009C02B8" w:rsidP="00350854">
            <w:pPr>
              <w:rPr>
                <w:color w:val="000000"/>
                <w:szCs w:val="24"/>
              </w:rPr>
            </w:pPr>
            <w:proofErr w:type="spellStart"/>
            <w:r w:rsidRPr="009A3C2B">
              <w:rPr>
                <w:color w:val="000000"/>
                <w:szCs w:val="24"/>
              </w:rPr>
              <w:t>Grammistini</w:t>
            </w:r>
            <w:proofErr w:type="spellEnd"/>
          </w:p>
        </w:tc>
        <w:tc>
          <w:tcPr>
            <w:tcW w:w="1158" w:type="dxa"/>
            <w:shd w:val="clear" w:color="auto" w:fill="auto"/>
            <w:noWrap/>
            <w:hideMark/>
          </w:tcPr>
          <w:p w14:paraId="499F4457" w14:textId="77777777" w:rsidR="009C02B8" w:rsidRPr="009A3C2B" w:rsidRDefault="009C02B8" w:rsidP="00350854">
            <w:pPr>
              <w:jc w:val="right"/>
              <w:rPr>
                <w:color w:val="000000"/>
                <w:szCs w:val="24"/>
              </w:rPr>
            </w:pPr>
            <w:r w:rsidRPr="009A3C2B">
              <w:rPr>
                <w:color w:val="000000"/>
                <w:szCs w:val="24"/>
              </w:rPr>
              <w:t>2.50</w:t>
            </w:r>
          </w:p>
        </w:tc>
        <w:tc>
          <w:tcPr>
            <w:tcW w:w="1047" w:type="dxa"/>
            <w:shd w:val="clear" w:color="auto" w:fill="auto"/>
            <w:noWrap/>
            <w:hideMark/>
          </w:tcPr>
          <w:p w14:paraId="7E0D993D" w14:textId="77777777" w:rsidR="009C02B8" w:rsidRPr="009A3C2B" w:rsidRDefault="009C02B8" w:rsidP="00350854">
            <w:pPr>
              <w:jc w:val="right"/>
              <w:rPr>
                <w:color w:val="000000"/>
                <w:szCs w:val="24"/>
              </w:rPr>
            </w:pPr>
            <w:r w:rsidRPr="009A3C2B">
              <w:rPr>
                <w:color w:val="000000"/>
                <w:szCs w:val="24"/>
              </w:rPr>
              <w:t>4.73</w:t>
            </w:r>
          </w:p>
        </w:tc>
        <w:tc>
          <w:tcPr>
            <w:tcW w:w="1080" w:type="dxa"/>
            <w:shd w:val="clear" w:color="auto" w:fill="auto"/>
            <w:noWrap/>
            <w:hideMark/>
          </w:tcPr>
          <w:p w14:paraId="6ABCBEFB" w14:textId="77777777" w:rsidR="009C02B8" w:rsidRPr="009A3C2B" w:rsidRDefault="009C02B8" w:rsidP="00350854">
            <w:pPr>
              <w:jc w:val="right"/>
              <w:rPr>
                <w:color w:val="000000"/>
                <w:szCs w:val="24"/>
              </w:rPr>
            </w:pPr>
            <w:r w:rsidRPr="009A3C2B">
              <w:rPr>
                <w:color w:val="000000"/>
                <w:szCs w:val="24"/>
              </w:rPr>
              <w:t>6.96</w:t>
            </w:r>
          </w:p>
        </w:tc>
        <w:tc>
          <w:tcPr>
            <w:tcW w:w="990" w:type="dxa"/>
            <w:shd w:val="clear" w:color="auto" w:fill="auto"/>
            <w:noWrap/>
            <w:hideMark/>
          </w:tcPr>
          <w:p w14:paraId="65F78CE8" w14:textId="77777777" w:rsidR="009C02B8" w:rsidRPr="009A3C2B" w:rsidRDefault="009C02B8" w:rsidP="00350854">
            <w:pPr>
              <w:jc w:val="right"/>
              <w:rPr>
                <w:color w:val="000000"/>
                <w:szCs w:val="24"/>
              </w:rPr>
            </w:pPr>
            <w:r w:rsidRPr="009A3C2B">
              <w:rPr>
                <w:color w:val="000000"/>
                <w:szCs w:val="24"/>
              </w:rPr>
              <w:t>11.42</w:t>
            </w:r>
          </w:p>
        </w:tc>
        <w:tc>
          <w:tcPr>
            <w:tcW w:w="1260" w:type="dxa"/>
            <w:shd w:val="clear" w:color="auto" w:fill="auto"/>
            <w:noWrap/>
            <w:hideMark/>
          </w:tcPr>
          <w:p w14:paraId="64E5856F" w14:textId="77777777" w:rsidR="009C02B8" w:rsidRPr="009A3C2B" w:rsidRDefault="009C02B8" w:rsidP="00350854">
            <w:pPr>
              <w:jc w:val="center"/>
              <w:rPr>
                <w:color w:val="000000"/>
                <w:szCs w:val="24"/>
              </w:rPr>
            </w:pPr>
            <w:r w:rsidRPr="009A3C2B">
              <w:rPr>
                <w:color w:val="000000"/>
                <w:szCs w:val="24"/>
              </w:rPr>
              <w:t>11.42</w:t>
            </w:r>
          </w:p>
        </w:tc>
      </w:tr>
      <w:tr w:rsidR="009C02B8" w:rsidRPr="00FC64E1" w14:paraId="1A3449CE" w14:textId="77777777" w:rsidTr="009A3C2B">
        <w:trPr>
          <w:trHeight w:val="320"/>
        </w:trPr>
        <w:tc>
          <w:tcPr>
            <w:tcW w:w="1680" w:type="dxa"/>
            <w:shd w:val="clear" w:color="auto" w:fill="auto"/>
            <w:noWrap/>
            <w:hideMark/>
          </w:tcPr>
          <w:p w14:paraId="3CD3C7B4" w14:textId="77777777" w:rsidR="009C02B8" w:rsidRPr="009A3C2B" w:rsidRDefault="009C02B8" w:rsidP="00350854">
            <w:pPr>
              <w:rPr>
                <w:color w:val="000000"/>
                <w:szCs w:val="24"/>
              </w:rPr>
            </w:pPr>
            <w:proofErr w:type="spellStart"/>
            <w:r w:rsidRPr="009A3C2B">
              <w:rPr>
                <w:color w:val="000000"/>
                <w:szCs w:val="24"/>
              </w:rPr>
              <w:t>Scaridae</w:t>
            </w:r>
            <w:proofErr w:type="spellEnd"/>
          </w:p>
        </w:tc>
        <w:tc>
          <w:tcPr>
            <w:tcW w:w="1960" w:type="dxa"/>
            <w:shd w:val="clear" w:color="auto" w:fill="auto"/>
            <w:noWrap/>
            <w:hideMark/>
          </w:tcPr>
          <w:p w14:paraId="23A124D3" w14:textId="77777777" w:rsidR="009C02B8" w:rsidRPr="009A3C2B" w:rsidRDefault="009C02B8" w:rsidP="00350854">
            <w:pPr>
              <w:rPr>
                <w:i/>
                <w:iCs/>
                <w:color w:val="000000"/>
                <w:szCs w:val="24"/>
              </w:rPr>
            </w:pPr>
            <w:proofErr w:type="spellStart"/>
            <w:r w:rsidRPr="009A3C2B">
              <w:rPr>
                <w:i/>
                <w:iCs/>
                <w:color w:val="000000"/>
                <w:szCs w:val="24"/>
              </w:rPr>
              <w:t>Sparisoma</w:t>
            </w:r>
            <w:proofErr w:type="spellEnd"/>
          </w:p>
        </w:tc>
        <w:tc>
          <w:tcPr>
            <w:tcW w:w="1158" w:type="dxa"/>
            <w:shd w:val="clear" w:color="auto" w:fill="auto"/>
            <w:noWrap/>
            <w:hideMark/>
          </w:tcPr>
          <w:p w14:paraId="780E83B9" w14:textId="77777777" w:rsidR="009C02B8" w:rsidRPr="009A3C2B" w:rsidRDefault="009C02B8" w:rsidP="00350854">
            <w:pPr>
              <w:jc w:val="right"/>
              <w:rPr>
                <w:color w:val="000000"/>
                <w:szCs w:val="24"/>
              </w:rPr>
            </w:pPr>
            <w:r w:rsidRPr="009A3C2B">
              <w:rPr>
                <w:color w:val="000000"/>
                <w:szCs w:val="24"/>
              </w:rPr>
              <w:t>2.60</w:t>
            </w:r>
          </w:p>
        </w:tc>
        <w:tc>
          <w:tcPr>
            <w:tcW w:w="1047" w:type="dxa"/>
            <w:shd w:val="clear" w:color="auto" w:fill="auto"/>
            <w:noWrap/>
            <w:hideMark/>
          </w:tcPr>
          <w:p w14:paraId="5FE03E93" w14:textId="77777777" w:rsidR="009C02B8" w:rsidRPr="009A3C2B" w:rsidRDefault="009C02B8" w:rsidP="00350854">
            <w:pPr>
              <w:jc w:val="right"/>
              <w:rPr>
                <w:color w:val="000000"/>
                <w:szCs w:val="24"/>
              </w:rPr>
            </w:pPr>
            <w:r w:rsidRPr="009A3C2B">
              <w:rPr>
                <w:color w:val="000000"/>
                <w:szCs w:val="24"/>
              </w:rPr>
              <w:t>4.45</w:t>
            </w:r>
          </w:p>
        </w:tc>
        <w:tc>
          <w:tcPr>
            <w:tcW w:w="1080" w:type="dxa"/>
            <w:shd w:val="clear" w:color="auto" w:fill="auto"/>
            <w:noWrap/>
            <w:hideMark/>
          </w:tcPr>
          <w:p w14:paraId="38CD7CAC" w14:textId="77777777" w:rsidR="009C02B8" w:rsidRPr="009A3C2B" w:rsidRDefault="009C02B8" w:rsidP="00350854">
            <w:pPr>
              <w:jc w:val="right"/>
              <w:rPr>
                <w:color w:val="000000"/>
                <w:szCs w:val="24"/>
              </w:rPr>
            </w:pPr>
            <w:r w:rsidRPr="009A3C2B">
              <w:rPr>
                <w:color w:val="000000"/>
                <w:szCs w:val="24"/>
              </w:rPr>
              <w:t>6.30</w:t>
            </w:r>
          </w:p>
        </w:tc>
        <w:tc>
          <w:tcPr>
            <w:tcW w:w="990" w:type="dxa"/>
            <w:shd w:val="clear" w:color="auto" w:fill="auto"/>
            <w:noWrap/>
            <w:hideMark/>
          </w:tcPr>
          <w:p w14:paraId="3E34A235" w14:textId="77777777" w:rsidR="009C02B8" w:rsidRPr="009A3C2B" w:rsidRDefault="009C02B8" w:rsidP="00350854">
            <w:pPr>
              <w:jc w:val="right"/>
              <w:rPr>
                <w:color w:val="000000"/>
                <w:szCs w:val="24"/>
              </w:rPr>
            </w:pPr>
            <w:r w:rsidRPr="009A3C2B">
              <w:rPr>
                <w:color w:val="000000"/>
                <w:szCs w:val="24"/>
              </w:rPr>
              <w:t>10.00</w:t>
            </w:r>
          </w:p>
        </w:tc>
        <w:tc>
          <w:tcPr>
            <w:tcW w:w="1260" w:type="dxa"/>
            <w:shd w:val="clear" w:color="auto" w:fill="auto"/>
            <w:noWrap/>
            <w:hideMark/>
          </w:tcPr>
          <w:p w14:paraId="043FAF4A" w14:textId="77777777" w:rsidR="009C02B8" w:rsidRPr="009A3C2B" w:rsidRDefault="009C02B8" w:rsidP="00350854">
            <w:pPr>
              <w:jc w:val="center"/>
              <w:rPr>
                <w:color w:val="000000"/>
                <w:szCs w:val="24"/>
              </w:rPr>
            </w:pPr>
            <w:r w:rsidRPr="009A3C2B">
              <w:rPr>
                <w:color w:val="000000"/>
                <w:szCs w:val="24"/>
              </w:rPr>
              <w:t>13.14 (1)</w:t>
            </w:r>
          </w:p>
        </w:tc>
      </w:tr>
      <w:tr w:rsidR="009C02B8" w:rsidRPr="00FC64E1" w14:paraId="5A04D20D" w14:textId="77777777" w:rsidTr="009A3C2B">
        <w:trPr>
          <w:trHeight w:val="320"/>
        </w:trPr>
        <w:tc>
          <w:tcPr>
            <w:tcW w:w="1680" w:type="dxa"/>
            <w:shd w:val="clear" w:color="auto" w:fill="auto"/>
            <w:noWrap/>
            <w:hideMark/>
          </w:tcPr>
          <w:p w14:paraId="630025D9" w14:textId="77777777" w:rsidR="009C02B8" w:rsidRPr="009A3C2B" w:rsidRDefault="009C02B8" w:rsidP="00350854">
            <w:pPr>
              <w:rPr>
                <w:color w:val="000000"/>
                <w:szCs w:val="24"/>
              </w:rPr>
            </w:pPr>
            <w:proofErr w:type="spellStart"/>
            <w:r w:rsidRPr="009A3C2B">
              <w:rPr>
                <w:color w:val="000000"/>
                <w:szCs w:val="24"/>
              </w:rPr>
              <w:t>Scaridae</w:t>
            </w:r>
            <w:proofErr w:type="spellEnd"/>
          </w:p>
        </w:tc>
        <w:tc>
          <w:tcPr>
            <w:tcW w:w="1960" w:type="dxa"/>
            <w:shd w:val="clear" w:color="auto" w:fill="auto"/>
            <w:noWrap/>
            <w:hideMark/>
          </w:tcPr>
          <w:p w14:paraId="17B8D0A6" w14:textId="77777777" w:rsidR="009C02B8" w:rsidRPr="009A3C2B" w:rsidRDefault="009C02B8" w:rsidP="00350854">
            <w:pPr>
              <w:rPr>
                <w:i/>
                <w:iCs/>
                <w:color w:val="000000"/>
                <w:szCs w:val="24"/>
              </w:rPr>
            </w:pPr>
            <w:proofErr w:type="spellStart"/>
            <w:r w:rsidRPr="009A3C2B">
              <w:rPr>
                <w:i/>
                <w:iCs/>
                <w:color w:val="000000"/>
                <w:szCs w:val="24"/>
              </w:rPr>
              <w:t>Scarus</w:t>
            </w:r>
            <w:proofErr w:type="spellEnd"/>
          </w:p>
        </w:tc>
        <w:tc>
          <w:tcPr>
            <w:tcW w:w="1158" w:type="dxa"/>
            <w:shd w:val="clear" w:color="auto" w:fill="auto"/>
            <w:noWrap/>
            <w:hideMark/>
          </w:tcPr>
          <w:p w14:paraId="2829297A" w14:textId="77777777" w:rsidR="009C02B8" w:rsidRPr="009A3C2B" w:rsidRDefault="009C02B8" w:rsidP="00350854">
            <w:pPr>
              <w:jc w:val="right"/>
              <w:rPr>
                <w:color w:val="000000"/>
                <w:szCs w:val="24"/>
              </w:rPr>
            </w:pPr>
            <w:r w:rsidRPr="009A3C2B">
              <w:rPr>
                <w:color w:val="000000"/>
                <w:szCs w:val="24"/>
              </w:rPr>
              <w:t>3.06</w:t>
            </w:r>
          </w:p>
        </w:tc>
        <w:tc>
          <w:tcPr>
            <w:tcW w:w="1047" w:type="dxa"/>
            <w:shd w:val="clear" w:color="auto" w:fill="auto"/>
            <w:noWrap/>
            <w:hideMark/>
          </w:tcPr>
          <w:p w14:paraId="4E28F780" w14:textId="77777777" w:rsidR="009C02B8" w:rsidRPr="009A3C2B" w:rsidRDefault="009C02B8" w:rsidP="00350854">
            <w:pPr>
              <w:jc w:val="right"/>
              <w:rPr>
                <w:color w:val="000000"/>
                <w:szCs w:val="24"/>
              </w:rPr>
            </w:pPr>
            <w:r w:rsidRPr="009A3C2B">
              <w:rPr>
                <w:color w:val="000000"/>
                <w:szCs w:val="24"/>
              </w:rPr>
              <w:t>4.1275</w:t>
            </w:r>
          </w:p>
        </w:tc>
        <w:tc>
          <w:tcPr>
            <w:tcW w:w="1080" w:type="dxa"/>
            <w:shd w:val="clear" w:color="auto" w:fill="auto"/>
            <w:noWrap/>
            <w:hideMark/>
          </w:tcPr>
          <w:p w14:paraId="14ABBC99" w14:textId="77777777" w:rsidR="009C02B8" w:rsidRPr="009A3C2B" w:rsidRDefault="009C02B8" w:rsidP="00350854">
            <w:pPr>
              <w:jc w:val="right"/>
              <w:rPr>
                <w:color w:val="000000"/>
                <w:szCs w:val="24"/>
              </w:rPr>
            </w:pPr>
            <w:r w:rsidRPr="009A3C2B">
              <w:rPr>
                <w:color w:val="000000"/>
                <w:szCs w:val="24"/>
              </w:rPr>
              <w:t>5.195</w:t>
            </w:r>
          </w:p>
        </w:tc>
        <w:tc>
          <w:tcPr>
            <w:tcW w:w="990" w:type="dxa"/>
            <w:shd w:val="clear" w:color="auto" w:fill="auto"/>
            <w:noWrap/>
            <w:hideMark/>
          </w:tcPr>
          <w:p w14:paraId="1B6EFDEB" w14:textId="77777777" w:rsidR="009C02B8" w:rsidRPr="009A3C2B" w:rsidRDefault="009C02B8" w:rsidP="00350854">
            <w:pPr>
              <w:jc w:val="right"/>
              <w:rPr>
                <w:color w:val="000000"/>
                <w:szCs w:val="24"/>
              </w:rPr>
            </w:pPr>
            <w:r w:rsidRPr="009A3C2B">
              <w:rPr>
                <w:color w:val="000000"/>
                <w:szCs w:val="24"/>
              </w:rPr>
              <w:t>7.33</w:t>
            </w:r>
          </w:p>
        </w:tc>
        <w:tc>
          <w:tcPr>
            <w:tcW w:w="1260" w:type="dxa"/>
            <w:shd w:val="clear" w:color="auto" w:fill="auto"/>
            <w:noWrap/>
            <w:hideMark/>
          </w:tcPr>
          <w:p w14:paraId="0C0FED07" w14:textId="77777777" w:rsidR="009C02B8" w:rsidRPr="009A3C2B" w:rsidRDefault="009C02B8" w:rsidP="00350854">
            <w:pPr>
              <w:jc w:val="center"/>
              <w:rPr>
                <w:color w:val="000000"/>
                <w:szCs w:val="24"/>
              </w:rPr>
            </w:pPr>
            <w:r w:rsidRPr="009A3C2B">
              <w:rPr>
                <w:color w:val="000000"/>
                <w:szCs w:val="24"/>
              </w:rPr>
              <w:t>7.33</w:t>
            </w:r>
          </w:p>
        </w:tc>
      </w:tr>
      <w:tr w:rsidR="009C02B8" w:rsidRPr="00FC64E1" w14:paraId="5630FD72" w14:textId="77777777" w:rsidTr="009A3C2B">
        <w:trPr>
          <w:trHeight w:val="320"/>
        </w:trPr>
        <w:tc>
          <w:tcPr>
            <w:tcW w:w="1680" w:type="dxa"/>
            <w:shd w:val="clear" w:color="auto" w:fill="auto"/>
            <w:noWrap/>
            <w:hideMark/>
          </w:tcPr>
          <w:p w14:paraId="05FB1285" w14:textId="77777777" w:rsidR="009C02B8" w:rsidRPr="009A3C2B" w:rsidRDefault="009C02B8" w:rsidP="00350854">
            <w:pPr>
              <w:rPr>
                <w:color w:val="000000"/>
                <w:szCs w:val="24"/>
              </w:rPr>
            </w:pPr>
            <w:proofErr w:type="spellStart"/>
            <w:r w:rsidRPr="009A3C2B">
              <w:rPr>
                <w:color w:val="000000"/>
                <w:szCs w:val="24"/>
              </w:rPr>
              <w:t>Scaridae</w:t>
            </w:r>
            <w:proofErr w:type="spellEnd"/>
          </w:p>
        </w:tc>
        <w:tc>
          <w:tcPr>
            <w:tcW w:w="1960" w:type="dxa"/>
            <w:shd w:val="clear" w:color="auto" w:fill="auto"/>
            <w:noWrap/>
            <w:hideMark/>
          </w:tcPr>
          <w:p w14:paraId="0C022AF9" w14:textId="77777777" w:rsidR="009C02B8" w:rsidRPr="009A3C2B" w:rsidRDefault="009C02B8" w:rsidP="00350854">
            <w:pPr>
              <w:rPr>
                <w:color w:val="000000"/>
                <w:szCs w:val="24"/>
              </w:rPr>
            </w:pPr>
            <w:proofErr w:type="spellStart"/>
            <w:r w:rsidRPr="009A3C2B">
              <w:rPr>
                <w:i/>
                <w:iCs/>
                <w:color w:val="000000"/>
                <w:szCs w:val="24"/>
              </w:rPr>
              <w:t>Cryptotomus</w:t>
            </w:r>
            <w:proofErr w:type="spellEnd"/>
          </w:p>
        </w:tc>
        <w:tc>
          <w:tcPr>
            <w:tcW w:w="1158" w:type="dxa"/>
            <w:shd w:val="clear" w:color="auto" w:fill="auto"/>
            <w:noWrap/>
            <w:hideMark/>
          </w:tcPr>
          <w:p w14:paraId="4A373DD7" w14:textId="77777777" w:rsidR="009C02B8" w:rsidRPr="009A3C2B" w:rsidRDefault="009C02B8" w:rsidP="00350854">
            <w:pPr>
              <w:jc w:val="right"/>
              <w:rPr>
                <w:color w:val="000000"/>
                <w:szCs w:val="24"/>
              </w:rPr>
            </w:pPr>
            <w:r w:rsidRPr="009A3C2B">
              <w:rPr>
                <w:color w:val="000000"/>
                <w:szCs w:val="24"/>
              </w:rPr>
              <w:t>2.85</w:t>
            </w:r>
          </w:p>
        </w:tc>
        <w:tc>
          <w:tcPr>
            <w:tcW w:w="1047" w:type="dxa"/>
            <w:shd w:val="clear" w:color="auto" w:fill="auto"/>
            <w:noWrap/>
            <w:hideMark/>
          </w:tcPr>
          <w:p w14:paraId="444C4177" w14:textId="77777777" w:rsidR="009C02B8" w:rsidRPr="009A3C2B" w:rsidRDefault="009C02B8" w:rsidP="00350854">
            <w:pPr>
              <w:jc w:val="right"/>
              <w:rPr>
                <w:color w:val="000000"/>
                <w:szCs w:val="24"/>
              </w:rPr>
            </w:pPr>
            <w:r w:rsidRPr="009A3C2B">
              <w:rPr>
                <w:color w:val="000000"/>
                <w:szCs w:val="24"/>
              </w:rPr>
              <w:t>4.4125</w:t>
            </w:r>
          </w:p>
        </w:tc>
        <w:tc>
          <w:tcPr>
            <w:tcW w:w="1080" w:type="dxa"/>
            <w:shd w:val="clear" w:color="auto" w:fill="auto"/>
            <w:noWrap/>
            <w:hideMark/>
          </w:tcPr>
          <w:p w14:paraId="3C783C56" w14:textId="77777777" w:rsidR="009C02B8" w:rsidRPr="009A3C2B" w:rsidRDefault="009C02B8" w:rsidP="00350854">
            <w:pPr>
              <w:jc w:val="right"/>
              <w:rPr>
                <w:color w:val="000000"/>
                <w:szCs w:val="24"/>
              </w:rPr>
            </w:pPr>
            <w:r w:rsidRPr="009A3C2B">
              <w:rPr>
                <w:color w:val="000000"/>
                <w:szCs w:val="24"/>
              </w:rPr>
              <w:t>5.975</w:t>
            </w:r>
          </w:p>
        </w:tc>
        <w:tc>
          <w:tcPr>
            <w:tcW w:w="990" w:type="dxa"/>
            <w:shd w:val="clear" w:color="auto" w:fill="auto"/>
            <w:noWrap/>
            <w:hideMark/>
          </w:tcPr>
          <w:p w14:paraId="6BAF7B5E" w14:textId="77777777" w:rsidR="009C02B8" w:rsidRPr="009A3C2B" w:rsidRDefault="009C02B8" w:rsidP="00350854">
            <w:pPr>
              <w:jc w:val="right"/>
              <w:rPr>
                <w:color w:val="000000"/>
                <w:szCs w:val="24"/>
              </w:rPr>
            </w:pPr>
            <w:r w:rsidRPr="009A3C2B">
              <w:rPr>
                <w:color w:val="000000"/>
                <w:szCs w:val="24"/>
              </w:rPr>
              <w:t>9.10</w:t>
            </w:r>
          </w:p>
        </w:tc>
        <w:tc>
          <w:tcPr>
            <w:tcW w:w="1260" w:type="dxa"/>
            <w:shd w:val="clear" w:color="auto" w:fill="auto"/>
            <w:noWrap/>
            <w:hideMark/>
          </w:tcPr>
          <w:p w14:paraId="461CB3F8" w14:textId="77777777" w:rsidR="009C02B8" w:rsidRPr="009A3C2B" w:rsidRDefault="009C02B8" w:rsidP="00350854">
            <w:pPr>
              <w:jc w:val="center"/>
              <w:rPr>
                <w:color w:val="000000"/>
                <w:szCs w:val="24"/>
              </w:rPr>
            </w:pPr>
            <w:r w:rsidRPr="009A3C2B">
              <w:rPr>
                <w:color w:val="000000"/>
                <w:szCs w:val="24"/>
              </w:rPr>
              <w:t>9.10</w:t>
            </w:r>
          </w:p>
        </w:tc>
      </w:tr>
    </w:tbl>
    <w:p w14:paraId="3077DBC7" w14:textId="77777777" w:rsidR="009C02B8" w:rsidRPr="009A3C2B" w:rsidRDefault="009C02B8" w:rsidP="00ED2708">
      <w:pPr>
        <w:pStyle w:val="Body"/>
        <w:rPr>
          <w:rFonts w:ascii="Times New Roman" w:hAnsi="Times New Roman" w:cs="Times New Roman"/>
          <w:b/>
          <w:bCs/>
          <w:lang w:val="fr-FR"/>
        </w:rPr>
      </w:pPr>
    </w:p>
    <w:p w14:paraId="01372136" w14:textId="77777777" w:rsidR="009C02B8" w:rsidRPr="009A3C2B" w:rsidRDefault="009C02B8" w:rsidP="00ED2708">
      <w:pPr>
        <w:pStyle w:val="Body"/>
        <w:rPr>
          <w:rFonts w:ascii="Times New Roman" w:hAnsi="Times New Roman" w:cs="Times New Roman"/>
          <w:b/>
          <w:bCs/>
          <w:lang w:val="fr-FR"/>
        </w:rPr>
      </w:pPr>
    </w:p>
    <w:p w14:paraId="3B01C5C5" w14:textId="77777777" w:rsidR="009C02B8" w:rsidRPr="009A3C2B" w:rsidRDefault="009C02B8" w:rsidP="00ED2708">
      <w:pPr>
        <w:pStyle w:val="Body"/>
        <w:rPr>
          <w:rFonts w:ascii="Times New Roman" w:hAnsi="Times New Roman" w:cs="Times New Roman"/>
          <w:b/>
          <w:bCs/>
          <w:lang w:val="fr-FR"/>
        </w:rPr>
      </w:pPr>
    </w:p>
    <w:p w14:paraId="4E0CF666" w14:textId="77777777" w:rsidR="009C02B8" w:rsidRPr="009A3C2B" w:rsidRDefault="009C02B8" w:rsidP="00ED2708">
      <w:pPr>
        <w:pStyle w:val="Body"/>
        <w:rPr>
          <w:rFonts w:ascii="Times New Roman" w:hAnsi="Times New Roman" w:cs="Times New Roman"/>
          <w:b/>
          <w:bCs/>
          <w:lang w:val="fr-FR"/>
        </w:rPr>
      </w:pPr>
    </w:p>
    <w:p w14:paraId="62559892" w14:textId="77777777" w:rsidR="009C02B8" w:rsidRPr="009A3C2B" w:rsidRDefault="009C02B8" w:rsidP="00ED2708">
      <w:pPr>
        <w:pStyle w:val="Body"/>
        <w:rPr>
          <w:rFonts w:ascii="Times New Roman" w:hAnsi="Times New Roman" w:cs="Times New Roman"/>
          <w:b/>
          <w:bCs/>
          <w:lang w:val="fr-FR"/>
        </w:rPr>
      </w:pPr>
    </w:p>
    <w:p w14:paraId="08CAFA00" w14:textId="77777777" w:rsidR="009C02B8" w:rsidRPr="009A3C2B" w:rsidRDefault="009C02B8" w:rsidP="00ED2708">
      <w:pPr>
        <w:pStyle w:val="Body"/>
        <w:rPr>
          <w:rFonts w:ascii="Times New Roman" w:hAnsi="Times New Roman" w:cs="Times New Roman"/>
          <w:b/>
          <w:bCs/>
          <w:lang w:val="fr-FR"/>
        </w:rPr>
      </w:pPr>
    </w:p>
    <w:p w14:paraId="6DE5871F" w14:textId="77777777" w:rsidR="009C02B8" w:rsidRPr="009A3C2B" w:rsidRDefault="009C02B8" w:rsidP="00ED2708">
      <w:pPr>
        <w:pStyle w:val="Body"/>
        <w:rPr>
          <w:rFonts w:ascii="Times New Roman" w:hAnsi="Times New Roman" w:cs="Times New Roman"/>
          <w:b/>
          <w:bCs/>
          <w:lang w:val="fr-FR"/>
        </w:rPr>
      </w:pPr>
    </w:p>
    <w:p w14:paraId="197DA826" w14:textId="77777777" w:rsidR="009C02B8" w:rsidRPr="009A3C2B" w:rsidRDefault="009C02B8" w:rsidP="00ED2708">
      <w:pPr>
        <w:pStyle w:val="Body"/>
        <w:rPr>
          <w:rFonts w:ascii="Times New Roman" w:hAnsi="Times New Roman" w:cs="Times New Roman"/>
          <w:b/>
          <w:bCs/>
          <w:lang w:val="fr-FR"/>
        </w:rPr>
      </w:pPr>
    </w:p>
    <w:p w14:paraId="04A88543" w14:textId="77777777" w:rsidR="009C02B8" w:rsidRPr="009A3C2B" w:rsidRDefault="009C02B8" w:rsidP="00ED2708">
      <w:pPr>
        <w:pStyle w:val="Body"/>
        <w:rPr>
          <w:rFonts w:ascii="Times New Roman" w:hAnsi="Times New Roman" w:cs="Times New Roman"/>
          <w:b/>
          <w:bCs/>
          <w:lang w:val="fr-FR"/>
        </w:rPr>
      </w:pPr>
    </w:p>
    <w:p w14:paraId="6C4DA2B8" w14:textId="0A1EC59B" w:rsidR="009C02B8" w:rsidRPr="009A3C2B" w:rsidRDefault="009C02B8" w:rsidP="00ED2708">
      <w:pPr>
        <w:pStyle w:val="Body"/>
        <w:rPr>
          <w:rFonts w:ascii="Times New Roman" w:eastAsia="Times New Roman" w:hAnsi="Times New Roman" w:cs="Times New Roman"/>
          <w:b/>
          <w:bCs/>
        </w:rPr>
      </w:pPr>
      <w:r w:rsidRPr="009A3C2B">
        <w:rPr>
          <w:rFonts w:ascii="Times New Roman" w:hAnsi="Times New Roman" w:cs="Times New Roman"/>
          <w:b/>
          <w:bCs/>
          <w:lang w:val="fr-FR"/>
        </w:rPr>
        <w:lastRenderedPageBreak/>
        <w:t>Table S2</w:t>
      </w:r>
      <w:r w:rsidRPr="009A3C2B">
        <w:rPr>
          <w:rFonts w:ascii="Times New Roman" w:hAnsi="Times New Roman" w:cs="Times New Roman"/>
          <w:b/>
          <w:bCs/>
        </w:rPr>
        <w:t>. Timesteps and diffusivity parameters used for integration of Connectivity Modeling System</w:t>
      </w:r>
      <w:r w:rsidRPr="009A3C2B">
        <w:rPr>
          <w:rFonts w:ascii="Times New Roman" w:hAnsi="Times New Roman" w:cs="Times New Roman"/>
          <w:b/>
          <w:bCs/>
          <w:lang w:val="fr-FR"/>
        </w:rPr>
        <w:t xml:space="preserve"> simulations.</w:t>
      </w:r>
    </w:p>
    <w:p w14:paraId="796865B3" w14:textId="77777777" w:rsidR="009C02B8" w:rsidRPr="009A3C2B" w:rsidRDefault="009C02B8" w:rsidP="00ED2708">
      <w:pPr>
        <w:pStyle w:val="Body"/>
        <w:rPr>
          <w:rFonts w:ascii="Times New Roman" w:eastAsia="Times New Roman" w:hAnsi="Times New Roman" w:cs="Times New Roman"/>
        </w:rPr>
      </w:pPr>
    </w:p>
    <w:tbl>
      <w:tblPr>
        <w:tblW w:w="936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912"/>
        <w:gridCol w:w="3448"/>
      </w:tblGrid>
      <w:tr w:rsidR="009C02B8" w:rsidRPr="00FC64E1" w14:paraId="665F52B9" w14:textId="77777777" w:rsidTr="00B175C4">
        <w:trPr>
          <w:trHeight w:val="310"/>
        </w:trPr>
        <w:tc>
          <w:tcPr>
            <w:tcW w:w="591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51283C8" w14:textId="77777777" w:rsidR="009C02B8" w:rsidRPr="00FC64E1" w:rsidRDefault="009C02B8" w:rsidP="00B175C4">
            <w:pPr>
              <w:rPr>
                <w:szCs w:val="24"/>
              </w:rPr>
            </w:pPr>
          </w:p>
        </w:tc>
        <w:tc>
          <w:tcPr>
            <w:tcW w:w="344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22565DF5" w14:textId="77777777" w:rsidR="009C02B8" w:rsidRPr="009A3C2B" w:rsidRDefault="009C02B8" w:rsidP="00B175C4">
            <w:pPr>
              <w:pStyle w:val="Body"/>
              <w:widowControl w:val="0"/>
              <w:jc w:val="center"/>
              <w:rPr>
                <w:rFonts w:ascii="Times New Roman" w:hAnsi="Times New Roman" w:cs="Times New Roman"/>
                <w:b/>
              </w:rPr>
            </w:pPr>
            <w:r w:rsidRPr="00FC64E1">
              <w:rPr>
                <w:rFonts w:ascii="Times New Roman" w:hAnsi="Times New Roman" w:cs="Times New Roman"/>
                <w:b/>
              </w:rPr>
              <w:t>Timestep (seconds)</w:t>
            </w:r>
          </w:p>
        </w:tc>
      </w:tr>
      <w:tr w:rsidR="009C02B8" w:rsidRPr="00FC64E1" w14:paraId="47F0F9B5" w14:textId="77777777" w:rsidTr="00B175C4">
        <w:trPr>
          <w:trHeight w:val="310"/>
        </w:trPr>
        <w:tc>
          <w:tcPr>
            <w:tcW w:w="591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1F5716C" w14:textId="77777777" w:rsidR="009C02B8" w:rsidRPr="009A3C2B" w:rsidRDefault="009C02B8" w:rsidP="00B175C4">
            <w:pPr>
              <w:pStyle w:val="Body"/>
              <w:widowControl w:val="0"/>
              <w:rPr>
                <w:rFonts w:ascii="Times New Roman" w:hAnsi="Times New Roman" w:cs="Times New Roman"/>
              </w:rPr>
            </w:pPr>
            <w:r w:rsidRPr="00FC64E1">
              <w:rPr>
                <w:rFonts w:ascii="Times New Roman" w:hAnsi="Times New Roman" w:cs="Times New Roman"/>
              </w:rPr>
              <w:t>Update location of particles</w:t>
            </w:r>
          </w:p>
        </w:tc>
        <w:tc>
          <w:tcPr>
            <w:tcW w:w="344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00D43DA" w14:textId="77777777" w:rsidR="009C02B8" w:rsidRPr="009A3C2B" w:rsidRDefault="009C02B8" w:rsidP="00B175C4">
            <w:pPr>
              <w:pStyle w:val="Body"/>
              <w:widowControl w:val="0"/>
              <w:rPr>
                <w:rFonts w:ascii="Times New Roman" w:hAnsi="Times New Roman" w:cs="Times New Roman"/>
              </w:rPr>
            </w:pPr>
            <w:r w:rsidRPr="00FC64E1">
              <w:rPr>
                <w:rFonts w:ascii="Times New Roman" w:hAnsi="Times New Roman" w:cs="Times New Roman"/>
              </w:rPr>
              <w:t>1200</w:t>
            </w:r>
          </w:p>
        </w:tc>
      </w:tr>
      <w:tr w:rsidR="009C02B8" w:rsidRPr="00FC64E1" w14:paraId="398609F7" w14:textId="77777777" w:rsidTr="00B175C4">
        <w:trPr>
          <w:trHeight w:val="310"/>
        </w:trPr>
        <w:tc>
          <w:tcPr>
            <w:tcW w:w="591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02A863CF" w14:textId="77777777" w:rsidR="009C02B8" w:rsidRPr="009A3C2B" w:rsidRDefault="009C02B8" w:rsidP="00B175C4">
            <w:pPr>
              <w:pStyle w:val="Body"/>
              <w:widowControl w:val="0"/>
              <w:rPr>
                <w:rFonts w:ascii="Times New Roman" w:hAnsi="Times New Roman" w:cs="Times New Roman"/>
              </w:rPr>
            </w:pPr>
            <w:r w:rsidRPr="00FC64E1">
              <w:rPr>
                <w:rFonts w:ascii="Times New Roman" w:hAnsi="Times New Roman" w:cs="Times New Roman"/>
              </w:rPr>
              <w:t>Add sub-</w:t>
            </w:r>
            <w:proofErr w:type="spellStart"/>
            <w:r w:rsidRPr="00FC64E1">
              <w:rPr>
                <w:rFonts w:ascii="Times New Roman" w:hAnsi="Times New Roman" w:cs="Times New Roman"/>
              </w:rPr>
              <w:t>gridscale</w:t>
            </w:r>
            <w:proofErr w:type="spellEnd"/>
            <w:r w:rsidRPr="00FC64E1">
              <w:rPr>
                <w:rFonts w:ascii="Times New Roman" w:hAnsi="Times New Roman" w:cs="Times New Roman"/>
              </w:rPr>
              <w:t xml:space="preserve"> turbulence</w:t>
            </w:r>
          </w:p>
        </w:tc>
        <w:tc>
          <w:tcPr>
            <w:tcW w:w="344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109A184" w14:textId="77777777" w:rsidR="009C02B8" w:rsidRPr="009A3C2B" w:rsidRDefault="009C02B8" w:rsidP="00B175C4">
            <w:pPr>
              <w:pStyle w:val="Body"/>
              <w:widowControl w:val="0"/>
              <w:rPr>
                <w:rFonts w:ascii="Times New Roman" w:hAnsi="Times New Roman" w:cs="Times New Roman"/>
              </w:rPr>
            </w:pPr>
            <w:r w:rsidRPr="00FC64E1">
              <w:rPr>
                <w:rFonts w:ascii="Times New Roman" w:hAnsi="Times New Roman" w:cs="Times New Roman"/>
              </w:rPr>
              <w:t>2400</w:t>
            </w:r>
          </w:p>
        </w:tc>
      </w:tr>
      <w:tr w:rsidR="009C02B8" w:rsidRPr="00FC64E1" w14:paraId="4CBD51A1" w14:textId="77777777" w:rsidTr="00B175C4">
        <w:trPr>
          <w:trHeight w:val="310"/>
        </w:trPr>
        <w:tc>
          <w:tcPr>
            <w:tcW w:w="591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6391E5F" w14:textId="77777777" w:rsidR="009C02B8" w:rsidRPr="009A3C2B" w:rsidRDefault="009C02B8" w:rsidP="00B175C4">
            <w:pPr>
              <w:pStyle w:val="Body"/>
              <w:widowControl w:val="0"/>
              <w:rPr>
                <w:rFonts w:ascii="Times New Roman" w:hAnsi="Times New Roman" w:cs="Times New Roman"/>
              </w:rPr>
            </w:pPr>
            <w:r w:rsidRPr="00FC64E1">
              <w:rPr>
                <w:rFonts w:ascii="Times New Roman" w:hAnsi="Times New Roman" w:cs="Times New Roman"/>
              </w:rPr>
              <w:t>Update particle depths to match desired vertical distribution</w:t>
            </w:r>
          </w:p>
        </w:tc>
        <w:tc>
          <w:tcPr>
            <w:tcW w:w="344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384F13F4" w14:textId="77777777" w:rsidR="009C02B8" w:rsidRPr="009A3C2B" w:rsidRDefault="009C02B8" w:rsidP="00B175C4">
            <w:pPr>
              <w:pStyle w:val="Body"/>
              <w:widowControl w:val="0"/>
              <w:rPr>
                <w:rFonts w:ascii="Times New Roman" w:hAnsi="Times New Roman" w:cs="Times New Roman"/>
              </w:rPr>
            </w:pPr>
            <w:r w:rsidRPr="00FC64E1">
              <w:rPr>
                <w:rFonts w:ascii="Times New Roman" w:hAnsi="Times New Roman" w:cs="Times New Roman"/>
              </w:rPr>
              <w:t>2400</w:t>
            </w:r>
          </w:p>
        </w:tc>
      </w:tr>
      <w:tr w:rsidR="009C02B8" w:rsidRPr="00FC64E1" w14:paraId="30818B69" w14:textId="77777777" w:rsidTr="00B175C4">
        <w:trPr>
          <w:trHeight w:val="310"/>
        </w:trPr>
        <w:tc>
          <w:tcPr>
            <w:tcW w:w="591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5F16D1A" w14:textId="77777777" w:rsidR="009C02B8" w:rsidRPr="009A3C2B" w:rsidRDefault="009C02B8" w:rsidP="00B175C4">
            <w:pPr>
              <w:pStyle w:val="Body"/>
              <w:widowControl w:val="0"/>
              <w:rPr>
                <w:rFonts w:ascii="Times New Roman" w:hAnsi="Times New Roman" w:cs="Times New Roman"/>
              </w:rPr>
            </w:pPr>
          </w:p>
        </w:tc>
        <w:tc>
          <w:tcPr>
            <w:tcW w:w="344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69F3293A" w14:textId="77777777" w:rsidR="009C02B8" w:rsidRPr="00FC64E1" w:rsidRDefault="009C02B8" w:rsidP="00B175C4">
            <w:pPr>
              <w:pStyle w:val="Body"/>
              <w:widowControl w:val="0"/>
              <w:jc w:val="center"/>
              <w:rPr>
                <w:rFonts w:ascii="Times New Roman" w:hAnsi="Times New Roman" w:cs="Times New Roman"/>
                <w:b/>
              </w:rPr>
            </w:pPr>
            <w:r w:rsidRPr="00FC64E1">
              <w:rPr>
                <w:rFonts w:ascii="Times New Roman" w:hAnsi="Times New Roman" w:cs="Times New Roman"/>
                <w:b/>
              </w:rPr>
              <w:t>Diffusivity (m</w:t>
            </w:r>
            <w:r w:rsidRPr="00FC64E1">
              <w:rPr>
                <w:rFonts w:ascii="Times New Roman" w:hAnsi="Times New Roman" w:cs="Times New Roman"/>
                <w:b/>
                <w:vertAlign w:val="superscript"/>
              </w:rPr>
              <w:t>2</w:t>
            </w:r>
            <w:r w:rsidRPr="00FC64E1">
              <w:rPr>
                <w:rFonts w:ascii="Times New Roman" w:hAnsi="Times New Roman" w:cs="Times New Roman"/>
                <w:b/>
              </w:rPr>
              <w:t xml:space="preserve"> s</w:t>
            </w:r>
            <w:r w:rsidRPr="00FC64E1">
              <w:rPr>
                <w:rFonts w:ascii="Times New Roman" w:hAnsi="Times New Roman" w:cs="Times New Roman"/>
                <w:b/>
                <w:vertAlign w:val="superscript"/>
              </w:rPr>
              <w:t>-1</w:t>
            </w:r>
            <w:r w:rsidRPr="00FC64E1">
              <w:rPr>
                <w:rFonts w:ascii="Times New Roman" w:hAnsi="Times New Roman" w:cs="Times New Roman"/>
                <w:b/>
              </w:rPr>
              <w:t>)</w:t>
            </w:r>
          </w:p>
        </w:tc>
      </w:tr>
      <w:tr w:rsidR="009C02B8" w:rsidRPr="00FC64E1" w14:paraId="4B946D91" w14:textId="77777777" w:rsidTr="00B175C4">
        <w:trPr>
          <w:trHeight w:val="310"/>
        </w:trPr>
        <w:tc>
          <w:tcPr>
            <w:tcW w:w="591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74CDFFDA" w14:textId="77777777" w:rsidR="009C02B8" w:rsidRPr="00FC64E1" w:rsidRDefault="009C02B8" w:rsidP="00B175C4">
            <w:pPr>
              <w:pStyle w:val="Body"/>
              <w:widowControl w:val="0"/>
              <w:rPr>
                <w:rFonts w:ascii="Times New Roman" w:hAnsi="Times New Roman" w:cs="Times New Roman"/>
              </w:rPr>
            </w:pPr>
            <w:proofErr w:type="spellStart"/>
            <w:r w:rsidRPr="00FC64E1">
              <w:rPr>
                <w:rFonts w:ascii="Times New Roman" w:hAnsi="Times New Roman" w:cs="Times New Roman"/>
              </w:rPr>
              <w:t>HyCOM</w:t>
            </w:r>
            <w:proofErr w:type="spellEnd"/>
            <w:r w:rsidRPr="00FC64E1">
              <w:rPr>
                <w:rFonts w:ascii="Times New Roman" w:hAnsi="Times New Roman" w:cs="Times New Roman"/>
              </w:rPr>
              <w:t xml:space="preserve"> Global grid</w:t>
            </w:r>
          </w:p>
        </w:tc>
        <w:tc>
          <w:tcPr>
            <w:tcW w:w="344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DDD3DB1" w14:textId="77777777" w:rsidR="009C02B8" w:rsidRPr="00FC64E1" w:rsidRDefault="009C02B8" w:rsidP="00B175C4">
            <w:pPr>
              <w:pStyle w:val="Body"/>
              <w:widowControl w:val="0"/>
              <w:rPr>
                <w:rFonts w:ascii="Times New Roman" w:hAnsi="Times New Roman" w:cs="Times New Roman"/>
              </w:rPr>
            </w:pPr>
            <w:r w:rsidRPr="00FC64E1">
              <w:rPr>
                <w:rFonts w:ascii="Times New Roman" w:hAnsi="Times New Roman" w:cs="Times New Roman"/>
              </w:rPr>
              <w:t>10</w:t>
            </w:r>
          </w:p>
        </w:tc>
      </w:tr>
      <w:tr w:rsidR="009C02B8" w:rsidRPr="00FC64E1" w14:paraId="5630BEAF" w14:textId="77777777" w:rsidTr="00B175C4">
        <w:trPr>
          <w:trHeight w:val="310"/>
        </w:trPr>
        <w:tc>
          <w:tcPr>
            <w:tcW w:w="5912"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183C2B58" w14:textId="77777777" w:rsidR="009C02B8" w:rsidRPr="00FC64E1" w:rsidRDefault="009C02B8" w:rsidP="00B175C4">
            <w:pPr>
              <w:pStyle w:val="Body"/>
              <w:widowControl w:val="0"/>
              <w:rPr>
                <w:rFonts w:ascii="Times New Roman" w:hAnsi="Times New Roman" w:cs="Times New Roman"/>
              </w:rPr>
            </w:pPr>
            <w:r w:rsidRPr="00FC64E1">
              <w:rPr>
                <w:rFonts w:ascii="Times New Roman" w:hAnsi="Times New Roman" w:cs="Times New Roman"/>
              </w:rPr>
              <w:t>Gulf of Mexico grid</w:t>
            </w:r>
          </w:p>
        </w:tc>
        <w:tc>
          <w:tcPr>
            <w:tcW w:w="3448"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14:paraId="57579660" w14:textId="77777777" w:rsidR="009C02B8" w:rsidRPr="00FC64E1" w:rsidRDefault="009C02B8" w:rsidP="00B175C4">
            <w:pPr>
              <w:pStyle w:val="Body"/>
              <w:widowControl w:val="0"/>
              <w:rPr>
                <w:rFonts w:ascii="Times New Roman" w:hAnsi="Times New Roman" w:cs="Times New Roman"/>
              </w:rPr>
            </w:pPr>
            <w:r w:rsidRPr="00FC64E1">
              <w:rPr>
                <w:rFonts w:ascii="Times New Roman" w:hAnsi="Times New Roman" w:cs="Times New Roman"/>
              </w:rPr>
              <w:t>20</w:t>
            </w:r>
          </w:p>
        </w:tc>
      </w:tr>
    </w:tbl>
    <w:p w14:paraId="2710294D" w14:textId="77777777" w:rsidR="009C02B8" w:rsidRPr="009A3C2B" w:rsidRDefault="009C02B8" w:rsidP="00C66CC7">
      <w:pPr>
        <w:pStyle w:val="Body"/>
        <w:rPr>
          <w:rFonts w:ascii="Times New Roman" w:hAnsi="Times New Roman" w:cs="Times New Roman"/>
          <w:b/>
          <w:bCs/>
        </w:rPr>
      </w:pPr>
    </w:p>
    <w:p w14:paraId="320D2DC4" w14:textId="77777777" w:rsidR="009C02B8" w:rsidRPr="009A3C2B" w:rsidRDefault="009C02B8" w:rsidP="00C66CC7">
      <w:pPr>
        <w:pStyle w:val="Body"/>
        <w:rPr>
          <w:rFonts w:ascii="Times New Roman" w:hAnsi="Times New Roman" w:cs="Times New Roman"/>
          <w:b/>
          <w:bCs/>
        </w:rPr>
      </w:pPr>
    </w:p>
    <w:p w14:paraId="3EA173EC" w14:textId="77777777" w:rsidR="009C02B8" w:rsidRPr="009A3C2B" w:rsidRDefault="009C02B8" w:rsidP="00C66CC7">
      <w:pPr>
        <w:pStyle w:val="Body"/>
        <w:rPr>
          <w:rFonts w:ascii="Times New Roman" w:hAnsi="Times New Roman" w:cs="Times New Roman"/>
          <w:b/>
          <w:bCs/>
        </w:rPr>
      </w:pPr>
    </w:p>
    <w:p w14:paraId="52E8F5A8" w14:textId="598F7347" w:rsidR="009C02B8" w:rsidRPr="009A3C2B" w:rsidRDefault="009C02B8" w:rsidP="00C66CC7">
      <w:pPr>
        <w:pStyle w:val="Body"/>
        <w:rPr>
          <w:rFonts w:ascii="Times New Roman" w:eastAsia="Times New Roman" w:hAnsi="Times New Roman" w:cs="Times New Roman"/>
          <w:b/>
          <w:bCs/>
        </w:rPr>
      </w:pPr>
      <w:r w:rsidRPr="009A3C2B">
        <w:rPr>
          <w:rFonts w:ascii="Times New Roman" w:hAnsi="Times New Roman" w:cs="Times New Roman"/>
          <w:b/>
          <w:bCs/>
        </w:rPr>
        <w:t>Table S3. Median dispersal distance by season.</w:t>
      </w:r>
      <w:r w:rsidRPr="009A3C2B">
        <w:rPr>
          <w:rFonts w:ascii="Times New Roman" w:eastAsia="Times New Roman" w:hAnsi="Times New Roman" w:cs="Times New Roman"/>
          <w:b/>
          <w:bCs/>
        </w:rPr>
        <w:t xml:space="preserve"> </w:t>
      </w:r>
      <w:r w:rsidRPr="009A3C2B">
        <w:rPr>
          <w:rFonts w:ascii="Times New Roman" w:hAnsi="Times New Roman" w:cs="Times New Roman"/>
        </w:rPr>
        <w:t>The median dispersal distance (km) of all larvae that reach settlement habitat under each behavior and duration combination, separated by the larval release season. Seasons are defined by release dates with winter covering Jan-March, spring April-June, summer July-Sept, and fall Oct-Dec. Distances are rounded to the nearest integer.</w:t>
      </w:r>
    </w:p>
    <w:p w14:paraId="4E250E77" w14:textId="77777777" w:rsidR="009C02B8" w:rsidRPr="00FC64E1" w:rsidRDefault="009C02B8" w:rsidP="00C66CC7">
      <w:pPr>
        <w:pStyle w:val="Body"/>
        <w:rPr>
          <w:rFonts w:ascii="Times New Roman" w:eastAsia="Times New Roman" w:hAnsi="Times New Roman" w:cs="Times New Roman"/>
        </w:rPr>
      </w:pPr>
    </w:p>
    <w:tbl>
      <w:tblPr>
        <w:tblW w:w="935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335"/>
        <w:gridCol w:w="1335"/>
        <w:gridCol w:w="1336"/>
        <w:gridCol w:w="1336"/>
        <w:gridCol w:w="1336"/>
        <w:gridCol w:w="1335"/>
        <w:gridCol w:w="1337"/>
      </w:tblGrid>
      <w:tr w:rsidR="009C02B8" w:rsidRPr="00FC64E1" w14:paraId="6D675D19" w14:textId="77777777" w:rsidTr="00CE2AFF">
        <w:trPr>
          <w:trHeight w:val="305"/>
        </w:trPr>
        <w:tc>
          <w:tcPr>
            <w:tcW w:w="1335" w:type="dxa"/>
            <w:vMerge w:val="restart"/>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14:paraId="7EA8BC4D" w14:textId="77777777" w:rsidR="009C02B8" w:rsidRPr="00FC64E1" w:rsidRDefault="009C02B8" w:rsidP="00CE2AFF">
            <w:pPr>
              <w:rPr>
                <w:szCs w:val="24"/>
              </w:rPr>
            </w:pPr>
          </w:p>
        </w:tc>
        <w:tc>
          <w:tcPr>
            <w:tcW w:w="4007"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4CC458" w14:textId="77777777" w:rsidR="009C02B8" w:rsidRPr="009A3C2B" w:rsidRDefault="009C02B8" w:rsidP="00CE2AFF">
            <w:pPr>
              <w:pStyle w:val="Body"/>
              <w:jc w:val="center"/>
              <w:rPr>
                <w:rFonts w:ascii="Times New Roman" w:hAnsi="Times New Roman" w:cs="Times New Roman"/>
              </w:rPr>
            </w:pPr>
            <w:r w:rsidRPr="00FC64E1">
              <w:rPr>
                <w:rFonts w:ascii="Times New Roman" w:hAnsi="Times New Roman" w:cs="Times New Roman"/>
                <w:b/>
                <w:bCs/>
              </w:rPr>
              <w:t>Short Duration</w:t>
            </w:r>
          </w:p>
        </w:tc>
        <w:tc>
          <w:tcPr>
            <w:tcW w:w="4008" w:type="dxa"/>
            <w:gridSpan w:val="3"/>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152CDF" w14:textId="77777777" w:rsidR="009C02B8" w:rsidRPr="009A3C2B" w:rsidRDefault="009C02B8" w:rsidP="00CE2AFF">
            <w:pPr>
              <w:pStyle w:val="Body"/>
              <w:jc w:val="center"/>
              <w:rPr>
                <w:rFonts w:ascii="Times New Roman" w:hAnsi="Times New Roman" w:cs="Times New Roman"/>
              </w:rPr>
            </w:pPr>
            <w:r w:rsidRPr="00FC64E1">
              <w:rPr>
                <w:rFonts w:ascii="Times New Roman" w:hAnsi="Times New Roman" w:cs="Times New Roman"/>
                <w:b/>
                <w:bCs/>
              </w:rPr>
              <w:t>Long Duration</w:t>
            </w:r>
          </w:p>
        </w:tc>
      </w:tr>
      <w:tr w:rsidR="009C02B8" w:rsidRPr="00FC64E1" w14:paraId="62A1BE9F" w14:textId="77777777" w:rsidTr="00CE2AFF">
        <w:trPr>
          <w:trHeight w:val="300"/>
        </w:trPr>
        <w:tc>
          <w:tcPr>
            <w:tcW w:w="1335" w:type="dxa"/>
            <w:vMerge/>
            <w:tcBorders>
              <w:top w:val="nil"/>
              <w:left w:val="nil"/>
              <w:bottom w:val="single" w:sz="4" w:space="0" w:color="000000"/>
              <w:right w:val="single" w:sz="4" w:space="0" w:color="000000"/>
            </w:tcBorders>
            <w:shd w:val="clear" w:color="auto" w:fill="auto"/>
          </w:tcPr>
          <w:p w14:paraId="316B6C1D" w14:textId="77777777" w:rsidR="009C02B8" w:rsidRPr="00FC64E1" w:rsidRDefault="009C02B8" w:rsidP="00CE2AFF">
            <w:pPr>
              <w:rPr>
                <w:szCs w:val="24"/>
              </w:rPr>
            </w:pP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1F5AE6" w14:textId="77777777" w:rsidR="009C02B8" w:rsidRPr="009A3C2B" w:rsidRDefault="009C02B8" w:rsidP="00CE2AFF">
            <w:pPr>
              <w:pStyle w:val="Body"/>
              <w:jc w:val="center"/>
              <w:rPr>
                <w:rFonts w:ascii="Times New Roman" w:hAnsi="Times New Roman" w:cs="Times New Roman"/>
              </w:rPr>
            </w:pPr>
            <w:r w:rsidRPr="00FC64E1">
              <w:rPr>
                <w:rFonts w:ascii="Times New Roman" w:hAnsi="Times New Roman" w:cs="Times New Roman"/>
                <w:b/>
                <w:bCs/>
              </w:rPr>
              <w:t>Surface</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AEECC2C" w14:textId="6F46638C" w:rsidR="009C02B8" w:rsidRPr="009A3C2B" w:rsidRDefault="0031105B" w:rsidP="00CE2AFF">
            <w:pPr>
              <w:pStyle w:val="Body"/>
              <w:jc w:val="center"/>
              <w:rPr>
                <w:rFonts w:ascii="Times New Roman" w:hAnsi="Times New Roman" w:cs="Times New Roman"/>
              </w:rPr>
            </w:pPr>
            <w:r>
              <w:rPr>
                <w:rFonts w:ascii="Times New Roman" w:hAnsi="Times New Roman" w:cs="Times New Roman"/>
                <w:b/>
                <w:bCs/>
              </w:rPr>
              <w:t>Uniform</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1B8AAE" w14:textId="77777777" w:rsidR="009C02B8" w:rsidRPr="009A3C2B" w:rsidRDefault="009C02B8" w:rsidP="00CE2AFF">
            <w:pPr>
              <w:pStyle w:val="Body"/>
              <w:jc w:val="center"/>
              <w:rPr>
                <w:rFonts w:ascii="Times New Roman" w:hAnsi="Times New Roman" w:cs="Times New Roman"/>
              </w:rPr>
            </w:pPr>
            <w:r w:rsidRPr="00FC64E1">
              <w:rPr>
                <w:rFonts w:ascii="Times New Roman" w:hAnsi="Times New Roman" w:cs="Times New Roman"/>
                <w:b/>
                <w:bCs/>
              </w:rPr>
              <w:t>OVM</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A3FA43" w14:textId="77777777" w:rsidR="009C02B8" w:rsidRPr="009A3C2B" w:rsidRDefault="009C02B8" w:rsidP="00CE2AFF">
            <w:pPr>
              <w:pStyle w:val="Body"/>
              <w:jc w:val="center"/>
              <w:rPr>
                <w:rFonts w:ascii="Times New Roman" w:hAnsi="Times New Roman" w:cs="Times New Roman"/>
              </w:rPr>
            </w:pPr>
            <w:r w:rsidRPr="00FC64E1">
              <w:rPr>
                <w:rFonts w:ascii="Times New Roman" w:hAnsi="Times New Roman" w:cs="Times New Roman"/>
                <w:b/>
                <w:bCs/>
              </w:rPr>
              <w:t>Surface</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C48B48" w14:textId="7A65E326" w:rsidR="009C02B8" w:rsidRPr="009A3C2B" w:rsidRDefault="0031105B" w:rsidP="00CE2AFF">
            <w:pPr>
              <w:pStyle w:val="Body"/>
              <w:jc w:val="center"/>
              <w:rPr>
                <w:rFonts w:ascii="Times New Roman" w:hAnsi="Times New Roman" w:cs="Times New Roman"/>
              </w:rPr>
            </w:pPr>
            <w:r>
              <w:rPr>
                <w:rFonts w:ascii="Times New Roman" w:hAnsi="Times New Roman" w:cs="Times New Roman"/>
                <w:b/>
                <w:bCs/>
              </w:rPr>
              <w:t>Uniform</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202E6B" w14:textId="77777777" w:rsidR="009C02B8" w:rsidRPr="009A3C2B" w:rsidRDefault="009C02B8" w:rsidP="00CE2AFF">
            <w:pPr>
              <w:pStyle w:val="Body"/>
              <w:jc w:val="center"/>
              <w:rPr>
                <w:rFonts w:ascii="Times New Roman" w:hAnsi="Times New Roman" w:cs="Times New Roman"/>
              </w:rPr>
            </w:pPr>
            <w:r w:rsidRPr="00FC64E1">
              <w:rPr>
                <w:rFonts w:ascii="Times New Roman" w:hAnsi="Times New Roman" w:cs="Times New Roman"/>
                <w:b/>
                <w:bCs/>
              </w:rPr>
              <w:t>OVM</w:t>
            </w:r>
          </w:p>
        </w:tc>
      </w:tr>
      <w:tr w:rsidR="009C02B8" w:rsidRPr="00FC64E1" w14:paraId="62794182" w14:textId="77777777" w:rsidTr="00CE2AFF">
        <w:trPr>
          <w:trHeight w:val="300"/>
        </w:trPr>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1ACE6C" w14:textId="77777777" w:rsidR="009C02B8" w:rsidRPr="009A3C2B" w:rsidRDefault="009C02B8" w:rsidP="00CE2AFF">
            <w:pPr>
              <w:pStyle w:val="Body"/>
              <w:rPr>
                <w:rFonts w:ascii="Times New Roman" w:hAnsi="Times New Roman" w:cs="Times New Roman"/>
              </w:rPr>
            </w:pPr>
            <w:r w:rsidRPr="00FC64E1">
              <w:rPr>
                <w:rFonts w:ascii="Times New Roman" w:hAnsi="Times New Roman" w:cs="Times New Roman"/>
                <w:b/>
                <w:bCs/>
              </w:rPr>
              <w:t>Winter</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6DFE52"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223</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C257A5"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173</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A93633"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165</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911386"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443</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A6E316"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364</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626995"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342</w:t>
            </w:r>
          </w:p>
        </w:tc>
      </w:tr>
      <w:tr w:rsidR="009C02B8" w:rsidRPr="00FC64E1" w14:paraId="6E040B7F" w14:textId="77777777" w:rsidTr="00CE2AFF">
        <w:trPr>
          <w:trHeight w:val="300"/>
        </w:trPr>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D303E6" w14:textId="77777777" w:rsidR="009C02B8" w:rsidRPr="009A3C2B" w:rsidRDefault="009C02B8" w:rsidP="00CE2AFF">
            <w:pPr>
              <w:pStyle w:val="Body"/>
              <w:rPr>
                <w:rFonts w:ascii="Times New Roman" w:hAnsi="Times New Roman" w:cs="Times New Roman"/>
              </w:rPr>
            </w:pPr>
            <w:r w:rsidRPr="00FC64E1">
              <w:rPr>
                <w:rFonts w:ascii="Times New Roman" w:hAnsi="Times New Roman" w:cs="Times New Roman"/>
                <w:b/>
                <w:bCs/>
              </w:rPr>
              <w:t>Spring</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496912"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225</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509B34"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155</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5ECE30"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151</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18FF67"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449</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0ABE7B"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334</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3A20AB"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317</w:t>
            </w:r>
          </w:p>
        </w:tc>
      </w:tr>
      <w:tr w:rsidR="009C02B8" w:rsidRPr="00FC64E1" w14:paraId="02182950" w14:textId="77777777" w:rsidTr="00CE2AFF">
        <w:trPr>
          <w:trHeight w:val="300"/>
        </w:trPr>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39FD00" w14:textId="77777777" w:rsidR="009C02B8" w:rsidRPr="009A3C2B" w:rsidRDefault="009C02B8" w:rsidP="00CE2AFF">
            <w:pPr>
              <w:pStyle w:val="Body"/>
              <w:rPr>
                <w:rFonts w:ascii="Times New Roman" w:hAnsi="Times New Roman" w:cs="Times New Roman"/>
              </w:rPr>
            </w:pPr>
            <w:r w:rsidRPr="00FC64E1">
              <w:rPr>
                <w:rFonts w:ascii="Times New Roman" w:hAnsi="Times New Roman" w:cs="Times New Roman"/>
                <w:b/>
                <w:bCs/>
              </w:rPr>
              <w:t>Summer</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7ABB833"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234</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C65625"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157</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E38635"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152</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3A08502"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479</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1B6AD5"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335</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DE1D55"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321</w:t>
            </w:r>
          </w:p>
        </w:tc>
      </w:tr>
      <w:tr w:rsidR="009C02B8" w:rsidRPr="00FC64E1" w14:paraId="240F34AC" w14:textId="77777777" w:rsidTr="00CE2AFF">
        <w:trPr>
          <w:trHeight w:val="300"/>
        </w:trPr>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F5A558" w14:textId="77777777" w:rsidR="009C02B8" w:rsidRPr="009A3C2B" w:rsidRDefault="009C02B8" w:rsidP="00CE2AFF">
            <w:pPr>
              <w:pStyle w:val="Body"/>
              <w:rPr>
                <w:rFonts w:ascii="Times New Roman" w:hAnsi="Times New Roman" w:cs="Times New Roman"/>
              </w:rPr>
            </w:pPr>
            <w:r w:rsidRPr="00FC64E1">
              <w:rPr>
                <w:rFonts w:ascii="Times New Roman" w:hAnsi="Times New Roman" w:cs="Times New Roman"/>
                <w:b/>
                <w:bCs/>
              </w:rPr>
              <w:t>Fall</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D52585"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217</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0D3628"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165</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E38A60"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158</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4069A8"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421</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221158"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355</w:t>
            </w:r>
          </w:p>
        </w:tc>
        <w:tc>
          <w:tcPr>
            <w:tcW w:w="133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004978" w14:textId="77777777" w:rsidR="009C02B8" w:rsidRPr="009A3C2B" w:rsidRDefault="009C02B8" w:rsidP="00CE2AFF">
            <w:pPr>
              <w:pStyle w:val="Body"/>
              <w:jc w:val="right"/>
              <w:rPr>
                <w:rFonts w:ascii="Times New Roman" w:hAnsi="Times New Roman" w:cs="Times New Roman"/>
              </w:rPr>
            </w:pPr>
            <w:r w:rsidRPr="00FC64E1">
              <w:rPr>
                <w:rFonts w:ascii="Times New Roman" w:hAnsi="Times New Roman" w:cs="Times New Roman"/>
              </w:rPr>
              <w:t>341</w:t>
            </w:r>
          </w:p>
        </w:tc>
      </w:tr>
    </w:tbl>
    <w:p w14:paraId="1EFAAA38" w14:textId="77777777" w:rsidR="009C02B8" w:rsidRPr="00FC64E1" w:rsidRDefault="009C02B8" w:rsidP="009A3C2B"/>
    <w:p w14:paraId="03DE95B7" w14:textId="23325D39" w:rsidR="009C02B8" w:rsidRPr="009A3C2B" w:rsidRDefault="009C02B8" w:rsidP="00477182">
      <w:pPr>
        <w:pStyle w:val="SMcaption"/>
        <w:rPr>
          <w:b/>
          <w:bCs/>
          <w:szCs w:val="24"/>
        </w:rPr>
      </w:pPr>
      <w:r w:rsidRPr="009A3C2B">
        <w:rPr>
          <w:b/>
          <w:bCs/>
          <w:szCs w:val="24"/>
        </w:rPr>
        <w:t>Appendix S1 References</w:t>
      </w:r>
    </w:p>
    <w:sdt>
      <w:sdtPr>
        <w:rPr>
          <w:b/>
          <w:szCs w:val="24"/>
        </w:rPr>
        <w:tag w:val="MENDELEY_BIBLIOGRAPHY"/>
        <w:id w:val="1591193260"/>
        <w:placeholder>
          <w:docPart w:val="DefaultPlaceholder_-1854013440"/>
        </w:placeholder>
      </w:sdtPr>
      <w:sdtContent>
        <w:p w14:paraId="5FF2552C" w14:textId="77777777" w:rsidR="005E7ADA" w:rsidRDefault="005E7ADA">
          <w:pPr>
            <w:autoSpaceDE w:val="0"/>
            <w:autoSpaceDN w:val="0"/>
            <w:ind w:hanging="480"/>
            <w:divId w:val="811601350"/>
            <w:rPr>
              <w:szCs w:val="24"/>
            </w:rPr>
          </w:pPr>
          <w:proofErr w:type="spellStart"/>
          <w:r>
            <w:t>Andréfouët</w:t>
          </w:r>
          <w:proofErr w:type="spellEnd"/>
          <w:r>
            <w:t>, S. 2008. Coral reef habitat mapping using remote sensing: A user vs producer perspective. implications for research, management and capacity building. Journal of Spatial Science 53:113–129.</w:t>
          </w:r>
        </w:p>
        <w:p w14:paraId="6EBA67F3" w14:textId="78204AB0" w:rsidR="005E7ADA" w:rsidRDefault="005E7ADA">
          <w:pPr>
            <w:autoSpaceDE w:val="0"/>
            <w:autoSpaceDN w:val="0"/>
            <w:ind w:hanging="480"/>
            <w:divId w:val="2119788583"/>
          </w:pPr>
          <w:r>
            <w:t xml:space="preserve">Cowen, R. K., C. B. Paris, and A. Srinivasan. 2006. Scaling of </w:t>
          </w:r>
          <w:r w:rsidR="00B940F2">
            <w:t>c</w:t>
          </w:r>
          <w:r>
            <w:t xml:space="preserve">onnectivity in </w:t>
          </w:r>
          <w:r w:rsidR="00B940F2">
            <w:t>m</w:t>
          </w:r>
          <w:r>
            <w:t xml:space="preserve">arine </w:t>
          </w:r>
          <w:r w:rsidR="00B940F2">
            <w:t>p</w:t>
          </w:r>
          <w:r>
            <w:t>opulations. Science 311:522–527.</w:t>
          </w:r>
        </w:p>
        <w:p w14:paraId="0032D5DC" w14:textId="77777777" w:rsidR="005E7ADA" w:rsidRDefault="005E7ADA">
          <w:pPr>
            <w:autoSpaceDE w:val="0"/>
            <w:autoSpaceDN w:val="0"/>
            <w:ind w:hanging="480"/>
            <w:divId w:val="1401976480"/>
          </w:pPr>
          <w:r>
            <w:t xml:space="preserve">Paris, C. B., J. </w:t>
          </w:r>
          <w:proofErr w:type="spellStart"/>
          <w:r>
            <w:t>Helgers</w:t>
          </w:r>
          <w:proofErr w:type="spellEnd"/>
          <w:r>
            <w:t>, E. van Sebille, and A. Srinivasan. 2013. Connectivity Modeling System: A probabilistic modeling tool for the multi-scale tracking of biotic and abiotic variability in the ocean. Environmental Modelling &amp; Software 42:47–54.</w:t>
          </w:r>
        </w:p>
        <w:p w14:paraId="0D224A2D" w14:textId="6A2A9C24" w:rsidR="009C02B8" w:rsidRPr="009A3C2B" w:rsidRDefault="005E7ADA" w:rsidP="00477182">
          <w:pPr>
            <w:pStyle w:val="SMcaption"/>
            <w:rPr>
              <w:b/>
              <w:szCs w:val="24"/>
            </w:rPr>
          </w:pPr>
          <w:r>
            <w:t> </w:t>
          </w:r>
        </w:p>
      </w:sdtContent>
    </w:sdt>
    <w:p w14:paraId="76317153" w14:textId="6782C0CD" w:rsidR="009C02B8" w:rsidRPr="009A3C2B" w:rsidRDefault="009C02B8" w:rsidP="008D584E">
      <w:pPr>
        <w:pStyle w:val="SMcaption"/>
        <w:rPr>
          <w:color w:val="333333"/>
          <w:sz w:val="20"/>
        </w:rPr>
      </w:pPr>
    </w:p>
    <w:sectPr w:rsidR="009C02B8" w:rsidRPr="009A3C2B" w:rsidSect="007C1AAC">
      <w:headerReference w:type="default" r:id="rId22"/>
      <w:footerReference w:type="default" r:id="rId2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2F6B0E" w14:textId="77777777" w:rsidR="0049646E" w:rsidRDefault="0049646E">
      <w:r>
        <w:separator/>
      </w:r>
    </w:p>
  </w:endnote>
  <w:endnote w:type="continuationSeparator" w:id="0">
    <w:p w14:paraId="7336BB37" w14:textId="77777777" w:rsidR="0049646E" w:rsidRDefault="004964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Helvetica Neue"/>
    <w:panose1 w:val="02000503000000020004"/>
    <w:charset w:val="00"/>
    <w:family w:val="auto"/>
    <w:pitch w:val="variable"/>
    <w:sig w:usb0="E50002FF" w:usb1="500079DB" w:usb2="0000001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96907" w14:textId="68A598CF" w:rsidR="00F125EE" w:rsidRDefault="00114193">
    <w:pPr>
      <w:pStyle w:val="Footer"/>
      <w:jc w:val="right"/>
    </w:pPr>
    <w:r>
      <w:fldChar w:fldCharType="begin"/>
    </w:r>
    <w:r>
      <w:instrText xml:space="preserve"> PAGE   \* MERGEFORMAT </w:instrText>
    </w:r>
    <w:r>
      <w:fldChar w:fldCharType="separate"/>
    </w:r>
    <w:r w:rsidR="000004B2">
      <w:rPr>
        <w:noProof/>
      </w:rPr>
      <w:t>2</w:t>
    </w:r>
    <w:r>
      <w:fldChar w:fldCharType="end"/>
    </w:r>
  </w:p>
  <w:p w14:paraId="180EEFF6"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F36871" w14:textId="77777777" w:rsidR="0049646E" w:rsidRDefault="0049646E">
      <w:r>
        <w:separator/>
      </w:r>
    </w:p>
  </w:footnote>
  <w:footnote w:type="continuationSeparator" w:id="0">
    <w:p w14:paraId="2C1AB71F" w14:textId="77777777" w:rsidR="0049646E" w:rsidRDefault="004964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40DC9" w14:textId="77777777" w:rsidR="003A2FD8" w:rsidRPr="005001AC" w:rsidRDefault="003A2FD8" w:rsidP="005001AC">
    <w:pPr>
      <w:jc w:val="right"/>
      <w:rPr>
        <w:sz w:val="20"/>
      </w:rPr>
    </w:pPr>
  </w:p>
  <w:p w14:paraId="0091C365"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110F80"/>
    <w:multiLevelType w:val="hybridMultilevel"/>
    <w:tmpl w:val="C220C8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F8D4926"/>
    <w:multiLevelType w:val="hybridMultilevel"/>
    <w:tmpl w:val="180283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4203946">
    <w:abstractNumId w:val="9"/>
  </w:num>
  <w:num w:numId="2" w16cid:durableId="926689966">
    <w:abstractNumId w:val="7"/>
  </w:num>
  <w:num w:numId="3" w16cid:durableId="1270116193">
    <w:abstractNumId w:val="6"/>
  </w:num>
  <w:num w:numId="4" w16cid:durableId="697003880">
    <w:abstractNumId w:val="5"/>
  </w:num>
  <w:num w:numId="5" w16cid:durableId="1175874893">
    <w:abstractNumId w:val="4"/>
  </w:num>
  <w:num w:numId="6" w16cid:durableId="1352226522">
    <w:abstractNumId w:val="8"/>
  </w:num>
  <w:num w:numId="7" w16cid:durableId="1565985647">
    <w:abstractNumId w:val="3"/>
  </w:num>
  <w:num w:numId="8" w16cid:durableId="350112676">
    <w:abstractNumId w:val="2"/>
  </w:num>
  <w:num w:numId="9" w16cid:durableId="975522969">
    <w:abstractNumId w:val="1"/>
  </w:num>
  <w:num w:numId="10" w16cid:durableId="528488435">
    <w:abstractNumId w:val="0"/>
  </w:num>
  <w:num w:numId="11" w16cid:durableId="1846434683">
    <w:abstractNumId w:val="10"/>
  </w:num>
  <w:num w:numId="12" w16cid:durableId="152320905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04B2"/>
    <w:rsid w:val="00015F74"/>
    <w:rsid w:val="00017C53"/>
    <w:rsid w:val="00030840"/>
    <w:rsid w:val="00033CA3"/>
    <w:rsid w:val="00065EBD"/>
    <w:rsid w:val="00083B44"/>
    <w:rsid w:val="000850DC"/>
    <w:rsid w:val="000A2366"/>
    <w:rsid w:val="000C0735"/>
    <w:rsid w:val="000C2771"/>
    <w:rsid w:val="000F0DCE"/>
    <w:rsid w:val="001115DD"/>
    <w:rsid w:val="00112C5B"/>
    <w:rsid w:val="00114193"/>
    <w:rsid w:val="00115A38"/>
    <w:rsid w:val="0011687B"/>
    <w:rsid w:val="00124F82"/>
    <w:rsid w:val="00157B64"/>
    <w:rsid w:val="0016337A"/>
    <w:rsid w:val="00164269"/>
    <w:rsid w:val="001A19D2"/>
    <w:rsid w:val="001A1BDE"/>
    <w:rsid w:val="001A6E29"/>
    <w:rsid w:val="001C0520"/>
    <w:rsid w:val="001C0975"/>
    <w:rsid w:val="001F0609"/>
    <w:rsid w:val="001F0876"/>
    <w:rsid w:val="001F167C"/>
    <w:rsid w:val="001F5E91"/>
    <w:rsid w:val="002077B9"/>
    <w:rsid w:val="00233825"/>
    <w:rsid w:val="00260DB5"/>
    <w:rsid w:val="00262D72"/>
    <w:rsid w:val="00294FBB"/>
    <w:rsid w:val="002A448D"/>
    <w:rsid w:val="002B137F"/>
    <w:rsid w:val="002C030F"/>
    <w:rsid w:val="002C667A"/>
    <w:rsid w:val="002C7CE5"/>
    <w:rsid w:val="00305F29"/>
    <w:rsid w:val="0031105B"/>
    <w:rsid w:val="00323170"/>
    <w:rsid w:val="0032518F"/>
    <w:rsid w:val="00325D90"/>
    <w:rsid w:val="00331D75"/>
    <w:rsid w:val="003356D8"/>
    <w:rsid w:val="00336029"/>
    <w:rsid w:val="00350854"/>
    <w:rsid w:val="00355362"/>
    <w:rsid w:val="00363E44"/>
    <w:rsid w:val="00387114"/>
    <w:rsid w:val="00395E86"/>
    <w:rsid w:val="00397983"/>
    <w:rsid w:val="003A2FD8"/>
    <w:rsid w:val="003B40E6"/>
    <w:rsid w:val="003F6E14"/>
    <w:rsid w:val="00405336"/>
    <w:rsid w:val="00406BCA"/>
    <w:rsid w:val="00456A87"/>
    <w:rsid w:val="004571BB"/>
    <w:rsid w:val="004571D5"/>
    <w:rsid w:val="00461D81"/>
    <w:rsid w:val="0046356B"/>
    <w:rsid w:val="00477182"/>
    <w:rsid w:val="004779CB"/>
    <w:rsid w:val="00483E0C"/>
    <w:rsid w:val="0049646E"/>
    <w:rsid w:val="004A159F"/>
    <w:rsid w:val="004B2F21"/>
    <w:rsid w:val="004D4E78"/>
    <w:rsid w:val="004E1252"/>
    <w:rsid w:val="004E42D8"/>
    <w:rsid w:val="004E7BA2"/>
    <w:rsid w:val="004F2542"/>
    <w:rsid w:val="004F7EDF"/>
    <w:rsid w:val="005001AC"/>
    <w:rsid w:val="00521BAC"/>
    <w:rsid w:val="00527D71"/>
    <w:rsid w:val="005607DD"/>
    <w:rsid w:val="00581EF5"/>
    <w:rsid w:val="005A558C"/>
    <w:rsid w:val="005D088E"/>
    <w:rsid w:val="005E28F8"/>
    <w:rsid w:val="005E6513"/>
    <w:rsid w:val="005E7ADA"/>
    <w:rsid w:val="005F1A20"/>
    <w:rsid w:val="006069C6"/>
    <w:rsid w:val="006071AE"/>
    <w:rsid w:val="00611A19"/>
    <w:rsid w:val="006140DF"/>
    <w:rsid w:val="00630EF1"/>
    <w:rsid w:val="00634CD0"/>
    <w:rsid w:val="00651114"/>
    <w:rsid w:val="0065772A"/>
    <w:rsid w:val="00670299"/>
    <w:rsid w:val="006751A7"/>
    <w:rsid w:val="00681B67"/>
    <w:rsid w:val="006849F3"/>
    <w:rsid w:val="00691985"/>
    <w:rsid w:val="006A1B64"/>
    <w:rsid w:val="006D169A"/>
    <w:rsid w:val="006E3E68"/>
    <w:rsid w:val="007108F5"/>
    <w:rsid w:val="00713E5B"/>
    <w:rsid w:val="00724775"/>
    <w:rsid w:val="00724986"/>
    <w:rsid w:val="00727DBE"/>
    <w:rsid w:val="007402FC"/>
    <w:rsid w:val="007411A1"/>
    <w:rsid w:val="00774B74"/>
    <w:rsid w:val="00797F24"/>
    <w:rsid w:val="007B5946"/>
    <w:rsid w:val="007C1AAC"/>
    <w:rsid w:val="007F0CBA"/>
    <w:rsid w:val="007F5297"/>
    <w:rsid w:val="008049E1"/>
    <w:rsid w:val="00807D35"/>
    <w:rsid w:val="00820484"/>
    <w:rsid w:val="008216E5"/>
    <w:rsid w:val="00824DF3"/>
    <w:rsid w:val="00833DF8"/>
    <w:rsid w:val="00835BBE"/>
    <w:rsid w:val="00840276"/>
    <w:rsid w:val="00840BB2"/>
    <w:rsid w:val="0085223C"/>
    <w:rsid w:val="00885C9B"/>
    <w:rsid w:val="008876B2"/>
    <w:rsid w:val="008924C6"/>
    <w:rsid w:val="008D584E"/>
    <w:rsid w:val="008D5D2A"/>
    <w:rsid w:val="00914B63"/>
    <w:rsid w:val="009151F8"/>
    <w:rsid w:val="009258B8"/>
    <w:rsid w:val="009354F3"/>
    <w:rsid w:val="00935563"/>
    <w:rsid w:val="00942876"/>
    <w:rsid w:val="00943C3C"/>
    <w:rsid w:val="009447DC"/>
    <w:rsid w:val="00944CAF"/>
    <w:rsid w:val="00961BA5"/>
    <w:rsid w:val="009672B6"/>
    <w:rsid w:val="009743A9"/>
    <w:rsid w:val="009A3C2B"/>
    <w:rsid w:val="009A5287"/>
    <w:rsid w:val="009A670E"/>
    <w:rsid w:val="009B2AC5"/>
    <w:rsid w:val="009B7984"/>
    <w:rsid w:val="009C02B8"/>
    <w:rsid w:val="009E7D23"/>
    <w:rsid w:val="009F4BED"/>
    <w:rsid w:val="009F7D93"/>
    <w:rsid w:val="00A3403B"/>
    <w:rsid w:val="00A34321"/>
    <w:rsid w:val="00A51A12"/>
    <w:rsid w:val="00A627D4"/>
    <w:rsid w:val="00A72B81"/>
    <w:rsid w:val="00A74DA2"/>
    <w:rsid w:val="00A77841"/>
    <w:rsid w:val="00AC15B4"/>
    <w:rsid w:val="00AC41B0"/>
    <w:rsid w:val="00AC5C3F"/>
    <w:rsid w:val="00AD499C"/>
    <w:rsid w:val="00AD6871"/>
    <w:rsid w:val="00AE1BD8"/>
    <w:rsid w:val="00B15008"/>
    <w:rsid w:val="00B23B85"/>
    <w:rsid w:val="00B36869"/>
    <w:rsid w:val="00B41765"/>
    <w:rsid w:val="00B42F9C"/>
    <w:rsid w:val="00B43B31"/>
    <w:rsid w:val="00B47CFA"/>
    <w:rsid w:val="00B53DC7"/>
    <w:rsid w:val="00B57F00"/>
    <w:rsid w:val="00B65CA1"/>
    <w:rsid w:val="00B77B2A"/>
    <w:rsid w:val="00B82C22"/>
    <w:rsid w:val="00B8723B"/>
    <w:rsid w:val="00B93DBA"/>
    <w:rsid w:val="00B940F2"/>
    <w:rsid w:val="00B9440A"/>
    <w:rsid w:val="00BB2D2A"/>
    <w:rsid w:val="00BC4379"/>
    <w:rsid w:val="00BD1040"/>
    <w:rsid w:val="00BD58CF"/>
    <w:rsid w:val="00BE0566"/>
    <w:rsid w:val="00C046DC"/>
    <w:rsid w:val="00C04CC1"/>
    <w:rsid w:val="00C30604"/>
    <w:rsid w:val="00C50C6D"/>
    <w:rsid w:val="00C600D9"/>
    <w:rsid w:val="00C63FB0"/>
    <w:rsid w:val="00C66CC7"/>
    <w:rsid w:val="00CA7EF8"/>
    <w:rsid w:val="00CC1384"/>
    <w:rsid w:val="00CD3720"/>
    <w:rsid w:val="00CE3076"/>
    <w:rsid w:val="00CF16C9"/>
    <w:rsid w:val="00CF1848"/>
    <w:rsid w:val="00CF5C2F"/>
    <w:rsid w:val="00CF5CEA"/>
    <w:rsid w:val="00D04BCF"/>
    <w:rsid w:val="00D143D9"/>
    <w:rsid w:val="00D269AB"/>
    <w:rsid w:val="00D346C2"/>
    <w:rsid w:val="00D406C1"/>
    <w:rsid w:val="00D7094A"/>
    <w:rsid w:val="00D74336"/>
    <w:rsid w:val="00DA59EA"/>
    <w:rsid w:val="00DC7529"/>
    <w:rsid w:val="00DD421A"/>
    <w:rsid w:val="00E007F6"/>
    <w:rsid w:val="00E02524"/>
    <w:rsid w:val="00E036CC"/>
    <w:rsid w:val="00E2078D"/>
    <w:rsid w:val="00E257C8"/>
    <w:rsid w:val="00E37047"/>
    <w:rsid w:val="00E60D0F"/>
    <w:rsid w:val="00E9773B"/>
    <w:rsid w:val="00EA596B"/>
    <w:rsid w:val="00EB0189"/>
    <w:rsid w:val="00EB0EF6"/>
    <w:rsid w:val="00EC13A3"/>
    <w:rsid w:val="00EC7C85"/>
    <w:rsid w:val="00ED2708"/>
    <w:rsid w:val="00EE4A7C"/>
    <w:rsid w:val="00EF18F3"/>
    <w:rsid w:val="00F125EE"/>
    <w:rsid w:val="00F12E98"/>
    <w:rsid w:val="00F22029"/>
    <w:rsid w:val="00F514EC"/>
    <w:rsid w:val="00F53C51"/>
    <w:rsid w:val="00F54176"/>
    <w:rsid w:val="00F630EA"/>
    <w:rsid w:val="00F654B6"/>
    <w:rsid w:val="00F7007E"/>
    <w:rsid w:val="00F70200"/>
    <w:rsid w:val="00F73193"/>
    <w:rsid w:val="00F74F95"/>
    <w:rsid w:val="00F80705"/>
    <w:rsid w:val="00FA1481"/>
    <w:rsid w:val="00FC64E1"/>
    <w:rsid w:val="00FF04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57D1EA8"/>
  <w15:docId w15:val="{44D555E4-DB32-4E4E-914C-3E579D6D7A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basedOn w:val="DefaultParagraphFont"/>
    <w:link w:val="Heading1"/>
    <w:semiHidden/>
    <w:rsid w:val="00FF04E3"/>
    <w:rPr>
      <w:b/>
      <w:bCs/>
      <w:kern w:val="32"/>
      <w:sz w:val="24"/>
      <w:szCs w:val="24"/>
    </w:rPr>
  </w:style>
  <w:style w:type="character" w:customStyle="1" w:styleId="Heading2Char">
    <w:name w:val="Heading 2 Char"/>
    <w:basedOn w:val="DefaultParagraphFont"/>
    <w:link w:val="Heading2"/>
    <w:semiHidden/>
    <w:rsid w:val="00FF04E3"/>
    <w:rPr>
      <w:rFonts w:ascii="Cambria" w:hAnsi="Cambria"/>
      <w:b/>
      <w:bCs/>
      <w:i/>
      <w:iCs/>
      <w:sz w:val="28"/>
      <w:szCs w:val="28"/>
    </w:rPr>
  </w:style>
  <w:style w:type="character" w:customStyle="1" w:styleId="Heading5Char">
    <w:name w:val="Heading 5 Char"/>
    <w:basedOn w:val="DefaultParagraphFont"/>
    <w:link w:val="Heading5"/>
    <w:semiHidden/>
    <w:rsid w:val="00FF04E3"/>
    <w:rPr>
      <w:rFonts w:ascii="Calibri" w:hAnsi="Calibri"/>
      <w:b/>
      <w:bCs/>
      <w:i/>
      <w:iCs/>
      <w:sz w:val="26"/>
      <w:szCs w:val="26"/>
    </w:rPr>
  </w:style>
  <w:style w:type="character" w:customStyle="1" w:styleId="Heading6Char">
    <w:name w:val="Heading 6 Char"/>
    <w:basedOn w:val="DefaultParagraphFont"/>
    <w:link w:val="Heading6"/>
    <w:semiHidden/>
    <w:rsid w:val="00FF04E3"/>
    <w:rPr>
      <w:rFonts w:ascii="Calibri" w:hAnsi="Calibri"/>
      <w:b/>
      <w:bCs/>
      <w:sz w:val="22"/>
      <w:szCs w:val="22"/>
    </w:rPr>
  </w:style>
  <w:style w:type="character" w:customStyle="1" w:styleId="Heading7Char">
    <w:name w:val="Heading 7 Char"/>
    <w:basedOn w:val="DefaultParagraphFont"/>
    <w:link w:val="Heading7"/>
    <w:semiHidden/>
    <w:rsid w:val="00FF04E3"/>
    <w:rPr>
      <w:rFonts w:ascii="Calibri" w:hAnsi="Calibri"/>
      <w:sz w:val="24"/>
      <w:szCs w:val="24"/>
    </w:rPr>
  </w:style>
  <w:style w:type="character" w:customStyle="1" w:styleId="Heading8Char">
    <w:name w:val="Heading 8 Char"/>
    <w:basedOn w:val="DefaultParagraphFont"/>
    <w:link w:val="Heading8"/>
    <w:semiHidden/>
    <w:rsid w:val="00FF04E3"/>
    <w:rPr>
      <w:rFonts w:ascii="Calibri" w:hAnsi="Calibri"/>
      <w:i/>
      <w:iCs/>
      <w:sz w:val="24"/>
      <w:szCs w:val="24"/>
    </w:rPr>
  </w:style>
  <w:style w:type="character" w:customStyle="1" w:styleId="Heading9Char">
    <w:name w:val="Heading 9 Char"/>
    <w:basedOn w:val="DefaultParagraphFont"/>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uiPriority w:val="99"/>
    <w:semiHidden/>
    <w:rsid w:val="00405336"/>
    <w:rPr>
      <w:rFonts w:ascii="Tahoma" w:hAnsi="Tahoma" w:cs="Tahoma"/>
      <w:sz w:val="16"/>
      <w:szCs w:val="16"/>
    </w:rPr>
  </w:style>
  <w:style w:type="character" w:customStyle="1" w:styleId="BalloonTextChar">
    <w:name w:val="Balloon Text Char"/>
    <w:basedOn w:val="DefaultParagraphFont"/>
    <w:link w:val="BalloonText"/>
    <w:uiPriority w:val="99"/>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basedOn w:val="DefaultParagraphFont"/>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basedOn w:val="DefaultParagraphFont"/>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basedOn w:val="DefaultParagraphFont"/>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basedOn w:val="DefaultParagraphFont"/>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basedOn w:val="DefaultParagraphFont"/>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basedOn w:val="DefaultParagraphFont"/>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basedOn w:val="DefaultParagraphFont"/>
    <w:link w:val="Closing"/>
    <w:semiHidden/>
    <w:rsid w:val="00FF04E3"/>
    <w:rPr>
      <w:sz w:val="24"/>
    </w:rPr>
  </w:style>
  <w:style w:type="paragraph" w:styleId="CommentText">
    <w:name w:val="annotation text"/>
    <w:basedOn w:val="Normal"/>
    <w:link w:val="CommentTextChar"/>
    <w:uiPriority w:val="99"/>
    <w:semiHidden/>
    <w:rsid w:val="00405336"/>
    <w:rPr>
      <w:sz w:val="20"/>
    </w:rPr>
  </w:style>
  <w:style w:type="character" w:customStyle="1" w:styleId="CommentTextChar">
    <w:name w:val="Comment Text Char"/>
    <w:basedOn w:val="DefaultParagraphFont"/>
    <w:link w:val="CommentText"/>
    <w:uiPriority w:val="99"/>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basedOn w:val="CommentText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basedOn w:val="DefaultParagraphFont"/>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basedOn w:val="DefaultParagraphFont"/>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basedOn w:val="DefaultParagraphFont"/>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basedOn w:val="DefaultParagraphFont"/>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basedOn w:val="DefaultParagraphFont"/>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basedOn w:val="DefaultParagraphFont"/>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basedOn w:val="DefaultParagraphFont"/>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basedOn w:val="DefaultParagraphFont"/>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basedOn w:val="DefaultParagraphFont"/>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basedOn w:val="DefaultParagraphFont"/>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basedOn w:val="DefaultParagraphFont"/>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basedOn w:val="DefaultParagraphFont"/>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basedOn w:val="DefaultParagraphFont"/>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basedOn w:val="DefaultParagraphFont"/>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basedOn w:val="DefaultParagraphFont"/>
    <w:rsid w:val="007402FC"/>
    <w:rPr>
      <w:color w:val="0000FF"/>
      <w:u w:val="single"/>
    </w:rPr>
  </w:style>
  <w:style w:type="character" w:styleId="Emphasis">
    <w:name w:val="Emphasis"/>
    <w:basedOn w:val="DefaultParagraphFont"/>
    <w:uiPriority w:val="20"/>
    <w:qFormat/>
    <w:rsid w:val="00B42F9C"/>
    <w:rPr>
      <w:i/>
      <w:iCs/>
    </w:rPr>
  </w:style>
  <w:style w:type="character" w:styleId="CommentReference">
    <w:name w:val="annotation reference"/>
    <w:basedOn w:val="DefaultParagraphFont"/>
    <w:uiPriority w:val="99"/>
    <w:semiHidden/>
    <w:rsid w:val="009258B8"/>
    <w:rPr>
      <w:sz w:val="16"/>
      <w:szCs w:val="16"/>
    </w:rPr>
  </w:style>
  <w:style w:type="character" w:styleId="FollowedHyperlink">
    <w:name w:val="FollowedHyperlink"/>
    <w:basedOn w:val="DefaultParagraphFont"/>
    <w:semiHidden/>
    <w:unhideWhenUsed/>
    <w:rsid w:val="00611A19"/>
    <w:rPr>
      <w:color w:val="800080" w:themeColor="followedHyperlink"/>
      <w:u w:val="single"/>
    </w:rPr>
  </w:style>
  <w:style w:type="paragraph" w:customStyle="1" w:styleId="Body">
    <w:name w:val="Body"/>
    <w:rsid w:val="00EE4A7C"/>
    <w:pPr>
      <w:pBdr>
        <w:top w:val="nil"/>
        <w:left w:val="nil"/>
        <w:bottom w:val="nil"/>
        <w:right w:val="nil"/>
        <w:between w:val="nil"/>
        <w:bar w:val="nil"/>
      </w:pBdr>
    </w:pPr>
    <w:rPr>
      <w:rFonts w:ascii="Calibri" w:eastAsia="Arial Unicode MS" w:hAnsi="Calibri" w:cs="Arial Unicode MS"/>
      <w:color w:val="000000"/>
      <w:sz w:val="24"/>
      <w:szCs w:val="24"/>
      <w:u w:color="000000"/>
      <w:bdr w:val="nil"/>
      <w14:textOutline w14:w="0" w14:cap="flat" w14:cmpd="sng" w14:algn="ctr">
        <w14:noFill/>
        <w14:prstDash w14:val="solid"/>
        <w14:bevel/>
      </w14:textOutline>
    </w:rPr>
  </w:style>
  <w:style w:type="paragraph" w:customStyle="1" w:styleId="HeaderFooter">
    <w:name w:val="Header &amp; Footer"/>
    <w:rsid w:val="00C66CC7"/>
    <w:pPr>
      <w:pBdr>
        <w:top w:val="nil"/>
        <w:left w:val="nil"/>
        <w:bottom w:val="nil"/>
        <w:right w:val="nil"/>
        <w:between w:val="nil"/>
        <w:bar w:val="nil"/>
      </w:pBdr>
      <w:tabs>
        <w:tab w:val="right" w:pos="9020"/>
      </w:tabs>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paragraph" w:customStyle="1" w:styleId="Default">
    <w:name w:val="Default"/>
    <w:rsid w:val="00C66CC7"/>
    <w:pPr>
      <w:pBdr>
        <w:top w:val="nil"/>
        <w:left w:val="nil"/>
        <w:bottom w:val="nil"/>
        <w:right w:val="nil"/>
        <w:between w:val="nil"/>
        <w:bar w:val="nil"/>
      </w:pBdr>
      <w:spacing w:before="160"/>
    </w:pPr>
    <w:rPr>
      <w:rFonts w:ascii="Helvetica Neue" w:eastAsia="Helvetica Neue" w:hAnsi="Helvetica Neue" w:cs="Helvetica Neue"/>
      <w:color w:val="000000"/>
      <w:sz w:val="24"/>
      <w:szCs w:val="24"/>
      <w:bdr w:val="nil"/>
      <w14:textOutline w14:w="0" w14:cap="flat" w14:cmpd="sng" w14:algn="ctr">
        <w14:noFill/>
        <w14:prstDash w14:val="solid"/>
        <w14:bevel/>
      </w14:textOutline>
    </w:rPr>
  </w:style>
  <w:style w:type="paragraph" w:styleId="Revision">
    <w:name w:val="Revision"/>
    <w:hidden/>
    <w:uiPriority w:val="99"/>
    <w:semiHidden/>
    <w:rsid w:val="00AC41B0"/>
    <w:rPr>
      <w:sz w:val="24"/>
    </w:rPr>
  </w:style>
  <w:style w:type="table" w:styleId="TableGrid">
    <w:name w:val="Table Grid"/>
    <w:basedOn w:val="TableNormal"/>
    <w:rsid w:val="003508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9151F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laceholderText">
    <w:name w:val="Placeholder Text"/>
    <w:basedOn w:val="DefaultParagraphFont"/>
    <w:uiPriority w:val="99"/>
    <w:semiHidden/>
    <w:rsid w:val="009C02B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015971">
      <w:bodyDiv w:val="1"/>
      <w:marLeft w:val="0"/>
      <w:marRight w:val="0"/>
      <w:marTop w:val="0"/>
      <w:marBottom w:val="0"/>
      <w:divBdr>
        <w:top w:val="none" w:sz="0" w:space="0" w:color="auto"/>
        <w:left w:val="none" w:sz="0" w:space="0" w:color="auto"/>
        <w:bottom w:val="none" w:sz="0" w:space="0" w:color="auto"/>
        <w:right w:val="none" w:sz="0" w:space="0" w:color="auto"/>
      </w:divBdr>
      <w:divsChild>
        <w:div w:id="1387215890">
          <w:marLeft w:val="0"/>
          <w:marRight w:val="0"/>
          <w:marTop w:val="0"/>
          <w:marBottom w:val="0"/>
          <w:divBdr>
            <w:top w:val="none" w:sz="0" w:space="0" w:color="auto"/>
            <w:left w:val="none" w:sz="0" w:space="0" w:color="auto"/>
            <w:bottom w:val="none" w:sz="0" w:space="0" w:color="auto"/>
            <w:right w:val="none" w:sz="0" w:space="0" w:color="auto"/>
          </w:divBdr>
        </w:div>
      </w:divsChild>
    </w:div>
    <w:div w:id="543178651">
      <w:bodyDiv w:val="1"/>
      <w:marLeft w:val="0"/>
      <w:marRight w:val="0"/>
      <w:marTop w:val="0"/>
      <w:marBottom w:val="0"/>
      <w:divBdr>
        <w:top w:val="none" w:sz="0" w:space="0" w:color="auto"/>
        <w:left w:val="none" w:sz="0" w:space="0" w:color="auto"/>
        <w:bottom w:val="none" w:sz="0" w:space="0" w:color="auto"/>
        <w:right w:val="none" w:sz="0" w:space="0" w:color="auto"/>
      </w:divBdr>
    </w:div>
    <w:div w:id="1183939032">
      <w:bodyDiv w:val="1"/>
      <w:marLeft w:val="0"/>
      <w:marRight w:val="0"/>
      <w:marTop w:val="0"/>
      <w:marBottom w:val="0"/>
      <w:divBdr>
        <w:top w:val="none" w:sz="0" w:space="0" w:color="auto"/>
        <w:left w:val="none" w:sz="0" w:space="0" w:color="auto"/>
        <w:bottom w:val="none" w:sz="0" w:space="0" w:color="auto"/>
        <w:right w:val="none" w:sz="0" w:space="0" w:color="auto"/>
      </w:divBdr>
    </w:div>
    <w:div w:id="1347295651">
      <w:bodyDiv w:val="1"/>
      <w:marLeft w:val="0"/>
      <w:marRight w:val="0"/>
      <w:marTop w:val="0"/>
      <w:marBottom w:val="0"/>
      <w:divBdr>
        <w:top w:val="none" w:sz="0" w:space="0" w:color="auto"/>
        <w:left w:val="none" w:sz="0" w:space="0" w:color="auto"/>
        <w:bottom w:val="none" w:sz="0" w:space="0" w:color="auto"/>
        <w:right w:val="none" w:sz="0" w:space="0" w:color="auto"/>
      </w:divBdr>
      <w:divsChild>
        <w:div w:id="2012639862">
          <w:marLeft w:val="0"/>
          <w:marRight w:val="0"/>
          <w:marTop w:val="0"/>
          <w:marBottom w:val="0"/>
          <w:divBdr>
            <w:top w:val="none" w:sz="0" w:space="0" w:color="auto"/>
            <w:left w:val="none" w:sz="0" w:space="0" w:color="auto"/>
            <w:bottom w:val="none" w:sz="0" w:space="0" w:color="auto"/>
            <w:right w:val="none" w:sz="0" w:space="0" w:color="auto"/>
          </w:divBdr>
        </w:div>
      </w:divsChild>
    </w:div>
    <w:div w:id="1459840045">
      <w:bodyDiv w:val="1"/>
      <w:marLeft w:val="0"/>
      <w:marRight w:val="0"/>
      <w:marTop w:val="0"/>
      <w:marBottom w:val="0"/>
      <w:divBdr>
        <w:top w:val="none" w:sz="0" w:space="0" w:color="auto"/>
        <w:left w:val="none" w:sz="0" w:space="0" w:color="auto"/>
        <w:bottom w:val="none" w:sz="0" w:space="0" w:color="auto"/>
        <w:right w:val="none" w:sz="0" w:space="0" w:color="auto"/>
      </w:divBdr>
    </w:div>
    <w:div w:id="1469545632">
      <w:bodyDiv w:val="1"/>
      <w:marLeft w:val="0"/>
      <w:marRight w:val="0"/>
      <w:marTop w:val="0"/>
      <w:marBottom w:val="0"/>
      <w:divBdr>
        <w:top w:val="none" w:sz="0" w:space="0" w:color="auto"/>
        <w:left w:val="none" w:sz="0" w:space="0" w:color="auto"/>
        <w:bottom w:val="none" w:sz="0" w:space="0" w:color="auto"/>
        <w:right w:val="none" w:sz="0" w:space="0" w:color="auto"/>
      </w:divBdr>
    </w:div>
    <w:div w:id="1633361936">
      <w:bodyDiv w:val="1"/>
      <w:marLeft w:val="0"/>
      <w:marRight w:val="0"/>
      <w:marTop w:val="0"/>
      <w:marBottom w:val="0"/>
      <w:divBdr>
        <w:top w:val="none" w:sz="0" w:space="0" w:color="auto"/>
        <w:left w:val="none" w:sz="0" w:space="0" w:color="auto"/>
        <w:bottom w:val="none" w:sz="0" w:space="0" w:color="auto"/>
        <w:right w:val="none" w:sz="0" w:space="0" w:color="auto"/>
      </w:divBdr>
    </w:div>
    <w:div w:id="2098669603">
      <w:bodyDiv w:val="1"/>
      <w:marLeft w:val="0"/>
      <w:marRight w:val="0"/>
      <w:marTop w:val="0"/>
      <w:marBottom w:val="0"/>
      <w:divBdr>
        <w:top w:val="none" w:sz="0" w:space="0" w:color="auto"/>
        <w:left w:val="none" w:sz="0" w:space="0" w:color="auto"/>
        <w:bottom w:val="none" w:sz="0" w:space="0" w:color="auto"/>
        <w:right w:val="none" w:sz="0" w:space="0" w:color="auto"/>
      </w:divBdr>
      <w:divsChild>
        <w:div w:id="811601350">
          <w:marLeft w:val="480"/>
          <w:marRight w:val="0"/>
          <w:marTop w:val="0"/>
          <w:marBottom w:val="0"/>
          <w:divBdr>
            <w:top w:val="none" w:sz="0" w:space="0" w:color="auto"/>
            <w:left w:val="none" w:sz="0" w:space="0" w:color="auto"/>
            <w:bottom w:val="none" w:sz="0" w:space="0" w:color="auto"/>
            <w:right w:val="none" w:sz="0" w:space="0" w:color="auto"/>
          </w:divBdr>
        </w:div>
        <w:div w:id="2119788583">
          <w:marLeft w:val="480"/>
          <w:marRight w:val="0"/>
          <w:marTop w:val="0"/>
          <w:marBottom w:val="0"/>
          <w:divBdr>
            <w:top w:val="none" w:sz="0" w:space="0" w:color="auto"/>
            <w:left w:val="none" w:sz="0" w:space="0" w:color="auto"/>
            <w:bottom w:val="none" w:sz="0" w:space="0" w:color="auto"/>
            <w:right w:val="none" w:sz="0" w:space="0" w:color="auto"/>
          </w:divBdr>
        </w:div>
        <w:div w:id="1401976480">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4E1A692F-945F-424A-9B0B-899242899688}"/>
      </w:docPartPr>
      <w:docPartBody>
        <w:p w:rsidR="00297B24" w:rsidRDefault="00E479BF">
          <w:r w:rsidRPr="00E21311">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Helvetica Neue"/>
    <w:panose1 w:val="02000503000000020004"/>
    <w:charset w:val="00"/>
    <w:family w:val="auto"/>
    <w:pitch w:val="variable"/>
    <w:sig w:usb0="E50002FF" w:usb1="500079DB" w:usb2="00000010" w:usb3="00000000" w:csb0="0000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79BF"/>
    <w:rsid w:val="00297B24"/>
    <w:rsid w:val="00367ADE"/>
    <w:rsid w:val="00373B34"/>
    <w:rsid w:val="00846100"/>
    <w:rsid w:val="00B8786E"/>
    <w:rsid w:val="00E479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479BF"/>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DB5FA3E-E174-BC4C-A7F2-89C73E2CD440}">
  <we:reference id="wa104382081" version="1.46.0.0" store="en-US" storeType="OMEX"/>
  <we:alternateReferences>
    <we:reference id="wa104382081" version="1.46.0.0" store="en-US" storeType="OMEX"/>
  </we:alternateReferences>
  <we:properties>
    <we:property name="MENDELEY_CITATIONS" value="[{&quot;citationID&quot;:&quot;MENDELEY_CITATION_d3be726b-81e5-463a-b4a0-d1c721306e2a&quot;,&quot;properties&quot;:{&quot;noteIndex&quot;:0},&quot;isEdited&quot;:false,&quot;manualOverride&quot;:{&quot;isManuallyOverridden&quot;:true,&quot;citeprocText&quot;:&quot;(Paris et al. 2013)&quot;,&quot;manualOverrideText&quot;:&quot;Paris et al. 2013)&quot;},&quot;citationTag&quot;:&quot;MENDELEY_CITATION_v3_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&quot;,&quot;citationItems&quot;:[{&quot;id&quot;:&quot;0f02bed0-e84a-32a8-b8a9-8ddbdbb066fa&quot;,&quot;itemData&quot;:{&quot;type&quot;:&quot;article-journal&quot;,&quot;id&quot;:&quot;0f02bed0-e84a-32a8-b8a9-8ddbdbb066fa&quot;,&quot;title&quot;:&quot;Connectivity Modeling System: A probabilistic modeling tool for the multi-scale tracking of biotic and abiotic variability in the ocean&quot;,&quot;author&quot;:[{&quot;family&quot;:&quot;Paris&quot;,&quot;given&quot;:&quot;Claire B&quot;,&quot;parse-names&quot;:false,&quot;dropping-particle&quot;:&quot;&quot;,&quot;non-dropping-particle&quot;:&quot;&quot;},{&quot;family&quot;:&quot;Helgers&quot;,&quot;given&quot;:&quot;Judith&quot;,&quot;parse-names&quot;:false,&quot;dropping-particle&quot;:&quot;&quot;,&quot;non-dropping-particle&quot;:&quot;&quot;},{&quot;family&quot;:&quot;Sebille&quot;,&quot;given&quot;:&quot;Erik&quot;,&quot;parse-names&quot;:false,&quot;dropping-particle&quot;:&quot;&quot;,&quot;non-dropping-particle&quot;:&quot;van&quot;},{&quot;family&quot;:&quot;Srinivasan&quot;,&quot;given&quot;:&quot;Ashwanth&quot;,&quot;parse-names&quot;:false,&quot;dropping-particle&quot;:&quot;&quot;,&quot;non-dropping-particle&quot;:&quot;&quot;}],&quot;container-title&quot;:&quot;Environmental Modelling &amp; Software&quot;,&quot;DOI&quot;:&quot;10.1016/j.envsoft.2012.12.006&quot;,&quot;ISBN&quot;:&quot;13648152&quot;,&quot;issued&quot;:{&quot;date-parts&quot;:[[2013]]},&quot;page&quot;:&quot;47-54&quot;,&quot;volume&quot;:&quot;42&quot;,&quot;container-title-short&quot;:&quot;&quot;},&quot;isTemporary&quot;:false}]},{&quot;citationID&quot;:&quot;MENDELEY_CITATION_d6090266-2b4e-44ba-97f6-68068c2f641a&quot;,&quot;properties&quot;:{&quot;noteIndex&quot;:0},&quot;isEdited&quot;:false,&quot;manualOverride&quot;:{&quot;isManuallyOverridden&quot;:false,&quot;citeprocText&quot;:&quot;(Cowen et al. 2006)&quot;,&quot;manualOverrideText&quot;:&quot;&quot;},&quot;citationTag&quot;:&quot;MENDELEY_CITATION_v3_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&quot;,&quot;citationItems&quot;:[{&quot;id&quot;:&quot;bcf7e64c-6a41-37df-9770-3a610167fc2f&quot;,&quot;itemData&quot;:{&quot;type&quot;:&quot;article-journal&quot;,&quot;id&quot;:&quot;bcf7e64c-6a41-37df-9770-3a610167fc2f&quot;,&quot;title&quot;:&quot;Scaling of Connectivity in Marine Populations&quot;,&quot;author&quot;:[{&quot;family&quot;:&quot;Cowen&quot;,&quot;given&quot;:&quot;R K&quot;,&quot;parse-names&quot;:false,&quot;dropping-particle&quot;:&quot;&quot;,&quot;non-dropping-particle&quot;:&quot;&quot;},{&quot;family&quot;:&quot;Paris&quot;,&quot;given&quot;:&quot;Claire B.&quot;,&quot;parse-names&quot;:false,&quot;dropping-particle&quot;:&quot;&quot;,&quot;non-dropping-particle&quot;:&quot;&quot;},{&quot;family&quot;:&quot;Srinivasan&quot;,&quot;given&quot;:&quot;Ashwanth&quot;,&quot;parse-names&quot;:false,&quot;dropping-particle&quot;:&quot;&quot;,&quot;non-dropping-particle&quot;:&quot;&quot;}],&quot;container-title&quot;:&quot;Science&quot;,&quot;container-title-short&quot;:&quot;Science (1979)&quot;,&quot;DOI&quot;:&quot;10.1126/science.1122039&quot;,&quot;ISBN&quot;:&quot;1095-9203 (Electronic) 0036-8075 (Linking)&quot;,&quot;ISSN&quot;:&quot;0036-8075&quot;,&quot;PMID&quot;:&quot;16357224&quot;,&quot;URL&quot;:&quot;http://www.ncbi.nlm.nih.gov/pubmed/16357224&quot;,&quot;issued&quot;:{&quot;date-parts&quot;:[[2006,1,27]]},&quot;page&quot;:&quot;522-527&quot;,&quot;abstract&quot;:&quot;Defining the scale of connectivity, or exchange, among marine populations and determining the factors driving this exchange are pivotal to our understanding of the population dynamics, genetic structure, and biogeography of many coastal species. Using a high-resolution biophysical model for the Caribbean region, we report that typical larval dispersal distances of ecologically relevant magnitudes are on the scale of only 10 to 100 kilometers for a variety of reef fish species. We also show the importance of the early onset of active larval movement mediating the dispersal potential. In addition to self-recruitment, larval import from outside the local area is required to sustain most populations, although these population subsidies are very limited in particular systems. The results reveal distinct regions of population isolation based on larval dispersal that also correspond to genetic and morphological clines observed across a range of marine organisms.&quot;,&quot;issue&quot;:&quot;5760&quot;,&quot;volume&quot;:&quot;311&quot;},&quot;isTemporary&quot;:false}]},{&quot;citationID&quot;:&quot;MENDELEY_CITATION_cf216f6f-a006-408d-aa8e-0c656e8bf889&quot;,&quot;citationItems&quot;:[{&quot;id&quot;:&quot;ce9b5eaa-f1e6-3d30-b0f9-14b3b18c4d1d&quot;,&quot;itemData&quot;:{&quot;DOI&quot;:&quot;10.1080/14498596.2008.9635140&quot;,&quot;ISSN&quot;:&quot;1449-8596&quot;,&quot;author&quot;:[{&quot;dropping-particle&quot;:&quot;&quot;,&quot;family&quot;:&quot;Andréfouët&quot;,&quot;given&quot;:&quot;S&quot;,&quot;non-dropping-particle&quot;:&quot;&quot;,&quot;parse-names&quot;:false,&quot;suffix&quot;:&quot;&quot;}],&quot;container-title&quot;:&quot;Journal of Spatial Science&quot;,&quot;id&quot;:&quot;ce9b5eaa-f1e6-3d30-b0f9-14b3b18c4d1d&quot;,&quot;issue&quot;:&quot;1&quot;,&quot;issued&quot;:{&quot;date-parts&quot;:[[&quot;2008&quot;,&quot;6&quot;,&quot;1&quot;]]},&quot;note&quot;:&quot;doi: 10.1080/14498596.2008.9635140&quot;,&quot;page&quot;:&quot;113-129&quot;,&quot;publisher&quot;:&quot;Taylor &amp; Francis&quot;,&quot;title&quot;:&quot;Coral reef habitat mapping using remote sensing: A user vs producer perspective. implications for research, management and capacity building&quot;,&quot;type&quot;:&quot;article-journal&quot;,&quot;volume&quot;:&quot;53&quot;},&quot;uris&quot;:[&quot;http://www.mendeley.com/documents/?uuid=ee54caa7-1ec2-4db4-a9b9-4cdb521a358c&quot;],&quot;isTemporary&quot;:false,&quot;legacyDesktopId&quot;:&quot;ee54caa7-1ec2-4db4-a9b9-4cdb521a358c&quot;}],&quot;properties&quot;:{&quot;noteIndex&quot;:0},&quot;isEdited&quot;:false,&quot;manualOverride&quot;:{&quot;citeprocText&quot;:&quot;(Andréfouët 2008)&quot;,&quot;isManuallyOverridden&quot;:false,&quot;manualOverrideText&quot;:&quot;&quot;},&quot;citationTag&quot;:&quot;MENDELEY_CITATION_v3_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&quot;}]"/>
    <we:property name="MENDELEY_CITATIONS_STYLE" value="{&quot;id&quot;:&quot;https://www.zotero.org/styles/ecology&quot;,&quot;title&quot;:&quot;Ecology&quot;,&quot;format&quot;:&quot;author-date&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EB9FB3-10A0-1744-A375-B411262B0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2404</Words>
  <Characters>13703</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16075</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c:creator>
  <cp:lastModifiedBy>Christina M Hernandez</cp:lastModifiedBy>
  <cp:revision>6</cp:revision>
  <cp:lastPrinted>2018-02-26T17:19:00Z</cp:lastPrinted>
  <dcterms:created xsi:type="dcterms:W3CDTF">2022-05-17T14:51:00Z</dcterms:created>
  <dcterms:modified xsi:type="dcterms:W3CDTF">2022-09-21T01:03:00Z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6a748448-f4d2-3b22-9026-225ded5ccfaf</vt:lpwstr>
  </property>
  <property fmtid="{D5CDD505-2E9C-101B-9397-08002B2CF9AE}" pid="4" name="Mendeley Citation Style_1">
    <vt:lpwstr>http://www.zotero.org/styles/pnas</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10th edition - Harvard</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http://www.zotero.org/styles/marine-ecology-progress-series</vt:lpwstr>
  </property>
  <property fmtid="{D5CDD505-2E9C-101B-9397-08002B2CF9AE}" pid="16" name="Mendeley Recent Style Name 5_1">
    <vt:lpwstr>Marine Ecology Progress Series</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http://www.zotero.org/styles/modern-language-association</vt:lpwstr>
  </property>
  <property fmtid="{D5CDD505-2E9C-101B-9397-08002B2CF9AE}" pid="20" name="Mendeley Recent Style Name 7_1">
    <vt:lpwstr>Modern Language Association 8th edition</vt:lpwstr>
  </property>
  <property fmtid="{D5CDD505-2E9C-101B-9397-08002B2CF9AE}" pid="21" name="Mendeley Recent Style Id 8_1">
    <vt:lpwstr>http://www.zotero.org/styles/nature</vt:lpwstr>
  </property>
  <property fmtid="{D5CDD505-2E9C-101B-9397-08002B2CF9AE}" pid="22" name="Mendeley Recent Style Name 8_1">
    <vt:lpwstr>Nature</vt:lpwstr>
  </property>
  <property fmtid="{D5CDD505-2E9C-101B-9397-08002B2CF9AE}" pid="23" name="Mendeley Recent Style Id 9_1">
    <vt:lpwstr>http://www.zotero.org/styles/pnas</vt:lpwstr>
  </property>
  <property fmtid="{D5CDD505-2E9C-101B-9397-08002B2CF9AE}" pid="24" name="Mendeley Recent Style Name 9_1">
    <vt:lpwstr>Proceedings of the National Academy of Sciences of the United States of America</vt:lpwstr>
  </property>
</Properties>
</file>