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E03" w14:textId="0A8E6480" w:rsidR="00AB348C" w:rsidRPr="00180485" w:rsidRDefault="007503FF" w:rsidP="001804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3D627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04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3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D15">
        <w:rPr>
          <w:rFonts w:ascii="Times New Roman" w:hAnsi="Times New Roman" w:cs="Times New Roman"/>
          <w:b/>
          <w:bCs/>
          <w:sz w:val="24"/>
          <w:szCs w:val="24"/>
        </w:rPr>
        <w:t xml:space="preserve">Supplemental Materials: </w:t>
      </w:r>
      <w:r w:rsidR="00180485" w:rsidRPr="00180485">
        <w:rPr>
          <w:rFonts w:ascii="Times New Roman" w:hAnsi="Times New Roman" w:cs="Times New Roman"/>
          <w:b/>
          <w:bCs/>
          <w:sz w:val="24"/>
          <w:szCs w:val="24"/>
        </w:rPr>
        <w:t xml:space="preserve">Cytochrome </w:t>
      </w:r>
      <w:r w:rsidR="00180485" w:rsidRPr="001804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180485" w:rsidRPr="00180485">
        <w:rPr>
          <w:rFonts w:ascii="Times New Roman" w:hAnsi="Times New Roman" w:cs="Times New Roman"/>
          <w:b/>
          <w:bCs/>
          <w:sz w:val="24"/>
          <w:szCs w:val="24"/>
        </w:rPr>
        <w:t xml:space="preserve"> oxidase subunit I gene </w:t>
      </w:r>
      <w:r w:rsidR="00180485">
        <w:rPr>
          <w:rFonts w:ascii="Times New Roman" w:hAnsi="Times New Roman" w:cs="Times New Roman"/>
          <w:b/>
          <w:bCs/>
          <w:sz w:val="24"/>
          <w:szCs w:val="24"/>
        </w:rPr>
        <w:t xml:space="preserve">(COI) </w:t>
      </w:r>
      <w:r w:rsidR="00180485" w:rsidRPr="00180485">
        <w:rPr>
          <w:rFonts w:ascii="Times New Roman" w:hAnsi="Times New Roman" w:cs="Times New Roman"/>
          <w:b/>
          <w:bCs/>
          <w:sz w:val="24"/>
          <w:szCs w:val="24"/>
        </w:rPr>
        <w:t xml:space="preserve">DNA </w:t>
      </w:r>
      <w:r w:rsidR="00753262" w:rsidRPr="00180485">
        <w:rPr>
          <w:rFonts w:ascii="Times New Roman" w:hAnsi="Times New Roman" w:cs="Times New Roman"/>
          <w:b/>
          <w:bCs/>
          <w:sz w:val="24"/>
          <w:szCs w:val="24"/>
        </w:rPr>
        <w:t>Barcoding</w:t>
      </w:r>
    </w:p>
    <w:p w14:paraId="5B42228B" w14:textId="67A1C1E7" w:rsidR="00F5286A" w:rsidRPr="003F0599" w:rsidRDefault="00442C68" w:rsidP="00BC747E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The 5’ end of the mitochondrial Cytochrome </w:t>
      </w:r>
      <w:r w:rsidRPr="00160B73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oxidase subunit I gene (</w:t>
      </w:r>
      <w:proofErr w:type="gramStart"/>
      <w:r w:rsidR="003D5292">
        <w:rPr>
          <w:rFonts w:ascii="Times New Roman" w:hAnsi="Times New Roman" w:cs="Times New Roman"/>
          <w:sz w:val="24"/>
          <w:szCs w:val="24"/>
        </w:rPr>
        <w:t>COI;</w:t>
      </w:r>
      <w:proofErr w:type="gramEnd"/>
      <w:r w:rsidR="003D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i.e., the DNA barcode gene, ~650 </w:t>
      </w:r>
      <w:r w:rsidRPr="006F383C">
        <w:rPr>
          <w:rFonts w:ascii="Times New Roman" w:hAnsi="Times New Roman" w:cs="Times New Roman"/>
          <w:sz w:val="24"/>
          <w:szCs w:val="24"/>
        </w:rPr>
        <w:t>base pairs (bp)) was sequenced from all individuals included in the final filtered SNP datasets (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1313E" w:rsidRPr="006F383C">
        <w:rPr>
          <w:rFonts w:ascii="Times New Roman" w:hAnsi="Times New Roman" w:cs="Times New Roman"/>
          <w:i/>
          <w:iCs/>
          <w:sz w:val="24"/>
          <w:szCs w:val="24"/>
        </w:rPr>
        <w:t>iaphus</w:t>
      </w:r>
      <w:proofErr w:type="spellEnd"/>
      <w:r w:rsidRPr="006F3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dumerilli</w:t>
      </w:r>
      <w:proofErr w:type="spellEnd"/>
      <w:r w:rsidRPr="006F383C">
        <w:rPr>
          <w:rFonts w:ascii="Times New Roman" w:hAnsi="Times New Roman" w:cs="Times New Roman"/>
          <w:sz w:val="24"/>
          <w:szCs w:val="24"/>
        </w:rPr>
        <w:t xml:space="preserve">, </w:t>
      </w:r>
      <w:r w:rsidR="0071313E" w:rsidRPr="006F383C">
        <w:rPr>
          <w:rFonts w:ascii="Times New Roman" w:hAnsi="Times New Roman" w:cs="Times New Roman"/>
          <w:sz w:val="24"/>
          <w:szCs w:val="24"/>
        </w:rPr>
        <w:t>N</w:t>
      </w:r>
      <w:r w:rsidRPr="006F383C">
        <w:rPr>
          <w:rFonts w:ascii="Times New Roman" w:hAnsi="Times New Roman" w:cs="Times New Roman"/>
          <w:sz w:val="24"/>
          <w:szCs w:val="24"/>
        </w:rPr>
        <w:t xml:space="preserve"> = 4</w:t>
      </w:r>
      <w:r w:rsidR="00C24176" w:rsidRPr="006F383C">
        <w:rPr>
          <w:rFonts w:ascii="Times New Roman" w:hAnsi="Times New Roman" w:cs="Times New Roman"/>
          <w:sz w:val="24"/>
          <w:szCs w:val="24"/>
        </w:rPr>
        <w:t>2</w:t>
      </w:r>
      <w:r w:rsidRPr="006F3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71313E" w:rsidRPr="006F383C">
        <w:rPr>
          <w:rFonts w:ascii="Times New Roman" w:hAnsi="Times New Roman" w:cs="Times New Roman"/>
          <w:i/>
          <w:iCs/>
          <w:sz w:val="24"/>
          <w:szCs w:val="24"/>
        </w:rPr>
        <w:t>epidophanes</w:t>
      </w:r>
      <w:proofErr w:type="spellEnd"/>
      <w:r w:rsidRPr="006F3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guentheri</w:t>
      </w:r>
      <w:proofErr w:type="spellEnd"/>
      <w:r w:rsidRPr="006F383C">
        <w:rPr>
          <w:rFonts w:ascii="Times New Roman" w:hAnsi="Times New Roman" w:cs="Times New Roman"/>
          <w:sz w:val="24"/>
          <w:szCs w:val="24"/>
        </w:rPr>
        <w:t xml:space="preserve">, </w:t>
      </w:r>
      <w:r w:rsidR="0071313E" w:rsidRPr="006F383C">
        <w:rPr>
          <w:rFonts w:ascii="Times New Roman" w:hAnsi="Times New Roman" w:cs="Times New Roman"/>
          <w:sz w:val="24"/>
          <w:szCs w:val="24"/>
        </w:rPr>
        <w:t>N</w:t>
      </w:r>
      <w:r w:rsidRPr="006F383C">
        <w:rPr>
          <w:rFonts w:ascii="Times New Roman" w:hAnsi="Times New Roman" w:cs="Times New Roman"/>
          <w:sz w:val="24"/>
          <w:szCs w:val="24"/>
        </w:rPr>
        <w:t xml:space="preserve"> = 44; 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313E" w:rsidRPr="006F383C">
        <w:rPr>
          <w:rFonts w:ascii="Times New Roman" w:hAnsi="Times New Roman" w:cs="Times New Roman"/>
          <w:i/>
          <w:iCs/>
          <w:sz w:val="24"/>
          <w:szCs w:val="24"/>
        </w:rPr>
        <w:t>eratoscopelus</w:t>
      </w:r>
      <w:proofErr w:type="spellEnd"/>
      <w:r w:rsidRPr="006F3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383C">
        <w:rPr>
          <w:rFonts w:ascii="Times New Roman" w:hAnsi="Times New Roman" w:cs="Times New Roman"/>
          <w:i/>
          <w:iCs/>
          <w:sz w:val="24"/>
          <w:szCs w:val="24"/>
        </w:rPr>
        <w:t>warmingii</w:t>
      </w:r>
      <w:proofErr w:type="spellEnd"/>
      <w:r w:rsidRPr="006F383C">
        <w:rPr>
          <w:rFonts w:ascii="Times New Roman" w:hAnsi="Times New Roman" w:cs="Times New Roman"/>
          <w:sz w:val="24"/>
          <w:szCs w:val="24"/>
        </w:rPr>
        <w:t xml:space="preserve">, </w:t>
      </w:r>
      <w:r w:rsidR="0071313E" w:rsidRPr="006F383C">
        <w:rPr>
          <w:rFonts w:ascii="Times New Roman" w:hAnsi="Times New Roman" w:cs="Times New Roman"/>
          <w:sz w:val="24"/>
          <w:szCs w:val="24"/>
        </w:rPr>
        <w:t>N</w:t>
      </w:r>
      <w:r w:rsidRPr="006F383C">
        <w:rPr>
          <w:rFonts w:ascii="Times New Roman" w:hAnsi="Times New Roman" w:cs="Times New Roman"/>
          <w:sz w:val="24"/>
          <w:szCs w:val="24"/>
        </w:rPr>
        <w:t xml:space="preserve"> = 8</w:t>
      </w:r>
      <w:r w:rsidR="00050096" w:rsidRPr="006F383C">
        <w:rPr>
          <w:rFonts w:ascii="Times New Roman" w:hAnsi="Times New Roman" w:cs="Times New Roman"/>
          <w:sz w:val="24"/>
          <w:szCs w:val="24"/>
        </w:rPr>
        <w:t>7</w:t>
      </w:r>
      <w:r w:rsidRPr="006F383C">
        <w:rPr>
          <w:rFonts w:ascii="Times New Roman" w:hAnsi="Times New Roman" w:cs="Times New Roman"/>
          <w:sz w:val="24"/>
          <w:szCs w:val="24"/>
        </w:rPr>
        <w:t>). Genomic DNA extraction, polymerase chain amplification</w:t>
      </w:r>
      <w:r w:rsidR="00B77D69" w:rsidRPr="006F383C">
        <w:rPr>
          <w:rFonts w:ascii="Times New Roman" w:hAnsi="Times New Roman" w:cs="Times New Roman"/>
          <w:sz w:val="24"/>
          <w:szCs w:val="24"/>
        </w:rPr>
        <w:t xml:space="preserve"> (PCR)</w:t>
      </w:r>
      <w:r w:rsidRPr="006F383C">
        <w:rPr>
          <w:rFonts w:ascii="Times New Roman" w:hAnsi="Times New Roman" w:cs="Times New Roman"/>
          <w:sz w:val="24"/>
          <w:szCs w:val="24"/>
        </w:rPr>
        <w:t>, and Sanger</w:t>
      </w:r>
      <w:r>
        <w:rPr>
          <w:rFonts w:ascii="Times New Roman" w:hAnsi="Times New Roman" w:cs="Times New Roman"/>
          <w:sz w:val="24"/>
          <w:szCs w:val="24"/>
        </w:rPr>
        <w:t xml:space="preserve"> Sequencing was performed for </w:t>
      </w:r>
      <w:r w:rsidR="006F383C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samples (n = </w:t>
      </w:r>
      <w:r w:rsidR="003F0599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) by the Canadian Centre for DNA Barcoding (CCDB) </w:t>
      </w:r>
      <w:r w:rsidR="00B516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Steinke and Hanner</w:t>
      </w:r>
      <w:r w:rsidR="00B51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2010)</w:t>
      </w:r>
      <w:r w:rsidR="00400D1F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Hlk15811474"/>
      <w:r w:rsidR="00400D1F">
        <w:rPr>
          <w:rFonts w:ascii="Times New Roman" w:hAnsi="Times New Roman" w:cs="Times New Roman"/>
          <w:sz w:val="24"/>
          <w:szCs w:val="24"/>
        </w:rPr>
        <w:t>deposited in the Barcode of Life Data</w:t>
      </w:r>
      <w:r w:rsidR="003F0599">
        <w:rPr>
          <w:rFonts w:ascii="Times New Roman" w:hAnsi="Times New Roman" w:cs="Times New Roman"/>
          <w:sz w:val="24"/>
          <w:szCs w:val="24"/>
        </w:rPr>
        <w:t xml:space="preserve"> S</w:t>
      </w:r>
      <w:r w:rsidR="00400D1F">
        <w:rPr>
          <w:rFonts w:ascii="Times New Roman" w:hAnsi="Times New Roman" w:cs="Times New Roman"/>
          <w:sz w:val="24"/>
          <w:szCs w:val="24"/>
        </w:rPr>
        <w:t>ystem (BOLD, http://www.</w:t>
      </w:r>
      <w:r w:rsidR="00400D1F" w:rsidRPr="00BC747E">
        <w:rPr>
          <w:rFonts w:ascii="Times New Roman" w:hAnsi="Times New Roman" w:cs="Times New Roman"/>
          <w:sz w:val="24"/>
          <w:szCs w:val="24"/>
        </w:rPr>
        <w:t>bol</w:t>
      </w:r>
      <w:r w:rsidR="00751A0F" w:rsidRPr="00BC747E">
        <w:rPr>
          <w:rFonts w:ascii="Times New Roman" w:hAnsi="Times New Roman" w:cs="Times New Roman"/>
          <w:sz w:val="24"/>
          <w:szCs w:val="24"/>
        </w:rPr>
        <w:t>d</w:t>
      </w:r>
      <w:r w:rsidR="00400D1F" w:rsidRPr="00BC747E">
        <w:rPr>
          <w:rFonts w:ascii="Times New Roman" w:hAnsi="Times New Roman" w:cs="Times New Roman"/>
          <w:sz w:val="24"/>
          <w:szCs w:val="24"/>
        </w:rPr>
        <w:t>systems.org)</w:t>
      </w:r>
      <w:bookmarkEnd w:id="0"/>
      <w:r w:rsidRPr="00BC747E">
        <w:rPr>
          <w:rFonts w:ascii="Times New Roman" w:hAnsi="Times New Roman" w:cs="Times New Roman"/>
          <w:sz w:val="24"/>
          <w:szCs w:val="24"/>
        </w:rPr>
        <w:t>.</w:t>
      </w:r>
      <w:r w:rsidR="00102174" w:rsidRPr="00BC747E">
        <w:rPr>
          <w:rFonts w:ascii="Times New Roman" w:hAnsi="Times New Roman" w:cs="Times New Roman"/>
          <w:sz w:val="24"/>
          <w:szCs w:val="24"/>
        </w:rPr>
        <w:t xml:space="preserve"> </w:t>
      </w:r>
      <w:r w:rsidR="00B77D69" w:rsidRPr="00BC747E">
        <w:rPr>
          <w:rFonts w:ascii="Times New Roman" w:hAnsi="Times New Roman" w:cs="Times New Roman"/>
          <w:sz w:val="24"/>
          <w:szCs w:val="24"/>
        </w:rPr>
        <w:t>A</w:t>
      </w:r>
      <w:r w:rsidR="00102174" w:rsidRPr="00BC747E">
        <w:rPr>
          <w:rFonts w:ascii="Times New Roman" w:hAnsi="Times New Roman" w:cs="Times New Roman"/>
          <w:sz w:val="24"/>
          <w:szCs w:val="24"/>
        </w:rPr>
        <w:t xml:space="preserve">n </w:t>
      </w:r>
      <w:r w:rsidR="00102174" w:rsidRPr="0075326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A63C9B" w:rsidRPr="00753262">
        <w:rPr>
          <w:rFonts w:ascii="Times New Roman" w:hAnsi="Times New Roman" w:cs="Times New Roman"/>
          <w:sz w:val="24"/>
          <w:szCs w:val="24"/>
        </w:rPr>
        <w:t>three</w:t>
      </w:r>
      <w:r w:rsidR="009E0D6F" w:rsidRPr="00753262">
        <w:rPr>
          <w:rFonts w:ascii="Times New Roman" w:hAnsi="Times New Roman" w:cs="Times New Roman"/>
          <w:sz w:val="24"/>
          <w:szCs w:val="24"/>
        </w:rPr>
        <w:t xml:space="preserve"> </w:t>
      </w:r>
      <w:r w:rsidR="009E0D6F" w:rsidRPr="00753262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 w:rsidR="009E0D6F" w:rsidRPr="00753262">
        <w:rPr>
          <w:rFonts w:ascii="Times New Roman" w:hAnsi="Times New Roman" w:cs="Times New Roman"/>
          <w:i/>
          <w:iCs/>
          <w:sz w:val="24"/>
          <w:szCs w:val="24"/>
        </w:rPr>
        <w:t>dumerilii</w:t>
      </w:r>
      <w:proofErr w:type="spellEnd"/>
      <w:r w:rsidR="009E0D6F" w:rsidRPr="00753262">
        <w:rPr>
          <w:rFonts w:ascii="Times New Roman" w:hAnsi="Times New Roman" w:cs="Times New Roman"/>
          <w:sz w:val="24"/>
          <w:szCs w:val="24"/>
        </w:rPr>
        <w:t xml:space="preserve"> (Set 1) and</w:t>
      </w:r>
      <w:r w:rsidR="009E0D6F" w:rsidRPr="00BC747E">
        <w:rPr>
          <w:rFonts w:ascii="Times New Roman" w:hAnsi="Times New Roman" w:cs="Times New Roman"/>
          <w:sz w:val="24"/>
          <w:szCs w:val="24"/>
        </w:rPr>
        <w:t xml:space="preserve"> 15 </w:t>
      </w:r>
      <w:r w:rsidR="009E0D6F" w:rsidRPr="00BC747E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9E0D6F" w:rsidRPr="00BC747E">
        <w:rPr>
          <w:rFonts w:ascii="Times New Roman" w:hAnsi="Times New Roman" w:cs="Times New Roman"/>
          <w:i/>
          <w:iCs/>
          <w:sz w:val="24"/>
          <w:szCs w:val="24"/>
        </w:rPr>
        <w:t>warmingii</w:t>
      </w:r>
      <w:proofErr w:type="spellEnd"/>
      <w:r w:rsidR="009E0D6F" w:rsidRPr="00BC747E">
        <w:rPr>
          <w:rFonts w:ascii="Times New Roman" w:hAnsi="Times New Roman" w:cs="Times New Roman"/>
          <w:sz w:val="24"/>
          <w:szCs w:val="24"/>
        </w:rPr>
        <w:t xml:space="preserve"> (Set 2) </w:t>
      </w:r>
      <w:r w:rsidR="00102174" w:rsidRPr="00BC747E">
        <w:rPr>
          <w:rFonts w:ascii="Times New Roman" w:hAnsi="Times New Roman" w:cs="Times New Roman"/>
          <w:sz w:val="24"/>
          <w:szCs w:val="24"/>
        </w:rPr>
        <w:t>samples were DNA barcoded</w:t>
      </w:r>
      <w:r w:rsidR="00B77D69" w:rsidRPr="00BC747E">
        <w:rPr>
          <w:rFonts w:ascii="Times New Roman" w:hAnsi="Times New Roman" w:cs="Times New Roman"/>
          <w:sz w:val="24"/>
          <w:szCs w:val="24"/>
        </w:rPr>
        <w:t xml:space="preserve"> in-house</w:t>
      </w:r>
      <w:r w:rsidR="00BC747E" w:rsidRPr="00BC747E">
        <w:rPr>
          <w:rFonts w:ascii="Times New Roman" w:hAnsi="Times New Roman" w:cs="Times New Roman"/>
          <w:sz w:val="24"/>
          <w:szCs w:val="24"/>
        </w:rPr>
        <w:t xml:space="preserve"> (see </w:t>
      </w:r>
      <w:r w:rsidR="00BC747E">
        <w:rPr>
          <w:rFonts w:ascii="Times New Roman" w:hAnsi="Times New Roman" w:cs="Times New Roman"/>
          <w:sz w:val="24"/>
          <w:szCs w:val="24"/>
        </w:rPr>
        <w:t xml:space="preserve">amplification </w:t>
      </w:r>
      <w:r w:rsidR="00BC747E" w:rsidRPr="00BC747E">
        <w:rPr>
          <w:rFonts w:ascii="Times New Roman" w:hAnsi="Times New Roman" w:cs="Times New Roman"/>
          <w:sz w:val="24"/>
          <w:szCs w:val="24"/>
        </w:rPr>
        <w:t>reaction</w:t>
      </w:r>
      <w:r w:rsidR="00E466BC">
        <w:rPr>
          <w:rFonts w:ascii="Times New Roman" w:hAnsi="Times New Roman" w:cs="Times New Roman"/>
          <w:sz w:val="24"/>
          <w:szCs w:val="24"/>
        </w:rPr>
        <w:t xml:space="preserve">, </w:t>
      </w:r>
      <w:r w:rsidR="00BC747E" w:rsidRPr="00BC747E">
        <w:rPr>
          <w:rFonts w:ascii="Times New Roman" w:hAnsi="Times New Roman" w:cs="Times New Roman"/>
          <w:sz w:val="24"/>
          <w:szCs w:val="24"/>
        </w:rPr>
        <w:t>thermal cycling</w:t>
      </w:r>
      <w:r w:rsidR="003F0599">
        <w:rPr>
          <w:rFonts w:ascii="Times New Roman" w:hAnsi="Times New Roman" w:cs="Times New Roman"/>
          <w:sz w:val="24"/>
          <w:szCs w:val="24"/>
        </w:rPr>
        <w:t>, and sequencing conditions</w:t>
      </w:r>
      <w:r w:rsidR="00BC747E" w:rsidRPr="00BC747E">
        <w:rPr>
          <w:rFonts w:ascii="Times New Roman" w:hAnsi="Times New Roman" w:cs="Times New Roman"/>
          <w:sz w:val="24"/>
          <w:szCs w:val="24"/>
        </w:rPr>
        <w:t xml:space="preserve"> below, Table S1 and Table S2).</w:t>
      </w:r>
    </w:p>
    <w:p w14:paraId="71AF3BAF" w14:textId="1ACF6F5A" w:rsidR="00F5286A" w:rsidRDefault="00F5286A" w:rsidP="00F52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PCR conditions for amplification of the mitochondrial Cytochrome </w:t>
      </w:r>
      <w:r w:rsidRPr="00160B73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oxidase subunit I gene for </w:t>
      </w:r>
      <w:r w:rsidR="00A63C9B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dumerilii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26"/>
      </w:tblGrid>
      <w:tr w:rsidR="00F5286A" w14:paraId="7F882ADE" w14:textId="77777777" w:rsidTr="00A92189"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14:paraId="5F810BE7" w14:textId="77777777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 [conc]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74B2843E" w14:textId="77777777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(µL)</w:t>
            </w:r>
          </w:p>
        </w:tc>
      </w:tr>
      <w:tr w:rsidR="00F5286A" w14:paraId="22B67327" w14:textId="77777777" w:rsidTr="00A92189">
        <w:tc>
          <w:tcPr>
            <w:tcW w:w="3319" w:type="dxa"/>
            <w:tcBorders>
              <w:top w:val="single" w:sz="4" w:space="0" w:color="auto"/>
            </w:tcBorders>
          </w:tcPr>
          <w:p w14:paraId="25E179AA" w14:textId="77777777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Pr="007F33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560541B4" w14:textId="400ECDEA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  <w:tr w:rsidR="00F5286A" w14:paraId="548192EF" w14:textId="77777777" w:rsidTr="00A92189">
        <w:tc>
          <w:tcPr>
            <w:tcW w:w="3319" w:type="dxa"/>
          </w:tcPr>
          <w:p w14:paraId="02B93F74" w14:textId="59F4EE35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dNTP 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10mM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17C3FB04" w14:textId="159F3E61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F5286A" w14:paraId="25A5C1EF" w14:textId="77777777" w:rsidTr="00A92189">
        <w:tc>
          <w:tcPr>
            <w:tcW w:w="3319" w:type="dxa"/>
          </w:tcPr>
          <w:p w14:paraId="09EEBA70" w14:textId="754326E1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 Buffer</w:t>
            </w:r>
            <w:r w:rsidR="0011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14:paraId="26730579" w14:textId="4E8B9195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5286A" w14:paraId="18542E30" w14:textId="77777777" w:rsidTr="00A92189">
        <w:tc>
          <w:tcPr>
            <w:tcW w:w="3319" w:type="dxa"/>
          </w:tcPr>
          <w:p w14:paraId="630DB288" w14:textId="01110A12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Forward primer 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10µM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1F86FAE7" w14:textId="0E224E2F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5286A" w14:paraId="4EA4F1D8" w14:textId="77777777" w:rsidTr="00A92189">
        <w:tc>
          <w:tcPr>
            <w:tcW w:w="3319" w:type="dxa"/>
          </w:tcPr>
          <w:p w14:paraId="707C98BD" w14:textId="6AEF26DA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Reverse primer 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10µM</w:t>
            </w:r>
            <w:r w:rsidR="00A9218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76FC786D" w14:textId="1202F32D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5286A" w14:paraId="75845D71" w14:textId="77777777" w:rsidTr="00A92189">
        <w:tc>
          <w:tcPr>
            <w:tcW w:w="3319" w:type="dxa"/>
          </w:tcPr>
          <w:p w14:paraId="28DEDC3D" w14:textId="045BC506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Taq Polymerase</w:t>
            </w:r>
          </w:p>
        </w:tc>
        <w:tc>
          <w:tcPr>
            <w:tcW w:w="1626" w:type="dxa"/>
          </w:tcPr>
          <w:p w14:paraId="08B3D1CD" w14:textId="77777777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5286A" w14:paraId="01725C55" w14:textId="77777777" w:rsidTr="00A92189">
        <w:tc>
          <w:tcPr>
            <w:tcW w:w="3319" w:type="dxa"/>
            <w:tcBorders>
              <w:bottom w:val="single" w:sz="4" w:space="0" w:color="auto"/>
            </w:tcBorders>
          </w:tcPr>
          <w:p w14:paraId="7201AC30" w14:textId="77777777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Template DNA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5379C42" w14:textId="6780D68F" w:rsidR="00F5286A" w:rsidRDefault="00F5286A" w:rsidP="0084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14:paraId="6E80D53A" w14:textId="77777777" w:rsidR="00F5286A" w:rsidRDefault="00F5286A" w:rsidP="00BC74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9E0382" w14:textId="0566CC63" w:rsidR="00F5286A" w:rsidRDefault="00F5286A" w:rsidP="00AB348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COI gene of</w:t>
      </w:r>
      <w:r w:rsidR="00115D77">
        <w:rPr>
          <w:rFonts w:ascii="Times New Roman" w:hAnsi="Times New Roman" w:cs="Times New Roman"/>
          <w:sz w:val="24"/>
          <w:szCs w:val="24"/>
        </w:rPr>
        <w:t xml:space="preserve"> </w:t>
      </w:r>
      <w:r w:rsidR="007278D1">
        <w:rPr>
          <w:rFonts w:ascii="Times New Roman" w:hAnsi="Times New Roman" w:cs="Times New Roman"/>
          <w:sz w:val="24"/>
          <w:szCs w:val="24"/>
        </w:rPr>
        <w:t>three</w:t>
      </w:r>
      <w:r w:rsidR="00115D77">
        <w:rPr>
          <w:rFonts w:ascii="Times New Roman" w:hAnsi="Times New Roman" w:cs="Times New Roman"/>
          <w:sz w:val="24"/>
          <w:szCs w:val="24"/>
        </w:rPr>
        <w:t xml:space="preserve"> </w:t>
      </w:r>
      <w:r w:rsidR="00850DF1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 w:rsidR="00850DF1">
        <w:rPr>
          <w:rFonts w:ascii="Times New Roman" w:hAnsi="Times New Roman" w:cs="Times New Roman"/>
          <w:i/>
          <w:iCs/>
          <w:sz w:val="24"/>
          <w:szCs w:val="24"/>
        </w:rPr>
        <w:t>dumerilii</w:t>
      </w:r>
      <w:proofErr w:type="spellEnd"/>
      <w:r w:rsidRPr="003D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3D5292">
        <w:rPr>
          <w:rFonts w:ascii="Times New Roman" w:hAnsi="Times New Roman" w:cs="Times New Roman"/>
          <w:sz w:val="24"/>
          <w:szCs w:val="24"/>
        </w:rPr>
        <w:t>(</w:t>
      </w:r>
      <w:r w:rsidR="00850DF1">
        <w:rPr>
          <w:rFonts w:ascii="Times New Roman" w:hAnsi="Times New Roman" w:cs="Times New Roman"/>
          <w:sz w:val="24"/>
          <w:szCs w:val="24"/>
        </w:rPr>
        <w:t>MX0640-5, MX0640-6, DPND 3294</w:t>
      </w:r>
      <w:r w:rsidRPr="003D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amplified in a final volume of </w:t>
      </w:r>
      <w:r w:rsidR="000A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C15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>µL, per the reaction conditions outlined in Table S</w:t>
      </w:r>
      <w:r w:rsidR="000A4E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(Forward primer: 5’-</w:t>
      </w:r>
      <w:r w:rsidR="000A4EA1">
        <w:rPr>
          <w:rFonts w:ascii="Times New Roman" w:hAnsi="Times New Roman" w:cs="Times New Roman"/>
          <w:sz w:val="24"/>
          <w:szCs w:val="24"/>
        </w:rPr>
        <w:t>TCAACCAACCACAAAGACATTGGCAC</w:t>
      </w:r>
      <w:r>
        <w:rPr>
          <w:rFonts w:ascii="Times New Roman" w:hAnsi="Times New Roman" w:cs="Times New Roman"/>
          <w:sz w:val="24"/>
          <w:szCs w:val="24"/>
        </w:rPr>
        <w:t>-3’; Reverse primer: 5’-</w:t>
      </w:r>
      <w:r w:rsidR="000A4EA1">
        <w:rPr>
          <w:rFonts w:ascii="Times New Roman" w:hAnsi="Times New Roman" w:cs="Times New Roman"/>
          <w:sz w:val="24"/>
          <w:szCs w:val="24"/>
        </w:rPr>
        <w:t>TAGACTTCTGGGTGGCCAAAGAATCA</w:t>
      </w:r>
      <w:r>
        <w:rPr>
          <w:rFonts w:ascii="Times New Roman" w:hAnsi="Times New Roman" w:cs="Times New Roman"/>
          <w:sz w:val="24"/>
          <w:szCs w:val="24"/>
        </w:rPr>
        <w:t>-3’</w:t>
      </w:r>
      <w:r w:rsidR="0010794C">
        <w:rPr>
          <w:rFonts w:ascii="Times New Roman" w:hAnsi="Times New Roman" w:cs="Times New Roman"/>
          <w:sz w:val="24"/>
          <w:szCs w:val="24"/>
        </w:rPr>
        <w:t>; Ward et al., 2005</w:t>
      </w:r>
      <w:r>
        <w:rPr>
          <w:rFonts w:ascii="Times New Roman" w:hAnsi="Times New Roman" w:cs="Times New Roman"/>
          <w:sz w:val="24"/>
          <w:szCs w:val="24"/>
        </w:rPr>
        <w:t xml:space="preserve">) and with the following thermal profile: </w:t>
      </w:r>
      <w:r w:rsidR="004A58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minute (min) denaturation at 9</w:t>
      </w:r>
      <w:r w:rsidR="004A58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°C, followed by 3</w:t>
      </w:r>
      <w:r w:rsidR="004A58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cycles of 94°C for 1 min, 50°C for 1 min, and 72°C for </w:t>
      </w:r>
      <w:r w:rsidR="004A58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min, with a final extension of at 72°C for 5 min. Following amplification, electrophoresis of PCR products was performed using a 1</w:t>
      </w:r>
      <w:r w:rsidR="00BC635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% TBE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agarose gel to check for successful amplification and proper sizing of resultant amplicons. </w:t>
      </w:r>
      <w:r w:rsidR="00BC6351">
        <w:rPr>
          <w:rFonts w:ascii="Times New Roman" w:hAnsi="Times New Roman" w:cs="Times New Roman"/>
          <w:sz w:val="24"/>
          <w:szCs w:val="24"/>
        </w:rPr>
        <w:t>Following amplification, PCR</w:t>
      </w:r>
      <w:r w:rsidR="00E466BC">
        <w:rPr>
          <w:rFonts w:ascii="Times New Roman" w:hAnsi="Times New Roman" w:cs="Times New Roman"/>
          <w:sz w:val="24"/>
          <w:szCs w:val="24"/>
        </w:rPr>
        <w:t xml:space="preserve"> products were purified </w:t>
      </w:r>
      <w:r w:rsidR="00092AD6">
        <w:rPr>
          <w:rFonts w:ascii="Times New Roman" w:hAnsi="Times New Roman" w:cs="Times New Roman"/>
          <w:sz w:val="24"/>
          <w:szCs w:val="24"/>
        </w:rPr>
        <w:t xml:space="preserve">in-house </w:t>
      </w:r>
      <w:r w:rsidR="00E466BC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E466BC">
        <w:rPr>
          <w:rFonts w:ascii="Times New Roman" w:hAnsi="Times New Roman" w:cs="Times New Roman"/>
          <w:sz w:val="24"/>
          <w:szCs w:val="24"/>
        </w:rPr>
        <w:t>QIAquick</w:t>
      </w:r>
      <w:proofErr w:type="spellEnd"/>
      <w:r w:rsidR="00E466BC">
        <w:rPr>
          <w:rFonts w:ascii="Times New Roman" w:hAnsi="Times New Roman" w:cs="Times New Roman"/>
          <w:sz w:val="24"/>
          <w:szCs w:val="24"/>
        </w:rPr>
        <w:t xml:space="preserve"> PCR purification Kits</w:t>
      </w:r>
      <w:r w:rsidR="00843C89">
        <w:rPr>
          <w:rFonts w:ascii="Times New Roman" w:hAnsi="Times New Roman" w:cs="Times New Roman"/>
          <w:sz w:val="24"/>
          <w:szCs w:val="24"/>
        </w:rPr>
        <w:t xml:space="preserve"> (Qiagen Inc.) </w:t>
      </w:r>
      <w:r w:rsidR="00A63C9B">
        <w:rPr>
          <w:rFonts w:ascii="Times New Roman" w:hAnsi="Times New Roman" w:cs="Times New Roman"/>
          <w:sz w:val="24"/>
          <w:szCs w:val="24"/>
        </w:rPr>
        <w:t xml:space="preserve">or </w:t>
      </w:r>
      <w:r w:rsidR="00686D42">
        <w:rPr>
          <w:rFonts w:ascii="Times New Roman" w:hAnsi="Times New Roman" w:cs="Times New Roman"/>
          <w:sz w:val="24"/>
          <w:szCs w:val="24"/>
        </w:rPr>
        <w:t>sent to GENEWIZ, Inc. (South Plainfield, NJ) for e</w:t>
      </w:r>
      <w:r w:rsidR="00A63C9B">
        <w:rPr>
          <w:rFonts w:ascii="Times New Roman" w:hAnsi="Times New Roman" w:cs="Times New Roman"/>
          <w:sz w:val="24"/>
          <w:szCs w:val="24"/>
        </w:rPr>
        <w:t>nzymatic PCR clean-up</w:t>
      </w:r>
      <w:r w:rsidR="00686D42">
        <w:rPr>
          <w:rFonts w:ascii="Times New Roman" w:hAnsi="Times New Roman" w:cs="Times New Roman"/>
          <w:sz w:val="24"/>
          <w:szCs w:val="24"/>
        </w:rPr>
        <w:t>.</w:t>
      </w:r>
      <w:r w:rsidR="00A63C9B">
        <w:rPr>
          <w:rFonts w:ascii="Times New Roman" w:hAnsi="Times New Roman" w:cs="Times New Roman"/>
          <w:sz w:val="24"/>
          <w:szCs w:val="24"/>
        </w:rPr>
        <w:t xml:space="preserve"> All r</w:t>
      </w:r>
      <w:r w:rsidR="00E466BC">
        <w:rPr>
          <w:rFonts w:ascii="Times New Roman" w:hAnsi="Times New Roman" w:cs="Times New Roman"/>
          <w:sz w:val="24"/>
          <w:szCs w:val="24"/>
        </w:rPr>
        <w:t xml:space="preserve">esultant products </w:t>
      </w:r>
      <w:r w:rsidR="00A63C9B">
        <w:rPr>
          <w:rFonts w:ascii="Times New Roman" w:hAnsi="Times New Roman" w:cs="Times New Roman"/>
          <w:sz w:val="24"/>
          <w:szCs w:val="24"/>
        </w:rPr>
        <w:t>were</w:t>
      </w:r>
      <w:r w:rsidR="00686D42">
        <w:rPr>
          <w:rFonts w:ascii="Times New Roman" w:hAnsi="Times New Roman" w:cs="Times New Roman"/>
          <w:sz w:val="24"/>
          <w:szCs w:val="24"/>
        </w:rPr>
        <w:t xml:space="preserve"> sequenced by</w:t>
      </w:r>
      <w:r w:rsidR="00A63C9B">
        <w:rPr>
          <w:rFonts w:ascii="Times New Roman" w:hAnsi="Times New Roman" w:cs="Times New Roman"/>
          <w:sz w:val="24"/>
          <w:szCs w:val="24"/>
        </w:rPr>
        <w:t xml:space="preserve"> </w:t>
      </w:r>
      <w:r w:rsidR="00E466BC">
        <w:rPr>
          <w:rFonts w:ascii="Times New Roman" w:hAnsi="Times New Roman" w:cs="Times New Roman"/>
          <w:sz w:val="24"/>
          <w:szCs w:val="24"/>
        </w:rPr>
        <w:t>G</w:t>
      </w:r>
      <w:r w:rsidR="00843C89">
        <w:rPr>
          <w:rFonts w:ascii="Times New Roman" w:hAnsi="Times New Roman" w:cs="Times New Roman"/>
          <w:sz w:val="24"/>
          <w:szCs w:val="24"/>
        </w:rPr>
        <w:t>ENEWIZ</w:t>
      </w:r>
      <w:r w:rsidR="00E466BC">
        <w:rPr>
          <w:rFonts w:ascii="Times New Roman" w:hAnsi="Times New Roman" w:cs="Times New Roman"/>
          <w:sz w:val="24"/>
          <w:szCs w:val="24"/>
        </w:rPr>
        <w:t xml:space="preserve"> using</w:t>
      </w:r>
      <w:r w:rsidR="00686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77">
        <w:rPr>
          <w:rFonts w:ascii="Times New Roman" w:hAnsi="Times New Roman" w:cs="Times New Roman"/>
          <w:sz w:val="24"/>
          <w:szCs w:val="24"/>
        </w:rPr>
        <w:t>BigDye</w:t>
      </w:r>
      <w:proofErr w:type="spellEnd"/>
      <w:r w:rsidR="00E466BC">
        <w:rPr>
          <w:rFonts w:ascii="Times New Roman" w:hAnsi="Times New Roman" w:cs="Times New Roman"/>
          <w:sz w:val="24"/>
          <w:szCs w:val="24"/>
        </w:rPr>
        <w:t xml:space="preserve"> Terminator</w:t>
      </w:r>
      <w:r w:rsidR="00D37677">
        <w:rPr>
          <w:rFonts w:ascii="Times New Roman" w:hAnsi="Times New Roman" w:cs="Times New Roman"/>
          <w:sz w:val="24"/>
          <w:szCs w:val="24"/>
        </w:rPr>
        <w:t xml:space="preserve"> v3.1</w:t>
      </w:r>
      <w:r w:rsidR="00BC6351">
        <w:rPr>
          <w:rFonts w:ascii="Times New Roman" w:hAnsi="Times New Roman" w:cs="Times New Roman"/>
          <w:sz w:val="24"/>
          <w:szCs w:val="24"/>
        </w:rPr>
        <w:t xml:space="preserve"> </w:t>
      </w:r>
      <w:r w:rsidR="00A63C9B">
        <w:rPr>
          <w:rFonts w:ascii="Times New Roman" w:hAnsi="Times New Roman" w:cs="Times New Roman"/>
          <w:sz w:val="24"/>
          <w:szCs w:val="24"/>
        </w:rPr>
        <w:t xml:space="preserve">cycle sequencing </w:t>
      </w:r>
      <w:r w:rsidR="00686D42">
        <w:rPr>
          <w:rFonts w:ascii="Times New Roman" w:hAnsi="Times New Roman" w:cs="Times New Roman"/>
          <w:sz w:val="24"/>
          <w:szCs w:val="24"/>
        </w:rPr>
        <w:t>reactions</w:t>
      </w:r>
      <w:r w:rsidR="00A63C9B">
        <w:rPr>
          <w:rFonts w:ascii="Times New Roman" w:hAnsi="Times New Roman" w:cs="Times New Roman"/>
          <w:sz w:val="24"/>
          <w:szCs w:val="24"/>
        </w:rPr>
        <w:t xml:space="preserve"> o</w:t>
      </w:r>
      <w:r w:rsidR="00BC6351">
        <w:rPr>
          <w:rFonts w:ascii="Times New Roman" w:hAnsi="Times New Roman" w:cs="Times New Roman"/>
          <w:sz w:val="24"/>
          <w:szCs w:val="24"/>
        </w:rPr>
        <w:t xml:space="preserve">n </w:t>
      </w:r>
      <w:r w:rsidR="00D37677">
        <w:rPr>
          <w:rFonts w:ascii="Times New Roman" w:hAnsi="Times New Roman" w:cs="Times New Roman"/>
          <w:sz w:val="24"/>
          <w:szCs w:val="24"/>
        </w:rPr>
        <w:t xml:space="preserve">an ABI 3730xl. </w:t>
      </w:r>
      <w:r>
        <w:rPr>
          <w:rFonts w:ascii="Times New Roman" w:hAnsi="Times New Roman" w:cs="Times New Roman"/>
          <w:sz w:val="24"/>
          <w:szCs w:val="24"/>
        </w:rPr>
        <w:t xml:space="preserve">Sequences were checked for errors and trimmed using the program </w:t>
      </w:r>
      <w:r w:rsidR="00D37677">
        <w:rPr>
          <w:rFonts w:ascii="Times New Roman" w:hAnsi="Times New Roman" w:cs="Times New Roman"/>
          <w:sz w:val="24"/>
          <w:szCs w:val="24"/>
        </w:rPr>
        <w:t>CLC Sequence Viewer 8.0</w:t>
      </w:r>
      <w:r w:rsidR="002E7199">
        <w:rPr>
          <w:rFonts w:ascii="Times New Roman" w:hAnsi="Times New Roman" w:cs="Times New Roman"/>
          <w:sz w:val="24"/>
          <w:szCs w:val="24"/>
        </w:rPr>
        <w:t xml:space="preserve"> (http://www.qiagenbioinformatics.com/)</w:t>
      </w:r>
      <w:r w:rsidR="00D37677">
        <w:rPr>
          <w:rFonts w:ascii="Times New Roman" w:hAnsi="Times New Roman" w:cs="Times New Roman"/>
          <w:sz w:val="24"/>
          <w:szCs w:val="24"/>
        </w:rPr>
        <w:t>.</w:t>
      </w:r>
      <w:r w:rsidR="00D37677" w:rsidRPr="00D37677"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 </w:t>
      </w:r>
    </w:p>
    <w:p w14:paraId="39E185B5" w14:textId="3369E8AA" w:rsidR="007F3351" w:rsidRDefault="007F3351" w:rsidP="007F3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PCR conditions for</w:t>
      </w:r>
      <w:r w:rsidR="003D5292">
        <w:rPr>
          <w:rFonts w:ascii="Times New Roman" w:hAnsi="Times New Roman" w:cs="Times New Roman"/>
          <w:sz w:val="24"/>
          <w:szCs w:val="24"/>
        </w:rPr>
        <w:t xml:space="preserve"> amplification of the mitochondrial Cytochrome </w:t>
      </w:r>
      <w:r w:rsidR="003D5292" w:rsidRPr="00160B7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D5292">
        <w:rPr>
          <w:rFonts w:ascii="Times New Roman" w:hAnsi="Times New Roman" w:cs="Times New Roman"/>
          <w:sz w:val="24"/>
          <w:szCs w:val="24"/>
        </w:rPr>
        <w:t xml:space="preserve"> oxidase subunit I gene for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51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7F3351">
        <w:rPr>
          <w:rFonts w:ascii="Times New Roman" w:hAnsi="Times New Roman" w:cs="Times New Roman"/>
          <w:i/>
          <w:iCs/>
          <w:sz w:val="24"/>
          <w:szCs w:val="24"/>
        </w:rPr>
        <w:t>warmingii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</w:t>
      </w:r>
      <w:r w:rsidR="003D52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26"/>
      </w:tblGrid>
      <w:tr w:rsidR="00BC747E" w14:paraId="462EB533" w14:textId="77777777" w:rsidTr="00714668"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14:paraId="74D4D897" w14:textId="7789F67B" w:rsidR="00BC747E" w:rsidRDefault="00BC747E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Reactant</w:t>
            </w:r>
            <w:r w:rsidR="007F3351">
              <w:rPr>
                <w:rFonts w:ascii="Times New Roman" w:hAnsi="Times New Roman" w:cs="Times New Roman"/>
                <w:sz w:val="24"/>
                <w:szCs w:val="24"/>
              </w:rPr>
              <w:t xml:space="preserve"> [conc]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2486105E" w14:textId="3548A3D8" w:rsidR="00BC747E" w:rsidRDefault="00BC747E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r w:rsidR="007F3351">
              <w:rPr>
                <w:rFonts w:ascii="Times New Roman" w:hAnsi="Times New Roman" w:cs="Times New Roman"/>
                <w:sz w:val="24"/>
                <w:szCs w:val="24"/>
              </w:rPr>
              <w:t>(µL)</w:t>
            </w:r>
          </w:p>
        </w:tc>
      </w:tr>
      <w:tr w:rsidR="00BC747E" w14:paraId="79AE8657" w14:textId="77777777" w:rsidTr="00714668">
        <w:tc>
          <w:tcPr>
            <w:tcW w:w="3319" w:type="dxa"/>
            <w:tcBorders>
              <w:top w:val="single" w:sz="4" w:space="0" w:color="auto"/>
            </w:tcBorders>
          </w:tcPr>
          <w:p w14:paraId="08EA3135" w14:textId="7FC0FA52" w:rsidR="00BC747E" w:rsidRDefault="00BC747E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Pr="007F33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1B6E8344" w14:textId="41874077" w:rsidR="00BC747E" w:rsidRDefault="00BC747E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BC747E" w14:paraId="21292195" w14:textId="77777777" w:rsidTr="00714668">
        <w:tc>
          <w:tcPr>
            <w:tcW w:w="3319" w:type="dxa"/>
          </w:tcPr>
          <w:p w14:paraId="3764B21D" w14:textId="2C94B8AA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100X BSA</w:t>
            </w:r>
          </w:p>
        </w:tc>
        <w:tc>
          <w:tcPr>
            <w:tcW w:w="1626" w:type="dxa"/>
          </w:tcPr>
          <w:p w14:paraId="2D11DBC7" w14:textId="161DED72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C747E" w14:paraId="228D1E1F" w14:textId="77777777" w:rsidTr="00714668">
        <w:tc>
          <w:tcPr>
            <w:tcW w:w="3319" w:type="dxa"/>
          </w:tcPr>
          <w:p w14:paraId="41FA2520" w14:textId="7BFD6855" w:rsidR="00BC747E" w:rsidRPr="00B06757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7F33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0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06757">
              <w:rPr>
                <w:rFonts w:ascii="Times New Roman" w:hAnsi="Times New Roman" w:cs="Times New Roman"/>
                <w:sz w:val="24"/>
                <w:szCs w:val="24"/>
              </w:rPr>
              <w:t>25mM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346F07DB" w14:textId="6CB0EDB5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C747E" w14:paraId="46EB79E5" w14:textId="77777777" w:rsidTr="00714668">
        <w:tc>
          <w:tcPr>
            <w:tcW w:w="3319" w:type="dxa"/>
          </w:tcPr>
          <w:p w14:paraId="1AC962A1" w14:textId="1236098D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dNTP 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10mM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3AD98C63" w14:textId="5599ED3F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C747E" w14:paraId="0C8B062A" w14:textId="77777777" w:rsidTr="00714668">
        <w:tc>
          <w:tcPr>
            <w:tcW w:w="3319" w:type="dxa"/>
          </w:tcPr>
          <w:p w14:paraId="52B02E6A" w14:textId="102C6532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 PCR buffer</w:t>
            </w:r>
          </w:p>
        </w:tc>
        <w:tc>
          <w:tcPr>
            <w:tcW w:w="1626" w:type="dxa"/>
          </w:tcPr>
          <w:p w14:paraId="4BF18BBF" w14:textId="3DCD81F4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C747E" w14:paraId="5C11AA72" w14:textId="77777777" w:rsidTr="00714668">
        <w:tc>
          <w:tcPr>
            <w:tcW w:w="3319" w:type="dxa"/>
          </w:tcPr>
          <w:p w14:paraId="4C7842B0" w14:textId="0433171A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Forward primer 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10µM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3CA33414" w14:textId="4D9DE674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C747E" w14:paraId="6A4A02A3" w14:textId="77777777" w:rsidTr="00714668">
        <w:tc>
          <w:tcPr>
            <w:tcW w:w="3319" w:type="dxa"/>
          </w:tcPr>
          <w:p w14:paraId="2CC4C6AF" w14:textId="159EBF2D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Reverse primer 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10µM</w:t>
            </w:r>
            <w:r w:rsidR="0071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626" w:type="dxa"/>
          </w:tcPr>
          <w:p w14:paraId="1406F74D" w14:textId="427BA3EA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C747E" w14:paraId="1F0C896D" w14:textId="77777777" w:rsidTr="00714668">
        <w:tc>
          <w:tcPr>
            <w:tcW w:w="3319" w:type="dxa"/>
          </w:tcPr>
          <w:p w14:paraId="345413DD" w14:textId="481A0E1A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Green Polymerase</w:t>
            </w:r>
          </w:p>
        </w:tc>
        <w:tc>
          <w:tcPr>
            <w:tcW w:w="1626" w:type="dxa"/>
          </w:tcPr>
          <w:p w14:paraId="188AC74D" w14:textId="6655D9F6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C747E" w14:paraId="41AED07B" w14:textId="77777777" w:rsidTr="00714668">
        <w:tc>
          <w:tcPr>
            <w:tcW w:w="3319" w:type="dxa"/>
            <w:tcBorders>
              <w:bottom w:val="single" w:sz="4" w:space="0" w:color="auto"/>
            </w:tcBorders>
          </w:tcPr>
          <w:p w14:paraId="3F00D3C5" w14:textId="54A92A6D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Template DNA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DC8F6BF" w14:textId="1A433D11" w:rsidR="00BC747E" w:rsidRDefault="007F3351" w:rsidP="007F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8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14:paraId="18D69080" w14:textId="7201E39E" w:rsidR="006E08FB" w:rsidRDefault="003D5292" w:rsidP="00AB34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The COI gene of 15 </w:t>
      </w:r>
      <w:r w:rsidRPr="003D529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3D5292">
        <w:rPr>
          <w:rFonts w:ascii="Times New Roman" w:hAnsi="Times New Roman" w:cs="Times New Roman"/>
          <w:i/>
          <w:iCs/>
          <w:sz w:val="24"/>
          <w:szCs w:val="24"/>
        </w:rPr>
        <w:t>warmingii</w:t>
      </w:r>
      <w:proofErr w:type="spellEnd"/>
      <w:r w:rsidRPr="003D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3D5292">
        <w:rPr>
          <w:rFonts w:ascii="Times New Roman" w:hAnsi="Times New Roman" w:cs="Times New Roman"/>
          <w:sz w:val="24"/>
          <w:szCs w:val="24"/>
        </w:rPr>
        <w:t>(</w:t>
      </w:r>
      <w:r w:rsidRPr="003D5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RIE 0129, RIE 0198, RIE 0607, RIE 0616, RIE 0629, RIE 0630, RIE 0631, RIE 0632, RIE 0666, RIE 0667, RIE 0669, RIE 0714, RIE 0759, RIE 0768, RIE 0801)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amplified in a final volume of 2</w:t>
      </w:r>
      <w:r w:rsidR="00623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CF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µL, per the </w:t>
      </w:r>
      <w:r w:rsidR="0062383B">
        <w:rPr>
          <w:rFonts w:ascii="Times New Roman" w:hAnsi="Times New Roman" w:cs="Times New Roman"/>
          <w:sz w:val="24"/>
          <w:szCs w:val="24"/>
        </w:rPr>
        <w:t xml:space="preserve">reaction </w:t>
      </w:r>
      <w:r>
        <w:rPr>
          <w:rFonts w:ascii="Times New Roman" w:hAnsi="Times New Roman" w:cs="Times New Roman"/>
          <w:sz w:val="24"/>
          <w:szCs w:val="24"/>
        </w:rPr>
        <w:t>conditions outlined in Table S2 (Forward primer: 5’-TTCTCCACCAACCACAARGAYATYGG-3’; Reverse primer: 5’-CACCTCAGGGTGTCCGAARAATCARAA-3’) and with the following thermal profile: 2 mi</w:t>
      </w:r>
      <w:r w:rsidR="008A68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denaturation at 94°C, followed by 30 cycles of 94°C for 1 min, 50°C for 1 min, and 72°C for 1 min, with a final extension of at 72°C for 5 min. Following amplification,</w:t>
      </w:r>
      <w:r w:rsidR="00B7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2174">
        <w:rPr>
          <w:rFonts w:ascii="Times New Roman" w:hAnsi="Times New Roman" w:cs="Times New Roman"/>
          <w:sz w:val="24"/>
          <w:szCs w:val="24"/>
        </w:rPr>
        <w:t xml:space="preserve">lectrophoresis of PCR products was performed using a 1% </w:t>
      </w:r>
      <w:r>
        <w:rPr>
          <w:rFonts w:ascii="Times New Roman" w:hAnsi="Times New Roman" w:cs="Times New Roman"/>
          <w:sz w:val="24"/>
          <w:szCs w:val="24"/>
        </w:rPr>
        <w:t xml:space="preserve">TBE </w:t>
      </w:r>
      <w:r w:rsidR="00102174">
        <w:rPr>
          <w:rFonts w:ascii="Times New Roman" w:hAnsi="Times New Roman" w:cs="Times New Roman"/>
          <w:sz w:val="24"/>
          <w:szCs w:val="24"/>
        </w:rPr>
        <w:t xml:space="preserve">agarose gel to check for </w:t>
      </w:r>
      <w:r w:rsidR="00B77D69">
        <w:rPr>
          <w:rFonts w:ascii="Times New Roman" w:hAnsi="Times New Roman" w:cs="Times New Roman"/>
          <w:sz w:val="24"/>
          <w:szCs w:val="24"/>
        </w:rPr>
        <w:t xml:space="preserve">successful amplification and </w:t>
      </w:r>
      <w:r w:rsidR="00102174">
        <w:rPr>
          <w:rFonts w:ascii="Times New Roman" w:hAnsi="Times New Roman" w:cs="Times New Roman"/>
          <w:sz w:val="24"/>
          <w:szCs w:val="24"/>
        </w:rPr>
        <w:t>proper siz</w:t>
      </w:r>
      <w:r w:rsidR="00400D1F">
        <w:rPr>
          <w:rFonts w:ascii="Times New Roman" w:hAnsi="Times New Roman" w:cs="Times New Roman"/>
          <w:sz w:val="24"/>
          <w:szCs w:val="24"/>
        </w:rPr>
        <w:t>ing</w:t>
      </w:r>
      <w:r w:rsidR="00102174">
        <w:rPr>
          <w:rFonts w:ascii="Times New Roman" w:hAnsi="Times New Roman" w:cs="Times New Roman"/>
          <w:sz w:val="24"/>
          <w:szCs w:val="24"/>
        </w:rPr>
        <w:t xml:space="preserve"> of </w:t>
      </w:r>
      <w:r w:rsidR="00400D1F">
        <w:rPr>
          <w:rFonts w:ascii="Times New Roman" w:hAnsi="Times New Roman" w:cs="Times New Roman"/>
          <w:sz w:val="24"/>
          <w:szCs w:val="24"/>
        </w:rPr>
        <w:t xml:space="preserve">resultant </w:t>
      </w:r>
      <w:r w:rsidR="00B77D69">
        <w:rPr>
          <w:rFonts w:ascii="Times New Roman" w:hAnsi="Times New Roman" w:cs="Times New Roman"/>
          <w:sz w:val="24"/>
          <w:szCs w:val="24"/>
        </w:rPr>
        <w:t>amplicons.</w:t>
      </w:r>
      <w:r w:rsidR="006E08FB">
        <w:rPr>
          <w:rFonts w:ascii="Times New Roman" w:hAnsi="Times New Roman" w:cs="Times New Roman"/>
          <w:sz w:val="24"/>
          <w:szCs w:val="24"/>
        </w:rPr>
        <w:t xml:space="preserve"> PCR clean-up was performed using a standard PEG protocol. Purified PCR products were </w:t>
      </w:r>
      <w:proofErr w:type="gramStart"/>
      <w:r w:rsidR="006E08FB">
        <w:rPr>
          <w:rFonts w:ascii="Times New Roman" w:hAnsi="Times New Roman" w:cs="Times New Roman"/>
          <w:sz w:val="24"/>
          <w:szCs w:val="24"/>
        </w:rPr>
        <w:t>double-strand</w:t>
      </w:r>
      <w:proofErr w:type="gramEnd"/>
      <w:r w:rsidR="006E08FB">
        <w:rPr>
          <w:rFonts w:ascii="Times New Roman" w:hAnsi="Times New Roman" w:cs="Times New Roman"/>
          <w:sz w:val="24"/>
          <w:szCs w:val="24"/>
        </w:rPr>
        <w:t xml:space="preserve"> </w:t>
      </w:r>
      <w:r w:rsidR="006E08FB">
        <w:rPr>
          <w:rFonts w:ascii="Times New Roman" w:hAnsi="Times New Roman" w:cs="Times New Roman"/>
          <w:sz w:val="24"/>
          <w:szCs w:val="24"/>
        </w:rPr>
        <w:lastRenderedPageBreak/>
        <w:t xml:space="preserve">sequenced using the </w:t>
      </w:r>
      <w:proofErr w:type="spellStart"/>
      <w:r w:rsidR="006E08FB">
        <w:rPr>
          <w:rFonts w:ascii="Times New Roman" w:hAnsi="Times New Roman" w:cs="Times New Roman"/>
          <w:sz w:val="24"/>
          <w:szCs w:val="24"/>
        </w:rPr>
        <w:t>BigDye</w:t>
      </w:r>
      <w:proofErr w:type="spellEnd"/>
      <w:r w:rsidR="006E08FB">
        <w:rPr>
          <w:rFonts w:ascii="Times New Roman" w:hAnsi="Times New Roman" w:cs="Times New Roman"/>
          <w:sz w:val="24"/>
          <w:szCs w:val="24"/>
        </w:rPr>
        <w:t xml:space="preserve"> Terminator v3.1 cycle sequencing kit</w:t>
      </w:r>
      <w:r w:rsidR="004E0F02">
        <w:rPr>
          <w:rFonts w:ascii="Times New Roman" w:hAnsi="Times New Roman" w:cs="Times New Roman"/>
          <w:sz w:val="24"/>
          <w:szCs w:val="24"/>
        </w:rPr>
        <w:t xml:space="preserve"> (Applied Biosystems, Inc)</w:t>
      </w:r>
      <w:r w:rsidR="006E08FB">
        <w:rPr>
          <w:rFonts w:ascii="Times New Roman" w:hAnsi="Times New Roman" w:cs="Times New Roman"/>
          <w:sz w:val="24"/>
          <w:szCs w:val="24"/>
        </w:rPr>
        <w:t xml:space="preserve">, followed by sequencing on a ABI 3730 at the Yale Keck School of Medicine. Sequences were checked for errors and trimmed using </w:t>
      </w:r>
      <w:r w:rsidR="0062383B">
        <w:rPr>
          <w:rFonts w:ascii="Times New Roman" w:hAnsi="Times New Roman" w:cs="Times New Roman"/>
          <w:sz w:val="24"/>
          <w:szCs w:val="24"/>
        </w:rPr>
        <w:t xml:space="preserve">the program </w:t>
      </w:r>
      <w:proofErr w:type="spellStart"/>
      <w:r w:rsidR="006E08FB">
        <w:rPr>
          <w:rFonts w:ascii="Times New Roman" w:hAnsi="Times New Roman" w:cs="Times New Roman"/>
          <w:sz w:val="24"/>
          <w:szCs w:val="24"/>
        </w:rPr>
        <w:t>Sequencher</w:t>
      </w:r>
      <w:proofErr w:type="spellEnd"/>
      <w:r w:rsidR="006E08FB">
        <w:rPr>
          <w:rFonts w:ascii="Times New Roman" w:hAnsi="Times New Roman" w:cs="Times New Roman"/>
          <w:sz w:val="24"/>
          <w:szCs w:val="24"/>
        </w:rPr>
        <w:t xml:space="preserve"> 5.1.</w:t>
      </w:r>
    </w:p>
    <w:p w14:paraId="24EFCD16" w14:textId="77777777" w:rsidR="00812AAD" w:rsidRDefault="00812AAD" w:rsidP="00D63734">
      <w:pPr>
        <w:rPr>
          <w:rFonts w:ascii="Times New Roman" w:hAnsi="Times New Roman" w:cs="Times New Roman"/>
          <w:sz w:val="24"/>
          <w:szCs w:val="24"/>
        </w:rPr>
      </w:pPr>
    </w:p>
    <w:p w14:paraId="401A5C7F" w14:textId="3439B55F" w:rsidR="00D63734" w:rsidRPr="00D63734" w:rsidRDefault="00D63734" w:rsidP="00D63734">
      <w:pPr>
        <w:rPr>
          <w:rFonts w:ascii="Times New Roman" w:hAnsi="Times New Roman" w:cs="Times New Roman"/>
          <w:sz w:val="24"/>
          <w:szCs w:val="24"/>
        </w:rPr>
      </w:pPr>
      <w:r w:rsidRPr="00D63734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734">
        <w:rPr>
          <w:rFonts w:ascii="Times New Roman" w:hAnsi="Times New Roman" w:cs="Times New Roman"/>
          <w:i/>
          <w:iCs/>
          <w:sz w:val="24"/>
          <w:szCs w:val="24"/>
        </w:rPr>
        <w:t>Diaphus</w:t>
      </w:r>
      <w:proofErr w:type="spellEnd"/>
      <w:r w:rsidRPr="00D63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734">
        <w:rPr>
          <w:rFonts w:ascii="Times New Roman" w:hAnsi="Times New Roman" w:cs="Times New Roman"/>
          <w:i/>
          <w:iCs/>
          <w:sz w:val="24"/>
          <w:szCs w:val="24"/>
        </w:rPr>
        <w:t>dumerillii</w:t>
      </w:r>
      <w:proofErr w:type="spellEnd"/>
      <w:r w:rsidRPr="00D63734">
        <w:rPr>
          <w:rFonts w:ascii="Times New Roman" w:hAnsi="Times New Roman" w:cs="Times New Roman"/>
          <w:sz w:val="24"/>
          <w:szCs w:val="24"/>
        </w:rPr>
        <w:t xml:space="preserve"> specimen identification number (#), NCBI GenBank Accession Number (#), and DNA sequence length in base pairs (bp) of the mitochondrial Cytochrome </w:t>
      </w:r>
      <w:r w:rsidRPr="00D6373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63734">
        <w:rPr>
          <w:rFonts w:ascii="Times New Roman" w:hAnsi="Times New Roman" w:cs="Times New Roman"/>
          <w:sz w:val="24"/>
          <w:szCs w:val="24"/>
        </w:rPr>
        <w:t xml:space="preserve"> oxidase subunit I gene.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430"/>
        <w:gridCol w:w="1890"/>
      </w:tblGrid>
      <w:tr w:rsidR="00D63734" w:rsidRPr="00466D04" w14:paraId="63E8A427" w14:textId="77777777" w:rsidTr="003605DE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E5B5AC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Specimen ID 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1B6CB6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GenBank Accession #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CA5137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(bp)</w:t>
            </w:r>
          </w:p>
        </w:tc>
      </w:tr>
      <w:tr w:rsidR="00D63734" w:rsidRPr="00466D04" w14:paraId="22484AB6" w14:textId="77777777" w:rsidTr="003605DE">
        <w:tc>
          <w:tcPr>
            <w:tcW w:w="1795" w:type="dxa"/>
            <w:tcBorders>
              <w:top w:val="single" w:sz="4" w:space="0" w:color="auto"/>
            </w:tcBorders>
          </w:tcPr>
          <w:p w14:paraId="6EEE69F8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MX0609_1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B644E52" w14:textId="7DCFF0A4" w:rsidR="00D63734" w:rsidRPr="00117D1E" w:rsidRDefault="006B57B1" w:rsidP="00360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MN621521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21D8A1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1C474A7A" w14:textId="77777777" w:rsidTr="003605DE">
        <w:tc>
          <w:tcPr>
            <w:tcW w:w="1795" w:type="dxa"/>
          </w:tcPr>
          <w:p w14:paraId="4A66E93B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MX0609_2</w:t>
            </w:r>
          </w:p>
        </w:tc>
        <w:tc>
          <w:tcPr>
            <w:tcW w:w="2430" w:type="dxa"/>
          </w:tcPr>
          <w:p w14:paraId="690E505A" w14:textId="7A0D14A1" w:rsidR="00D63734" w:rsidRPr="00117D1E" w:rsidRDefault="006B57B1" w:rsidP="00360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MN621515</w:t>
              </w:r>
            </w:hyperlink>
          </w:p>
        </w:tc>
        <w:tc>
          <w:tcPr>
            <w:tcW w:w="1890" w:type="dxa"/>
          </w:tcPr>
          <w:p w14:paraId="652D775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334908E1" w14:textId="77777777" w:rsidTr="003605DE">
        <w:tc>
          <w:tcPr>
            <w:tcW w:w="1795" w:type="dxa"/>
          </w:tcPr>
          <w:p w14:paraId="7600DAF2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MX0609_3</w:t>
            </w:r>
          </w:p>
        </w:tc>
        <w:tc>
          <w:tcPr>
            <w:tcW w:w="2430" w:type="dxa"/>
          </w:tcPr>
          <w:p w14:paraId="19DC71B3" w14:textId="1838633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MN621531</w:t>
              </w:r>
            </w:hyperlink>
          </w:p>
        </w:tc>
        <w:tc>
          <w:tcPr>
            <w:tcW w:w="1890" w:type="dxa"/>
          </w:tcPr>
          <w:p w14:paraId="3902963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3A20A810" w14:textId="77777777" w:rsidTr="003605DE">
        <w:tc>
          <w:tcPr>
            <w:tcW w:w="1795" w:type="dxa"/>
          </w:tcPr>
          <w:p w14:paraId="13E67E3A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MX0611_1</w:t>
            </w:r>
          </w:p>
        </w:tc>
        <w:tc>
          <w:tcPr>
            <w:tcW w:w="2430" w:type="dxa"/>
          </w:tcPr>
          <w:p w14:paraId="0C852C6C" w14:textId="23ACE3C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MN621518</w:t>
              </w:r>
            </w:hyperlink>
          </w:p>
        </w:tc>
        <w:tc>
          <w:tcPr>
            <w:tcW w:w="1890" w:type="dxa"/>
          </w:tcPr>
          <w:p w14:paraId="6C05EB4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4DC1542F" w14:textId="77777777" w:rsidTr="003605DE">
        <w:tc>
          <w:tcPr>
            <w:tcW w:w="1795" w:type="dxa"/>
          </w:tcPr>
          <w:p w14:paraId="11DC458F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MX0611_4</w:t>
            </w:r>
          </w:p>
        </w:tc>
        <w:tc>
          <w:tcPr>
            <w:tcW w:w="2430" w:type="dxa"/>
          </w:tcPr>
          <w:p w14:paraId="4A6526F6" w14:textId="0444E659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MN621532</w:t>
              </w:r>
            </w:hyperlink>
          </w:p>
        </w:tc>
        <w:tc>
          <w:tcPr>
            <w:tcW w:w="1890" w:type="dxa"/>
          </w:tcPr>
          <w:p w14:paraId="2594850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27E7AD43" w14:textId="77777777" w:rsidTr="003605DE">
        <w:tc>
          <w:tcPr>
            <w:tcW w:w="1795" w:type="dxa"/>
          </w:tcPr>
          <w:p w14:paraId="0CC770B6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MX0611_5</w:t>
            </w:r>
          </w:p>
        </w:tc>
        <w:tc>
          <w:tcPr>
            <w:tcW w:w="2430" w:type="dxa"/>
          </w:tcPr>
          <w:p w14:paraId="5A3B9D3A" w14:textId="3BB26121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MN621517</w:t>
              </w:r>
            </w:hyperlink>
          </w:p>
        </w:tc>
        <w:tc>
          <w:tcPr>
            <w:tcW w:w="1890" w:type="dxa"/>
          </w:tcPr>
          <w:p w14:paraId="3C0BB33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5D0FFE58" w14:textId="77777777" w:rsidTr="003605DE">
        <w:tc>
          <w:tcPr>
            <w:tcW w:w="1795" w:type="dxa"/>
          </w:tcPr>
          <w:p w14:paraId="7DEE9A1C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MX0613_1</w:t>
            </w:r>
          </w:p>
        </w:tc>
        <w:tc>
          <w:tcPr>
            <w:tcW w:w="2430" w:type="dxa"/>
          </w:tcPr>
          <w:p w14:paraId="459B1BE8" w14:textId="2D626AC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MN621511</w:t>
              </w:r>
            </w:hyperlink>
          </w:p>
        </w:tc>
        <w:tc>
          <w:tcPr>
            <w:tcW w:w="1890" w:type="dxa"/>
          </w:tcPr>
          <w:p w14:paraId="6A8A774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280B49FB" w14:textId="77777777" w:rsidTr="003605DE">
        <w:tc>
          <w:tcPr>
            <w:tcW w:w="1795" w:type="dxa"/>
          </w:tcPr>
          <w:p w14:paraId="499D5E58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MX0619_2</w:t>
            </w:r>
          </w:p>
        </w:tc>
        <w:tc>
          <w:tcPr>
            <w:tcW w:w="2430" w:type="dxa"/>
          </w:tcPr>
          <w:p w14:paraId="353930C8" w14:textId="5A1DEEF5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MN621530</w:t>
              </w:r>
            </w:hyperlink>
          </w:p>
        </w:tc>
        <w:tc>
          <w:tcPr>
            <w:tcW w:w="1890" w:type="dxa"/>
          </w:tcPr>
          <w:p w14:paraId="6E11483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691C42AA" w14:textId="77777777" w:rsidTr="003605DE">
        <w:tc>
          <w:tcPr>
            <w:tcW w:w="1795" w:type="dxa"/>
          </w:tcPr>
          <w:p w14:paraId="48EF7120" w14:textId="77777777" w:rsidR="00D63734" w:rsidRPr="003605D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DE">
              <w:rPr>
                <w:rFonts w:ascii="Times New Roman" w:hAnsi="Times New Roman" w:cs="Times New Roman"/>
                <w:sz w:val="24"/>
                <w:szCs w:val="24"/>
              </w:rPr>
              <w:t>MX0636_2</w:t>
            </w:r>
          </w:p>
        </w:tc>
        <w:tc>
          <w:tcPr>
            <w:tcW w:w="2430" w:type="dxa"/>
          </w:tcPr>
          <w:p w14:paraId="24D3AECB" w14:textId="1C3E117B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MN621525</w:t>
              </w:r>
            </w:hyperlink>
          </w:p>
        </w:tc>
        <w:tc>
          <w:tcPr>
            <w:tcW w:w="1890" w:type="dxa"/>
          </w:tcPr>
          <w:p w14:paraId="67E5773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42601E0A" w14:textId="77777777" w:rsidTr="003605DE">
        <w:tc>
          <w:tcPr>
            <w:tcW w:w="1795" w:type="dxa"/>
          </w:tcPr>
          <w:p w14:paraId="7C3655F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MX0640_1</w:t>
            </w:r>
          </w:p>
        </w:tc>
        <w:tc>
          <w:tcPr>
            <w:tcW w:w="2430" w:type="dxa"/>
          </w:tcPr>
          <w:p w14:paraId="4B8DA9C5" w14:textId="748CE644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MN621513</w:t>
              </w:r>
            </w:hyperlink>
          </w:p>
        </w:tc>
        <w:tc>
          <w:tcPr>
            <w:tcW w:w="1890" w:type="dxa"/>
          </w:tcPr>
          <w:p w14:paraId="14B6C2E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017EEF29" w14:textId="77777777" w:rsidTr="003605DE">
        <w:tc>
          <w:tcPr>
            <w:tcW w:w="1795" w:type="dxa"/>
          </w:tcPr>
          <w:p w14:paraId="7C6D44B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MX0640_2</w:t>
            </w:r>
          </w:p>
        </w:tc>
        <w:tc>
          <w:tcPr>
            <w:tcW w:w="2430" w:type="dxa"/>
          </w:tcPr>
          <w:p w14:paraId="06F20D94" w14:textId="14BA5FA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MN621533</w:t>
              </w:r>
            </w:hyperlink>
          </w:p>
        </w:tc>
        <w:tc>
          <w:tcPr>
            <w:tcW w:w="1890" w:type="dxa"/>
          </w:tcPr>
          <w:p w14:paraId="0EFFAC3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AE255D" w:rsidRPr="00466D04" w14:paraId="3F0209D3" w14:textId="77777777" w:rsidTr="003605DE">
        <w:tc>
          <w:tcPr>
            <w:tcW w:w="1795" w:type="dxa"/>
          </w:tcPr>
          <w:p w14:paraId="7429DBB0" w14:textId="72E84D46" w:rsidR="00AE255D" w:rsidRDefault="00AE255D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MX0640_3</w:t>
            </w:r>
          </w:p>
        </w:tc>
        <w:tc>
          <w:tcPr>
            <w:tcW w:w="2430" w:type="dxa"/>
          </w:tcPr>
          <w:p w14:paraId="04DDF0A4" w14:textId="79369363" w:rsidR="00AE255D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E255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MN621527</w:t>
              </w:r>
            </w:hyperlink>
          </w:p>
        </w:tc>
        <w:tc>
          <w:tcPr>
            <w:tcW w:w="1890" w:type="dxa"/>
          </w:tcPr>
          <w:p w14:paraId="5165873D" w14:textId="63B86EC8" w:rsidR="00AE255D" w:rsidRDefault="00AE255D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D63734" w:rsidRPr="00466D04" w14:paraId="6B00AE1B" w14:textId="77777777" w:rsidTr="003605DE">
        <w:tc>
          <w:tcPr>
            <w:tcW w:w="1795" w:type="dxa"/>
          </w:tcPr>
          <w:p w14:paraId="7DA9B34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MX0640_5</w:t>
            </w:r>
          </w:p>
        </w:tc>
        <w:tc>
          <w:tcPr>
            <w:tcW w:w="2430" w:type="dxa"/>
          </w:tcPr>
          <w:p w14:paraId="7250DF79" w14:textId="4258454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MN621512</w:t>
              </w:r>
            </w:hyperlink>
          </w:p>
        </w:tc>
        <w:tc>
          <w:tcPr>
            <w:tcW w:w="1890" w:type="dxa"/>
          </w:tcPr>
          <w:p w14:paraId="239A216A" w14:textId="02D91719" w:rsidR="00D63734" w:rsidRPr="00466D04" w:rsidRDefault="004E0F02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D63734" w:rsidRPr="00466D04" w14:paraId="13E03E03" w14:textId="77777777" w:rsidTr="003605DE">
        <w:tc>
          <w:tcPr>
            <w:tcW w:w="1795" w:type="dxa"/>
          </w:tcPr>
          <w:p w14:paraId="1424306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MX0640_6</w:t>
            </w:r>
          </w:p>
        </w:tc>
        <w:tc>
          <w:tcPr>
            <w:tcW w:w="2430" w:type="dxa"/>
          </w:tcPr>
          <w:p w14:paraId="4B61BD27" w14:textId="150182F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MN621524</w:t>
              </w:r>
            </w:hyperlink>
          </w:p>
        </w:tc>
        <w:tc>
          <w:tcPr>
            <w:tcW w:w="1890" w:type="dxa"/>
          </w:tcPr>
          <w:p w14:paraId="7FA263EB" w14:textId="6772C450" w:rsidR="00D63734" w:rsidRPr="00466D04" w:rsidRDefault="004E0F02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D63734" w:rsidRPr="00466D04" w14:paraId="49B117ED" w14:textId="77777777" w:rsidTr="003605DE">
        <w:tc>
          <w:tcPr>
            <w:tcW w:w="1795" w:type="dxa"/>
          </w:tcPr>
          <w:p w14:paraId="1CB7B48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RIE_1027</w:t>
            </w:r>
          </w:p>
        </w:tc>
        <w:tc>
          <w:tcPr>
            <w:tcW w:w="2430" w:type="dxa"/>
          </w:tcPr>
          <w:p w14:paraId="4E94BAA3" w14:textId="0EA2014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MN621516</w:t>
              </w:r>
            </w:hyperlink>
          </w:p>
        </w:tc>
        <w:tc>
          <w:tcPr>
            <w:tcW w:w="1890" w:type="dxa"/>
          </w:tcPr>
          <w:p w14:paraId="3AC8F02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793FAE39" w14:textId="77777777" w:rsidTr="003605DE">
        <w:tc>
          <w:tcPr>
            <w:tcW w:w="1795" w:type="dxa"/>
          </w:tcPr>
          <w:p w14:paraId="29EFB53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RIE_1028</w:t>
            </w:r>
          </w:p>
        </w:tc>
        <w:tc>
          <w:tcPr>
            <w:tcW w:w="2430" w:type="dxa"/>
          </w:tcPr>
          <w:p w14:paraId="6C06E753" w14:textId="6E6E755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MN621535</w:t>
              </w:r>
            </w:hyperlink>
          </w:p>
        </w:tc>
        <w:tc>
          <w:tcPr>
            <w:tcW w:w="1890" w:type="dxa"/>
          </w:tcPr>
          <w:p w14:paraId="5FE542C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66CA4E16" w14:textId="77777777" w:rsidTr="003605DE">
        <w:tc>
          <w:tcPr>
            <w:tcW w:w="1795" w:type="dxa"/>
          </w:tcPr>
          <w:p w14:paraId="1B0BAA0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RIE_1029</w:t>
            </w:r>
          </w:p>
        </w:tc>
        <w:tc>
          <w:tcPr>
            <w:tcW w:w="2430" w:type="dxa"/>
          </w:tcPr>
          <w:p w14:paraId="2987C3EA" w14:textId="51E075F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MN621514</w:t>
              </w:r>
            </w:hyperlink>
          </w:p>
        </w:tc>
        <w:tc>
          <w:tcPr>
            <w:tcW w:w="1890" w:type="dxa"/>
          </w:tcPr>
          <w:p w14:paraId="58739FE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006E4228" w14:textId="77777777" w:rsidTr="003605DE">
        <w:tc>
          <w:tcPr>
            <w:tcW w:w="1795" w:type="dxa"/>
          </w:tcPr>
          <w:p w14:paraId="7A2294C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RIE_1030</w:t>
            </w:r>
          </w:p>
        </w:tc>
        <w:tc>
          <w:tcPr>
            <w:tcW w:w="2430" w:type="dxa"/>
          </w:tcPr>
          <w:p w14:paraId="1BB2A0FD" w14:textId="24DA2C7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MN621528</w:t>
              </w:r>
            </w:hyperlink>
          </w:p>
        </w:tc>
        <w:tc>
          <w:tcPr>
            <w:tcW w:w="1890" w:type="dxa"/>
          </w:tcPr>
          <w:p w14:paraId="2ED6C5C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77FE7F53" w14:textId="77777777" w:rsidTr="003605DE">
        <w:tc>
          <w:tcPr>
            <w:tcW w:w="1795" w:type="dxa"/>
          </w:tcPr>
          <w:p w14:paraId="20ECAA5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RIE_1031</w:t>
            </w:r>
          </w:p>
        </w:tc>
        <w:tc>
          <w:tcPr>
            <w:tcW w:w="2430" w:type="dxa"/>
          </w:tcPr>
          <w:p w14:paraId="32505D3F" w14:textId="2AE2558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MN621529</w:t>
              </w:r>
            </w:hyperlink>
          </w:p>
        </w:tc>
        <w:tc>
          <w:tcPr>
            <w:tcW w:w="1890" w:type="dxa"/>
          </w:tcPr>
          <w:p w14:paraId="5016065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7A50B4F3" w14:textId="77777777" w:rsidTr="003605DE">
        <w:tc>
          <w:tcPr>
            <w:tcW w:w="1795" w:type="dxa"/>
          </w:tcPr>
          <w:p w14:paraId="7967866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RIE_109</w:t>
            </w:r>
          </w:p>
        </w:tc>
        <w:tc>
          <w:tcPr>
            <w:tcW w:w="2430" w:type="dxa"/>
          </w:tcPr>
          <w:p w14:paraId="139B9242" w14:textId="4EEC2BE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MN621509</w:t>
              </w:r>
            </w:hyperlink>
          </w:p>
        </w:tc>
        <w:tc>
          <w:tcPr>
            <w:tcW w:w="1890" w:type="dxa"/>
          </w:tcPr>
          <w:p w14:paraId="52469F0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63734" w:rsidRPr="00466D04" w14:paraId="79A6AA47" w14:textId="77777777" w:rsidTr="003605DE">
        <w:tc>
          <w:tcPr>
            <w:tcW w:w="1795" w:type="dxa"/>
          </w:tcPr>
          <w:p w14:paraId="053AB87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RIE_110</w:t>
            </w:r>
          </w:p>
        </w:tc>
        <w:tc>
          <w:tcPr>
            <w:tcW w:w="2430" w:type="dxa"/>
          </w:tcPr>
          <w:p w14:paraId="38C2FC74" w14:textId="6A5939C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MN621534</w:t>
              </w:r>
            </w:hyperlink>
          </w:p>
        </w:tc>
        <w:tc>
          <w:tcPr>
            <w:tcW w:w="1890" w:type="dxa"/>
          </w:tcPr>
          <w:p w14:paraId="2B5BBE7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019C0F0B" w14:textId="77777777" w:rsidTr="003605DE">
        <w:tc>
          <w:tcPr>
            <w:tcW w:w="1795" w:type="dxa"/>
          </w:tcPr>
          <w:p w14:paraId="09DF57D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RIE_111</w:t>
            </w:r>
          </w:p>
        </w:tc>
        <w:tc>
          <w:tcPr>
            <w:tcW w:w="2430" w:type="dxa"/>
          </w:tcPr>
          <w:p w14:paraId="583971E6" w14:textId="43A6EEAE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A43CC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MN621510</w:t>
              </w:r>
            </w:hyperlink>
          </w:p>
        </w:tc>
        <w:tc>
          <w:tcPr>
            <w:tcW w:w="1890" w:type="dxa"/>
          </w:tcPr>
          <w:p w14:paraId="2ED3777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D8BDE60" w14:textId="77777777" w:rsidTr="003605DE">
        <w:tc>
          <w:tcPr>
            <w:tcW w:w="1795" w:type="dxa"/>
          </w:tcPr>
          <w:p w14:paraId="5AF9CC8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RIE_112</w:t>
            </w:r>
          </w:p>
        </w:tc>
        <w:tc>
          <w:tcPr>
            <w:tcW w:w="2430" w:type="dxa"/>
          </w:tcPr>
          <w:p w14:paraId="3C28EF80" w14:textId="46487B96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A43CC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MN621522</w:t>
              </w:r>
            </w:hyperlink>
          </w:p>
        </w:tc>
        <w:tc>
          <w:tcPr>
            <w:tcW w:w="1890" w:type="dxa"/>
          </w:tcPr>
          <w:p w14:paraId="0978E23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27E3DC8" w14:textId="77777777" w:rsidTr="003605DE">
        <w:tc>
          <w:tcPr>
            <w:tcW w:w="1795" w:type="dxa"/>
          </w:tcPr>
          <w:p w14:paraId="79DF0D1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RIE_587</w:t>
            </w:r>
          </w:p>
        </w:tc>
        <w:tc>
          <w:tcPr>
            <w:tcW w:w="2430" w:type="dxa"/>
          </w:tcPr>
          <w:p w14:paraId="7D074F0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MF041178</w:t>
            </w:r>
          </w:p>
        </w:tc>
        <w:tc>
          <w:tcPr>
            <w:tcW w:w="1890" w:type="dxa"/>
          </w:tcPr>
          <w:p w14:paraId="1C6FA79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DE5E4B3" w14:textId="77777777" w:rsidTr="003605DE">
        <w:tc>
          <w:tcPr>
            <w:tcW w:w="1795" w:type="dxa"/>
          </w:tcPr>
          <w:p w14:paraId="4014CBE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RIE_608</w:t>
            </w:r>
          </w:p>
        </w:tc>
        <w:tc>
          <w:tcPr>
            <w:tcW w:w="2430" w:type="dxa"/>
          </w:tcPr>
          <w:p w14:paraId="78DFBAE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MF041514</w:t>
            </w:r>
          </w:p>
        </w:tc>
        <w:tc>
          <w:tcPr>
            <w:tcW w:w="1890" w:type="dxa"/>
          </w:tcPr>
          <w:p w14:paraId="3A13350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3170ED" w:rsidRPr="00180485" w14:paraId="2E00986D" w14:textId="77777777" w:rsidTr="003605DE">
        <w:tc>
          <w:tcPr>
            <w:tcW w:w="1795" w:type="dxa"/>
          </w:tcPr>
          <w:p w14:paraId="3227910C" w14:textId="57A9825D" w:rsidR="003170ED" w:rsidRPr="00180485" w:rsidRDefault="003170ED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RIE_711</w:t>
            </w:r>
          </w:p>
        </w:tc>
        <w:tc>
          <w:tcPr>
            <w:tcW w:w="2430" w:type="dxa"/>
          </w:tcPr>
          <w:p w14:paraId="32F44317" w14:textId="4782C377" w:rsidR="003170ED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70ED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MF041495</w:t>
              </w:r>
            </w:hyperlink>
          </w:p>
        </w:tc>
        <w:tc>
          <w:tcPr>
            <w:tcW w:w="1890" w:type="dxa"/>
          </w:tcPr>
          <w:p w14:paraId="5FBE9901" w14:textId="51D4AF97" w:rsidR="003170ED" w:rsidRPr="00180485" w:rsidRDefault="003170ED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526254C" w14:textId="77777777" w:rsidTr="003605DE">
        <w:tc>
          <w:tcPr>
            <w:tcW w:w="1795" w:type="dxa"/>
          </w:tcPr>
          <w:p w14:paraId="47835F6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RIE_664</w:t>
            </w:r>
          </w:p>
        </w:tc>
        <w:tc>
          <w:tcPr>
            <w:tcW w:w="2430" w:type="dxa"/>
          </w:tcPr>
          <w:p w14:paraId="15EEB02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MF041263</w:t>
            </w:r>
          </w:p>
        </w:tc>
        <w:tc>
          <w:tcPr>
            <w:tcW w:w="1890" w:type="dxa"/>
          </w:tcPr>
          <w:p w14:paraId="00E7BC0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1349A43" w14:textId="77777777" w:rsidTr="003605DE">
        <w:tc>
          <w:tcPr>
            <w:tcW w:w="1795" w:type="dxa"/>
          </w:tcPr>
          <w:p w14:paraId="3371C80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RIE_808</w:t>
            </w:r>
          </w:p>
        </w:tc>
        <w:tc>
          <w:tcPr>
            <w:tcW w:w="2430" w:type="dxa"/>
          </w:tcPr>
          <w:p w14:paraId="2F1282D0" w14:textId="1A4F9F31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A43CC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MN621520</w:t>
              </w:r>
            </w:hyperlink>
          </w:p>
        </w:tc>
        <w:tc>
          <w:tcPr>
            <w:tcW w:w="1890" w:type="dxa"/>
          </w:tcPr>
          <w:p w14:paraId="7431451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D7F8865" w14:textId="77777777" w:rsidTr="003605DE">
        <w:tc>
          <w:tcPr>
            <w:tcW w:w="1795" w:type="dxa"/>
          </w:tcPr>
          <w:p w14:paraId="7A0ECF9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RIE_995</w:t>
            </w:r>
          </w:p>
        </w:tc>
        <w:tc>
          <w:tcPr>
            <w:tcW w:w="2430" w:type="dxa"/>
          </w:tcPr>
          <w:p w14:paraId="253E7FC4" w14:textId="427D37D9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A43CC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MN621519</w:t>
              </w:r>
            </w:hyperlink>
          </w:p>
        </w:tc>
        <w:tc>
          <w:tcPr>
            <w:tcW w:w="1890" w:type="dxa"/>
          </w:tcPr>
          <w:p w14:paraId="69B846C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9A91143" w14:textId="77777777" w:rsidTr="003605DE">
        <w:tc>
          <w:tcPr>
            <w:tcW w:w="1795" w:type="dxa"/>
          </w:tcPr>
          <w:p w14:paraId="00A07791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DPND_2571</w:t>
            </w:r>
          </w:p>
        </w:tc>
        <w:tc>
          <w:tcPr>
            <w:tcW w:w="2430" w:type="dxa"/>
          </w:tcPr>
          <w:p w14:paraId="2717A63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MG856556</w:t>
            </w:r>
          </w:p>
        </w:tc>
        <w:tc>
          <w:tcPr>
            <w:tcW w:w="1890" w:type="dxa"/>
          </w:tcPr>
          <w:p w14:paraId="5150F3E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376F212" w14:textId="77777777" w:rsidTr="003605DE">
        <w:tc>
          <w:tcPr>
            <w:tcW w:w="1795" w:type="dxa"/>
          </w:tcPr>
          <w:p w14:paraId="5608059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DPND_2572</w:t>
            </w:r>
          </w:p>
        </w:tc>
        <w:tc>
          <w:tcPr>
            <w:tcW w:w="2430" w:type="dxa"/>
          </w:tcPr>
          <w:p w14:paraId="0CCA576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MG856739</w:t>
            </w:r>
          </w:p>
        </w:tc>
        <w:tc>
          <w:tcPr>
            <w:tcW w:w="1890" w:type="dxa"/>
          </w:tcPr>
          <w:p w14:paraId="4988E2F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6869153F" w14:textId="77777777" w:rsidTr="003605DE">
        <w:tc>
          <w:tcPr>
            <w:tcW w:w="1795" w:type="dxa"/>
          </w:tcPr>
          <w:p w14:paraId="2531710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DPND_3294</w:t>
            </w:r>
          </w:p>
        </w:tc>
        <w:tc>
          <w:tcPr>
            <w:tcW w:w="2430" w:type="dxa"/>
          </w:tcPr>
          <w:p w14:paraId="74CB2217" w14:textId="69332E70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A43CC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MN621526</w:t>
              </w:r>
            </w:hyperlink>
          </w:p>
        </w:tc>
        <w:tc>
          <w:tcPr>
            <w:tcW w:w="1890" w:type="dxa"/>
          </w:tcPr>
          <w:p w14:paraId="2FE7BDCC" w14:textId="7D5AAD25" w:rsidR="00D63734" w:rsidRPr="00180485" w:rsidRDefault="00833627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D63734" w:rsidRPr="00180485" w14:paraId="1FEF8B90" w14:textId="77777777" w:rsidTr="003605DE">
        <w:tc>
          <w:tcPr>
            <w:tcW w:w="1795" w:type="dxa"/>
          </w:tcPr>
          <w:p w14:paraId="2260FF6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DPND_3297</w:t>
            </w:r>
          </w:p>
        </w:tc>
        <w:tc>
          <w:tcPr>
            <w:tcW w:w="2430" w:type="dxa"/>
          </w:tcPr>
          <w:p w14:paraId="7E340E3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MG856395</w:t>
            </w:r>
          </w:p>
        </w:tc>
        <w:tc>
          <w:tcPr>
            <w:tcW w:w="1890" w:type="dxa"/>
          </w:tcPr>
          <w:p w14:paraId="2E12BD2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D63734" w:rsidRPr="00180485" w14:paraId="58BC9070" w14:textId="77777777" w:rsidTr="003605DE">
        <w:tc>
          <w:tcPr>
            <w:tcW w:w="1795" w:type="dxa"/>
          </w:tcPr>
          <w:p w14:paraId="43C9D99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DPND_3333</w:t>
            </w:r>
          </w:p>
        </w:tc>
        <w:tc>
          <w:tcPr>
            <w:tcW w:w="2430" w:type="dxa"/>
          </w:tcPr>
          <w:p w14:paraId="31AD849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MG856741</w:t>
            </w:r>
          </w:p>
        </w:tc>
        <w:tc>
          <w:tcPr>
            <w:tcW w:w="1890" w:type="dxa"/>
          </w:tcPr>
          <w:p w14:paraId="68C4960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5345DAE" w14:textId="77777777" w:rsidTr="003605DE">
        <w:tc>
          <w:tcPr>
            <w:tcW w:w="1795" w:type="dxa"/>
          </w:tcPr>
          <w:p w14:paraId="54FE093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DPND_3334</w:t>
            </w:r>
          </w:p>
        </w:tc>
        <w:tc>
          <w:tcPr>
            <w:tcW w:w="2430" w:type="dxa"/>
          </w:tcPr>
          <w:p w14:paraId="30B4EF8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MG856780</w:t>
            </w:r>
          </w:p>
        </w:tc>
        <w:tc>
          <w:tcPr>
            <w:tcW w:w="1890" w:type="dxa"/>
          </w:tcPr>
          <w:p w14:paraId="2855F8B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6AAA672E" w14:textId="77777777" w:rsidTr="003605DE">
        <w:tc>
          <w:tcPr>
            <w:tcW w:w="1795" w:type="dxa"/>
          </w:tcPr>
          <w:p w14:paraId="44FA88B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DPND_3335</w:t>
            </w:r>
          </w:p>
        </w:tc>
        <w:tc>
          <w:tcPr>
            <w:tcW w:w="2430" w:type="dxa"/>
          </w:tcPr>
          <w:p w14:paraId="5A5BD0A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MG856695</w:t>
            </w:r>
          </w:p>
        </w:tc>
        <w:tc>
          <w:tcPr>
            <w:tcW w:w="1890" w:type="dxa"/>
          </w:tcPr>
          <w:p w14:paraId="0F5FD63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182374FF" w14:textId="77777777" w:rsidTr="003605DE">
        <w:tc>
          <w:tcPr>
            <w:tcW w:w="1795" w:type="dxa"/>
          </w:tcPr>
          <w:p w14:paraId="2645301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DPND_3336</w:t>
            </w:r>
          </w:p>
        </w:tc>
        <w:tc>
          <w:tcPr>
            <w:tcW w:w="2430" w:type="dxa"/>
          </w:tcPr>
          <w:p w14:paraId="4751ECA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MG856627</w:t>
            </w:r>
          </w:p>
        </w:tc>
        <w:tc>
          <w:tcPr>
            <w:tcW w:w="1890" w:type="dxa"/>
          </w:tcPr>
          <w:p w14:paraId="2CF0421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3342DD49" w14:textId="77777777" w:rsidTr="003605DE">
        <w:tc>
          <w:tcPr>
            <w:tcW w:w="1795" w:type="dxa"/>
          </w:tcPr>
          <w:p w14:paraId="234C26E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DPND_3337</w:t>
            </w:r>
          </w:p>
        </w:tc>
        <w:tc>
          <w:tcPr>
            <w:tcW w:w="2430" w:type="dxa"/>
          </w:tcPr>
          <w:p w14:paraId="3B7DB56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MG856769</w:t>
            </w:r>
          </w:p>
        </w:tc>
        <w:tc>
          <w:tcPr>
            <w:tcW w:w="1890" w:type="dxa"/>
          </w:tcPr>
          <w:p w14:paraId="60A4F47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84CDE54" w14:textId="77777777" w:rsidTr="003605DE">
        <w:tc>
          <w:tcPr>
            <w:tcW w:w="1795" w:type="dxa"/>
          </w:tcPr>
          <w:p w14:paraId="272FF68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DPND_3382</w:t>
            </w:r>
          </w:p>
        </w:tc>
        <w:tc>
          <w:tcPr>
            <w:tcW w:w="2430" w:type="dxa"/>
          </w:tcPr>
          <w:p w14:paraId="7610D3E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MG856536</w:t>
            </w:r>
          </w:p>
        </w:tc>
        <w:tc>
          <w:tcPr>
            <w:tcW w:w="1890" w:type="dxa"/>
          </w:tcPr>
          <w:p w14:paraId="7E9D6C3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FDAD2A6" w14:textId="77777777" w:rsidTr="003605DE">
        <w:tc>
          <w:tcPr>
            <w:tcW w:w="1795" w:type="dxa"/>
          </w:tcPr>
          <w:p w14:paraId="37FA3BD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DPND_3383</w:t>
            </w:r>
          </w:p>
        </w:tc>
        <w:tc>
          <w:tcPr>
            <w:tcW w:w="2430" w:type="dxa"/>
          </w:tcPr>
          <w:p w14:paraId="15D5B22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MG856602</w:t>
            </w:r>
          </w:p>
        </w:tc>
        <w:tc>
          <w:tcPr>
            <w:tcW w:w="1890" w:type="dxa"/>
          </w:tcPr>
          <w:p w14:paraId="421FFA8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48C9593" w14:textId="77777777" w:rsidTr="003605DE">
        <w:tc>
          <w:tcPr>
            <w:tcW w:w="1795" w:type="dxa"/>
          </w:tcPr>
          <w:p w14:paraId="68D020B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DPND_3464</w:t>
            </w:r>
          </w:p>
        </w:tc>
        <w:tc>
          <w:tcPr>
            <w:tcW w:w="2430" w:type="dxa"/>
          </w:tcPr>
          <w:p w14:paraId="1382FFD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MG856534</w:t>
            </w:r>
          </w:p>
        </w:tc>
        <w:tc>
          <w:tcPr>
            <w:tcW w:w="1890" w:type="dxa"/>
          </w:tcPr>
          <w:p w14:paraId="239DB74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A1C4B24" w14:textId="77777777" w:rsidTr="003605DE">
        <w:tc>
          <w:tcPr>
            <w:tcW w:w="1795" w:type="dxa"/>
          </w:tcPr>
          <w:p w14:paraId="50531B7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DPND_3532</w:t>
            </w:r>
          </w:p>
        </w:tc>
        <w:tc>
          <w:tcPr>
            <w:tcW w:w="2430" w:type="dxa"/>
          </w:tcPr>
          <w:p w14:paraId="1F528A9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MG856870</w:t>
            </w:r>
          </w:p>
        </w:tc>
        <w:tc>
          <w:tcPr>
            <w:tcW w:w="1890" w:type="dxa"/>
          </w:tcPr>
          <w:p w14:paraId="3C9C7AB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</w:tbl>
    <w:p w14:paraId="6C3F2FC1" w14:textId="77777777" w:rsidR="0067465F" w:rsidRPr="00180485" w:rsidRDefault="0067465F" w:rsidP="00D63734">
      <w:pPr>
        <w:rPr>
          <w:rFonts w:ascii="Times New Roman" w:hAnsi="Times New Roman" w:cs="Times New Roman"/>
          <w:sz w:val="24"/>
          <w:szCs w:val="24"/>
        </w:rPr>
      </w:pPr>
    </w:p>
    <w:p w14:paraId="43F5139F" w14:textId="77777777" w:rsidR="00812AAD" w:rsidRPr="00180485" w:rsidRDefault="00812AAD" w:rsidP="00D63734">
      <w:pPr>
        <w:rPr>
          <w:rFonts w:ascii="Times New Roman" w:hAnsi="Times New Roman" w:cs="Times New Roman"/>
          <w:sz w:val="24"/>
          <w:szCs w:val="24"/>
        </w:rPr>
      </w:pPr>
    </w:p>
    <w:p w14:paraId="6B132193" w14:textId="6271D494" w:rsidR="00D63734" w:rsidRPr="00180485" w:rsidRDefault="00D63734" w:rsidP="00D63734">
      <w:r w:rsidRPr="00180485">
        <w:rPr>
          <w:rFonts w:ascii="Times New Roman" w:hAnsi="Times New Roman" w:cs="Times New Roman"/>
          <w:sz w:val="24"/>
          <w:szCs w:val="24"/>
        </w:rPr>
        <w:t xml:space="preserve">Table S4. </w:t>
      </w:r>
      <w:proofErr w:type="spellStart"/>
      <w:r w:rsidRPr="00180485">
        <w:rPr>
          <w:rFonts w:ascii="Times New Roman" w:hAnsi="Times New Roman" w:cs="Times New Roman"/>
          <w:i/>
          <w:iCs/>
          <w:sz w:val="24"/>
          <w:szCs w:val="24"/>
        </w:rPr>
        <w:t>Lepidophanes</w:t>
      </w:r>
      <w:proofErr w:type="spellEnd"/>
      <w:r w:rsidRPr="00180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80485">
        <w:rPr>
          <w:rFonts w:ascii="Times New Roman" w:hAnsi="Times New Roman" w:cs="Times New Roman"/>
          <w:i/>
          <w:iCs/>
          <w:sz w:val="24"/>
          <w:szCs w:val="24"/>
        </w:rPr>
        <w:t>guentheri</w:t>
      </w:r>
      <w:proofErr w:type="spellEnd"/>
      <w:r w:rsidRPr="00180485">
        <w:rPr>
          <w:rFonts w:ascii="Times New Roman" w:hAnsi="Times New Roman" w:cs="Times New Roman"/>
          <w:sz w:val="24"/>
          <w:szCs w:val="24"/>
        </w:rPr>
        <w:t xml:space="preserve"> specimen identification number (#), NCBI GenBank Accession Number (#), and DNA sequence length in base pairs (bp) of the mitochondrial Cytochrome </w:t>
      </w:r>
      <w:r w:rsidRPr="0018048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80485">
        <w:rPr>
          <w:rFonts w:ascii="Times New Roman" w:hAnsi="Times New Roman" w:cs="Times New Roman"/>
          <w:sz w:val="24"/>
          <w:szCs w:val="24"/>
        </w:rPr>
        <w:t xml:space="preserve"> oxidase subunit I gene.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430"/>
        <w:gridCol w:w="1890"/>
      </w:tblGrid>
      <w:tr w:rsidR="00D63734" w:rsidRPr="00180485" w14:paraId="17492C62" w14:textId="77777777" w:rsidTr="003605DE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7FBFF4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Specimen ID 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97D692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GenBank Accession #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383B56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Length (bp)</w:t>
            </w:r>
          </w:p>
        </w:tc>
      </w:tr>
      <w:tr w:rsidR="00D63734" w:rsidRPr="00180485" w14:paraId="3373FC31" w14:textId="77777777" w:rsidTr="003605DE">
        <w:tc>
          <w:tcPr>
            <w:tcW w:w="1795" w:type="dxa"/>
            <w:tcBorders>
              <w:top w:val="single" w:sz="4" w:space="0" w:color="auto"/>
            </w:tcBorders>
          </w:tcPr>
          <w:p w14:paraId="6D3872C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MX0614_1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99851ED" w14:textId="7FA97185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3779B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MN621492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38BC0E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8680FCE" w14:textId="77777777" w:rsidTr="003605DE">
        <w:tc>
          <w:tcPr>
            <w:tcW w:w="1795" w:type="dxa"/>
          </w:tcPr>
          <w:p w14:paraId="039EA5F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MX0614_2</w:t>
            </w:r>
          </w:p>
        </w:tc>
        <w:tc>
          <w:tcPr>
            <w:tcW w:w="2430" w:type="dxa"/>
          </w:tcPr>
          <w:p w14:paraId="7851B71D" w14:textId="55DBA3A9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779B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MN621489</w:t>
              </w:r>
            </w:hyperlink>
          </w:p>
        </w:tc>
        <w:tc>
          <w:tcPr>
            <w:tcW w:w="1890" w:type="dxa"/>
          </w:tcPr>
          <w:p w14:paraId="71EAD13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D63734" w:rsidRPr="00180485" w14:paraId="1B0F0BBC" w14:textId="77777777" w:rsidTr="003605DE">
        <w:tc>
          <w:tcPr>
            <w:tcW w:w="1795" w:type="dxa"/>
          </w:tcPr>
          <w:p w14:paraId="2B3324E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MX0617_4</w:t>
            </w:r>
          </w:p>
        </w:tc>
        <w:tc>
          <w:tcPr>
            <w:tcW w:w="2430" w:type="dxa"/>
          </w:tcPr>
          <w:p w14:paraId="641CA928" w14:textId="10DD61B7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6545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MN621503</w:t>
              </w:r>
            </w:hyperlink>
          </w:p>
        </w:tc>
        <w:tc>
          <w:tcPr>
            <w:tcW w:w="1890" w:type="dxa"/>
          </w:tcPr>
          <w:p w14:paraId="3A92568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579A5A84" w14:textId="77777777" w:rsidTr="003605DE">
        <w:tc>
          <w:tcPr>
            <w:tcW w:w="1795" w:type="dxa"/>
          </w:tcPr>
          <w:p w14:paraId="2B41DAB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MX0631_1</w:t>
            </w:r>
          </w:p>
        </w:tc>
        <w:tc>
          <w:tcPr>
            <w:tcW w:w="2430" w:type="dxa"/>
          </w:tcPr>
          <w:p w14:paraId="1870EA96" w14:textId="53C17488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66545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MN621494</w:t>
              </w:r>
            </w:hyperlink>
          </w:p>
        </w:tc>
        <w:tc>
          <w:tcPr>
            <w:tcW w:w="1890" w:type="dxa"/>
          </w:tcPr>
          <w:p w14:paraId="3EE44E3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DC813CC" w14:textId="77777777" w:rsidTr="003605DE">
        <w:tc>
          <w:tcPr>
            <w:tcW w:w="1795" w:type="dxa"/>
          </w:tcPr>
          <w:p w14:paraId="578F6A6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MX0631_2</w:t>
            </w:r>
          </w:p>
        </w:tc>
        <w:tc>
          <w:tcPr>
            <w:tcW w:w="2430" w:type="dxa"/>
          </w:tcPr>
          <w:p w14:paraId="33F27D5D" w14:textId="781590CE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66545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MN621485</w:t>
              </w:r>
            </w:hyperlink>
          </w:p>
        </w:tc>
        <w:tc>
          <w:tcPr>
            <w:tcW w:w="1890" w:type="dxa"/>
          </w:tcPr>
          <w:p w14:paraId="78C0213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D6D9B01" w14:textId="77777777" w:rsidTr="003605DE">
        <w:tc>
          <w:tcPr>
            <w:tcW w:w="1795" w:type="dxa"/>
          </w:tcPr>
          <w:p w14:paraId="7FAC760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MX0631_3</w:t>
            </w:r>
          </w:p>
        </w:tc>
        <w:tc>
          <w:tcPr>
            <w:tcW w:w="2430" w:type="dxa"/>
          </w:tcPr>
          <w:p w14:paraId="16384981" w14:textId="3DC4640C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6932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MN621505</w:t>
              </w:r>
            </w:hyperlink>
          </w:p>
        </w:tc>
        <w:tc>
          <w:tcPr>
            <w:tcW w:w="1890" w:type="dxa"/>
          </w:tcPr>
          <w:p w14:paraId="0868897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D63734" w:rsidRPr="00180485" w14:paraId="614F1B69" w14:textId="77777777" w:rsidTr="003605DE">
        <w:tc>
          <w:tcPr>
            <w:tcW w:w="1795" w:type="dxa"/>
          </w:tcPr>
          <w:p w14:paraId="60E03ED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MX0631_4</w:t>
            </w:r>
          </w:p>
        </w:tc>
        <w:tc>
          <w:tcPr>
            <w:tcW w:w="2430" w:type="dxa"/>
          </w:tcPr>
          <w:p w14:paraId="15D8ABC2" w14:textId="022BA0A2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MN621487</w:t>
              </w:r>
            </w:hyperlink>
          </w:p>
        </w:tc>
        <w:tc>
          <w:tcPr>
            <w:tcW w:w="1890" w:type="dxa"/>
          </w:tcPr>
          <w:p w14:paraId="3441F48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76E7770" w14:textId="77777777" w:rsidTr="003605DE">
        <w:tc>
          <w:tcPr>
            <w:tcW w:w="1795" w:type="dxa"/>
          </w:tcPr>
          <w:p w14:paraId="32DB7DB6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MX0631_5</w:t>
            </w:r>
          </w:p>
        </w:tc>
        <w:tc>
          <w:tcPr>
            <w:tcW w:w="2430" w:type="dxa"/>
          </w:tcPr>
          <w:p w14:paraId="29727E8B" w14:textId="79BCE643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MN621491</w:t>
              </w:r>
            </w:hyperlink>
          </w:p>
        </w:tc>
        <w:tc>
          <w:tcPr>
            <w:tcW w:w="1890" w:type="dxa"/>
          </w:tcPr>
          <w:p w14:paraId="286D62A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D63734" w:rsidRPr="00180485" w14:paraId="564E22B3" w14:textId="77777777" w:rsidTr="003605DE">
        <w:tc>
          <w:tcPr>
            <w:tcW w:w="1795" w:type="dxa"/>
          </w:tcPr>
          <w:p w14:paraId="33E8C43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MX0649_1</w:t>
            </w:r>
          </w:p>
        </w:tc>
        <w:tc>
          <w:tcPr>
            <w:tcW w:w="2430" w:type="dxa"/>
          </w:tcPr>
          <w:p w14:paraId="03BBC16E" w14:textId="5D6111A0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MN621501</w:t>
              </w:r>
            </w:hyperlink>
          </w:p>
        </w:tc>
        <w:tc>
          <w:tcPr>
            <w:tcW w:w="1890" w:type="dxa"/>
          </w:tcPr>
          <w:p w14:paraId="54F857D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034B279" w14:textId="77777777" w:rsidTr="003605DE">
        <w:tc>
          <w:tcPr>
            <w:tcW w:w="1795" w:type="dxa"/>
          </w:tcPr>
          <w:p w14:paraId="0E96203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MX0654_1</w:t>
            </w:r>
          </w:p>
        </w:tc>
        <w:tc>
          <w:tcPr>
            <w:tcW w:w="2430" w:type="dxa"/>
          </w:tcPr>
          <w:p w14:paraId="305DD89C" w14:textId="76DFD871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MN621499</w:t>
              </w:r>
            </w:hyperlink>
          </w:p>
        </w:tc>
        <w:tc>
          <w:tcPr>
            <w:tcW w:w="1890" w:type="dxa"/>
          </w:tcPr>
          <w:p w14:paraId="1B4BA63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00F8FA0" w14:textId="77777777" w:rsidTr="003605DE">
        <w:tc>
          <w:tcPr>
            <w:tcW w:w="1795" w:type="dxa"/>
          </w:tcPr>
          <w:p w14:paraId="40AF96A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MX0659_1</w:t>
            </w:r>
          </w:p>
        </w:tc>
        <w:tc>
          <w:tcPr>
            <w:tcW w:w="2430" w:type="dxa"/>
          </w:tcPr>
          <w:p w14:paraId="2B33AEE8" w14:textId="5D3C7819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MN621484</w:t>
              </w:r>
            </w:hyperlink>
          </w:p>
        </w:tc>
        <w:tc>
          <w:tcPr>
            <w:tcW w:w="1890" w:type="dxa"/>
          </w:tcPr>
          <w:p w14:paraId="78C9C821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90352F9" w14:textId="77777777" w:rsidTr="003605DE">
        <w:tc>
          <w:tcPr>
            <w:tcW w:w="1795" w:type="dxa"/>
          </w:tcPr>
          <w:p w14:paraId="2005CDD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MX0659_2</w:t>
            </w:r>
          </w:p>
        </w:tc>
        <w:tc>
          <w:tcPr>
            <w:tcW w:w="2430" w:type="dxa"/>
          </w:tcPr>
          <w:p w14:paraId="19B73795" w14:textId="27210B28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MN621508</w:t>
              </w:r>
            </w:hyperlink>
          </w:p>
        </w:tc>
        <w:tc>
          <w:tcPr>
            <w:tcW w:w="1890" w:type="dxa"/>
          </w:tcPr>
          <w:p w14:paraId="24DC0D9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2097D9E" w14:textId="77777777" w:rsidTr="003605DE">
        <w:tc>
          <w:tcPr>
            <w:tcW w:w="1795" w:type="dxa"/>
          </w:tcPr>
          <w:p w14:paraId="7F92D57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MX0664_1</w:t>
            </w:r>
          </w:p>
        </w:tc>
        <w:tc>
          <w:tcPr>
            <w:tcW w:w="2430" w:type="dxa"/>
          </w:tcPr>
          <w:p w14:paraId="3F156E6F" w14:textId="0B90B762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MN621502</w:t>
              </w:r>
            </w:hyperlink>
          </w:p>
        </w:tc>
        <w:tc>
          <w:tcPr>
            <w:tcW w:w="1890" w:type="dxa"/>
          </w:tcPr>
          <w:p w14:paraId="343A778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29D5AA7" w14:textId="77777777" w:rsidTr="003605DE">
        <w:tc>
          <w:tcPr>
            <w:tcW w:w="1795" w:type="dxa"/>
          </w:tcPr>
          <w:p w14:paraId="0124F9F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MX0664_2</w:t>
            </w:r>
          </w:p>
        </w:tc>
        <w:tc>
          <w:tcPr>
            <w:tcW w:w="2430" w:type="dxa"/>
          </w:tcPr>
          <w:p w14:paraId="0296D506" w14:textId="253D3E8F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MN621486</w:t>
              </w:r>
            </w:hyperlink>
          </w:p>
        </w:tc>
        <w:tc>
          <w:tcPr>
            <w:tcW w:w="1890" w:type="dxa"/>
          </w:tcPr>
          <w:p w14:paraId="6F76FB8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36FF29C" w14:textId="77777777" w:rsidTr="003605DE">
        <w:tc>
          <w:tcPr>
            <w:tcW w:w="1795" w:type="dxa"/>
          </w:tcPr>
          <w:p w14:paraId="29AB7EB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MX0664_3</w:t>
            </w:r>
          </w:p>
        </w:tc>
        <w:tc>
          <w:tcPr>
            <w:tcW w:w="2430" w:type="dxa"/>
          </w:tcPr>
          <w:p w14:paraId="3329790B" w14:textId="73A67B74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MN621490</w:t>
              </w:r>
            </w:hyperlink>
          </w:p>
        </w:tc>
        <w:tc>
          <w:tcPr>
            <w:tcW w:w="1890" w:type="dxa"/>
          </w:tcPr>
          <w:p w14:paraId="59155BC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620EFC5E" w14:textId="77777777" w:rsidTr="003605DE">
        <w:tc>
          <w:tcPr>
            <w:tcW w:w="1795" w:type="dxa"/>
          </w:tcPr>
          <w:p w14:paraId="18BB1F6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MX0696_1</w:t>
            </w:r>
          </w:p>
        </w:tc>
        <w:tc>
          <w:tcPr>
            <w:tcW w:w="2430" w:type="dxa"/>
          </w:tcPr>
          <w:p w14:paraId="5DB1100E" w14:textId="084BC81E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MN621506</w:t>
              </w:r>
            </w:hyperlink>
          </w:p>
        </w:tc>
        <w:tc>
          <w:tcPr>
            <w:tcW w:w="1890" w:type="dxa"/>
          </w:tcPr>
          <w:p w14:paraId="6CC1CE2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6DEA6A1F" w14:textId="77777777" w:rsidTr="003605DE">
        <w:tc>
          <w:tcPr>
            <w:tcW w:w="1795" w:type="dxa"/>
          </w:tcPr>
          <w:p w14:paraId="73F49D8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MX0696_2</w:t>
            </w:r>
          </w:p>
        </w:tc>
        <w:tc>
          <w:tcPr>
            <w:tcW w:w="2430" w:type="dxa"/>
          </w:tcPr>
          <w:p w14:paraId="0A4D30A6" w14:textId="0FCC812C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MN621507</w:t>
              </w:r>
            </w:hyperlink>
          </w:p>
        </w:tc>
        <w:tc>
          <w:tcPr>
            <w:tcW w:w="1890" w:type="dxa"/>
          </w:tcPr>
          <w:p w14:paraId="4E4FFEA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D42F96A" w14:textId="77777777" w:rsidTr="003605DE">
        <w:tc>
          <w:tcPr>
            <w:tcW w:w="1795" w:type="dxa"/>
          </w:tcPr>
          <w:p w14:paraId="54F60C5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MX0697_1</w:t>
            </w:r>
          </w:p>
        </w:tc>
        <w:tc>
          <w:tcPr>
            <w:tcW w:w="2430" w:type="dxa"/>
          </w:tcPr>
          <w:p w14:paraId="7E4440CA" w14:textId="2ECD76ED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32030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MN621496</w:t>
              </w:r>
            </w:hyperlink>
          </w:p>
        </w:tc>
        <w:tc>
          <w:tcPr>
            <w:tcW w:w="1890" w:type="dxa"/>
          </w:tcPr>
          <w:p w14:paraId="1B7687C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69BC3D1A" w14:textId="77777777" w:rsidTr="003605DE">
        <w:tc>
          <w:tcPr>
            <w:tcW w:w="1795" w:type="dxa"/>
          </w:tcPr>
          <w:p w14:paraId="7D672C79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RIE_227</w:t>
            </w:r>
          </w:p>
        </w:tc>
        <w:tc>
          <w:tcPr>
            <w:tcW w:w="2430" w:type="dxa"/>
          </w:tcPr>
          <w:p w14:paraId="7A221D6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MF041063</w:t>
            </w:r>
          </w:p>
        </w:tc>
        <w:tc>
          <w:tcPr>
            <w:tcW w:w="1890" w:type="dxa"/>
          </w:tcPr>
          <w:p w14:paraId="09CF1DF0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2930C2ED" w14:textId="77777777" w:rsidTr="003605DE">
        <w:tc>
          <w:tcPr>
            <w:tcW w:w="1795" w:type="dxa"/>
          </w:tcPr>
          <w:p w14:paraId="7581022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RIE_228</w:t>
            </w:r>
          </w:p>
        </w:tc>
        <w:tc>
          <w:tcPr>
            <w:tcW w:w="2430" w:type="dxa"/>
          </w:tcPr>
          <w:p w14:paraId="713BBD9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MF041427</w:t>
            </w:r>
          </w:p>
        </w:tc>
        <w:tc>
          <w:tcPr>
            <w:tcW w:w="1890" w:type="dxa"/>
          </w:tcPr>
          <w:p w14:paraId="1BE4878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11D8E725" w14:textId="77777777" w:rsidTr="003605DE">
        <w:tc>
          <w:tcPr>
            <w:tcW w:w="1795" w:type="dxa"/>
          </w:tcPr>
          <w:p w14:paraId="4EB2D95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RIE_250</w:t>
            </w:r>
          </w:p>
        </w:tc>
        <w:tc>
          <w:tcPr>
            <w:tcW w:w="2430" w:type="dxa"/>
          </w:tcPr>
          <w:p w14:paraId="3E49816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MF040975</w:t>
            </w:r>
          </w:p>
        </w:tc>
        <w:tc>
          <w:tcPr>
            <w:tcW w:w="1890" w:type="dxa"/>
          </w:tcPr>
          <w:p w14:paraId="24F6243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968C9A1" w14:textId="77777777" w:rsidTr="003605DE">
        <w:tc>
          <w:tcPr>
            <w:tcW w:w="1795" w:type="dxa"/>
          </w:tcPr>
          <w:p w14:paraId="492825A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RIE_318</w:t>
            </w:r>
          </w:p>
        </w:tc>
        <w:tc>
          <w:tcPr>
            <w:tcW w:w="2430" w:type="dxa"/>
          </w:tcPr>
          <w:p w14:paraId="2439156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MF041403</w:t>
            </w:r>
          </w:p>
        </w:tc>
        <w:tc>
          <w:tcPr>
            <w:tcW w:w="1890" w:type="dxa"/>
          </w:tcPr>
          <w:p w14:paraId="3CF7619E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DBA75D8" w14:textId="77777777" w:rsidTr="003605DE">
        <w:tc>
          <w:tcPr>
            <w:tcW w:w="1795" w:type="dxa"/>
          </w:tcPr>
          <w:p w14:paraId="440C208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RIE_319</w:t>
            </w:r>
          </w:p>
        </w:tc>
        <w:tc>
          <w:tcPr>
            <w:tcW w:w="2430" w:type="dxa"/>
          </w:tcPr>
          <w:p w14:paraId="2048720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MF041575</w:t>
            </w:r>
          </w:p>
        </w:tc>
        <w:tc>
          <w:tcPr>
            <w:tcW w:w="1890" w:type="dxa"/>
          </w:tcPr>
          <w:p w14:paraId="164C072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1B03A86A" w14:textId="77777777" w:rsidTr="003605DE">
        <w:tc>
          <w:tcPr>
            <w:tcW w:w="1795" w:type="dxa"/>
          </w:tcPr>
          <w:p w14:paraId="7547DF2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RIE_320</w:t>
            </w:r>
          </w:p>
        </w:tc>
        <w:tc>
          <w:tcPr>
            <w:tcW w:w="2430" w:type="dxa"/>
          </w:tcPr>
          <w:p w14:paraId="61487C0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MF041473</w:t>
            </w:r>
          </w:p>
        </w:tc>
        <w:tc>
          <w:tcPr>
            <w:tcW w:w="1890" w:type="dxa"/>
          </w:tcPr>
          <w:p w14:paraId="34CC41C3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D63734" w:rsidRPr="00180485" w14:paraId="43D42309" w14:textId="77777777" w:rsidTr="003605DE">
        <w:tc>
          <w:tcPr>
            <w:tcW w:w="1795" w:type="dxa"/>
          </w:tcPr>
          <w:p w14:paraId="7660A46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RIE_321</w:t>
            </w:r>
          </w:p>
        </w:tc>
        <w:tc>
          <w:tcPr>
            <w:tcW w:w="2430" w:type="dxa"/>
          </w:tcPr>
          <w:p w14:paraId="7490D31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MF041278</w:t>
            </w:r>
          </w:p>
        </w:tc>
        <w:tc>
          <w:tcPr>
            <w:tcW w:w="1890" w:type="dxa"/>
          </w:tcPr>
          <w:p w14:paraId="72FF365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7BCF2608" w14:textId="77777777" w:rsidTr="003605DE">
        <w:tc>
          <w:tcPr>
            <w:tcW w:w="1795" w:type="dxa"/>
          </w:tcPr>
          <w:p w14:paraId="3C50E71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RIE_565</w:t>
            </w:r>
          </w:p>
        </w:tc>
        <w:tc>
          <w:tcPr>
            <w:tcW w:w="2430" w:type="dxa"/>
          </w:tcPr>
          <w:p w14:paraId="06BF0B0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MF041483</w:t>
            </w:r>
          </w:p>
        </w:tc>
        <w:tc>
          <w:tcPr>
            <w:tcW w:w="1890" w:type="dxa"/>
          </w:tcPr>
          <w:p w14:paraId="6A167D3B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2A56AAC" w14:textId="77777777" w:rsidTr="003605DE">
        <w:tc>
          <w:tcPr>
            <w:tcW w:w="1795" w:type="dxa"/>
          </w:tcPr>
          <w:p w14:paraId="54F30CC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RIE_600</w:t>
            </w:r>
          </w:p>
        </w:tc>
        <w:tc>
          <w:tcPr>
            <w:tcW w:w="2430" w:type="dxa"/>
          </w:tcPr>
          <w:p w14:paraId="0B3ECCB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MF041508</w:t>
            </w:r>
          </w:p>
        </w:tc>
        <w:tc>
          <w:tcPr>
            <w:tcW w:w="1890" w:type="dxa"/>
          </w:tcPr>
          <w:p w14:paraId="03417EA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D63734" w:rsidRPr="00180485" w14:paraId="496514C7" w14:textId="77777777" w:rsidTr="003605DE">
        <w:tc>
          <w:tcPr>
            <w:tcW w:w="1795" w:type="dxa"/>
          </w:tcPr>
          <w:p w14:paraId="1EFA085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RIE_601</w:t>
            </w:r>
          </w:p>
        </w:tc>
        <w:tc>
          <w:tcPr>
            <w:tcW w:w="2430" w:type="dxa"/>
          </w:tcPr>
          <w:p w14:paraId="791E3FB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MF041103</w:t>
            </w:r>
          </w:p>
        </w:tc>
        <w:tc>
          <w:tcPr>
            <w:tcW w:w="1890" w:type="dxa"/>
          </w:tcPr>
          <w:p w14:paraId="187E894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68C0521" w14:textId="77777777" w:rsidTr="003605DE">
        <w:tc>
          <w:tcPr>
            <w:tcW w:w="1795" w:type="dxa"/>
          </w:tcPr>
          <w:p w14:paraId="45DAE1AC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RIE_640</w:t>
            </w:r>
          </w:p>
        </w:tc>
        <w:tc>
          <w:tcPr>
            <w:tcW w:w="2430" w:type="dxa"/>
          </w:tcPr>
          <w:p w14:paraId="791052FB" w14:textId="69462B60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72867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MN621488</w:t>
              </w:r>
            </w:hyperlink>
          </w:p>
        </w:tc>
        <w:tc>
          <w:tcPr>
            <w:tcW w:w="1890" w:type="dxa"/>
          </w:tcPr>
          <w:p w14:paraId="024C5CA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F9FFC78" w14:textId="77777777" w:rsidTr="003605DE">
        <w:tc>
          <w:tcPr>
            <w:tcW w:w="1795" w:type="dxa"/>
          </w:tcPr>
          <w:p w14:paraId="04ADAA3F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RIE_641</w:t>
            </w:r>
          </w:p>
        </w:tc>
        <w:tc>
          <w:tcPr>
            <w:tcW w:w="2430" w:type="dxa"/>
          </w:tcPr>
          <w:p w14:paraId="1568E28B" w14:textId="2E279DBA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72867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MN621495</w:t>
              </w:r>
            </w:hyperlink>
          </w:p>
        </w:tc>
        <w:tc>
          <w:tcPr>
            <w:tcW w:w="1890" w:type="dxa"/>
          </w:tcPr>
          <w:p w14:paraId="73C7B60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A046FDB" w14:textId="77777777" w:rsidTr="003605DE">
        <w:tc>
          <w:tcPr>
            <w:tcW w:w="1795" w:type="dxa"/>
          </w:tcPr>
          <w:p w14:paraId="47A5693A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RIE_710</w:t>
            </w:r>
          </w:p>
        </w:tc>
        <w:tc>
          <w:tcPr>
            <w:tcW w:w="2430" w:type="dxa"/>
          </w:tcPr>
          <w:p w14:paraId="2FC2A38C" w14:textId="7084171A" w:rsidR="00D63734" w:rsidRPr="00180485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72867" w:rsidRPr="0018048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MN621493</w:t>
              </w:r>
            </w:hyperlink>
          </w:p>
        </w:tc>
        <w:tc>
          <w:tcPr>
            <w:tcW w:w="1890" w:type="dxa"/>
          </w:tcPr>
          <w:p w14:paraId="590904A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4070AC97" w14:textId="77777777" w:rsidTr="003605DE">
        <w:tc>
          <w:tcPr>
            <w:tcW w:w="1795" w:type="dxa"/>
          </w:tcPr>
          <w:p w14:paraId="274401B2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DPND_3414</w:t>
            </w:r>
          </w:p>
        </w:tc>
        <w:tc>
          <w:tcPr>
            <w:tcW w:w="2430" w:type="dxa"/>
          </w:tcPr>
          <w:p w14:paraId="7701DB08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MG856460</w:t>
            </w:r>
          </w:p>
        </w:tc>
        <w:tc>
          <w:tcPr>
            <w:tcW w:w="1890" w:type="dxa"/>
          </w:tcPr>
          <w:p w14:paraId="1D3CCC27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180485" w14:paraId="045815C3" w14:textId="77777777" w:rsidTr="003605DE">
        <w:tc>
          <w:tcPr>
            <w:tcW w:w="1795" w:type="dxa"/>
          </w:tcPr>
          <w:p w14:paraId="3D99EE1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DPND_3415</w:t>
            </w:r>
          </w:p>
        </w:tc>
        <w:tc>
          <w:tcPr>
            <w:tcW w:w="2430" w:type="dxa"/>
          </w:tcPr>
          <w:p w14:paraId="554F4B3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MG856724</w:t>
            </w:r>
          </w:p>
        </w:tc>
        <w:tc>
          <w:tcPr>
            <w:tcW w:w="1890" w:type="dxa"/>
          </w:tcPr>
          <w:p w14:paraId="5E051734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0DA7A9DB" w14:textId="77777777" w:rsidTr="003605DE">
        <w:tc>
          <w:tcPr>
            <w:tcW w:w="1795" w:type="dxa"/>
          </w:tcPr>
          <w:p w14:paraId="42479495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DPND_3416</w:t>
            </w:r>
          </w:p>
        </w:tc>
        <w:tc>
          <w:tcPr>
            <w:tcW w:w="2430" w:type="dxa"/>
          </w:tcPr>
          <w:p w14:paraId="4F1C018D" w14:textId="77777777" w:rsidR="00D63734" w:rsidRPr="00180485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MG856793</w:t>
            </w:r>
          </w:p>
        </w:tc>
        <w:tc>
          <w:tcPr>
            <w:tcW w:w="1890" w:type="dxa"/>
          </w:tcPr>
          <w:p w14:paraId="00746DD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1018179E" w14:textId="77777777" w:rsidTr="003605DE">
        <w:tc>
          <w:tcPr>
            <w:tcW w:w="1795" w:type="dxa"/>
          </w:tcPr>
          <w:p w14:paraId="742BDF9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DPND_3417</w:t>
            </w:r>
          </w:p>
        </w:tc>
        <w:tc>
          <w:tcPr>
            <w:tcW w:w="2430" w:type="dxa"/>
          </w:tcPr>
          <w:p w14:paraId="522EAA6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MG856902</w:t>
            </w:r>
          </w:p>
        </w:tc>
        <w:tc>
          <w:tcPr>
            <w:tcW w:w="1890" w:type="dxa"/>
          </w:tcPr>
          <w:p w14:paraId="634CB06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5C4ADEFA" w14:textId="77777777" w:rsidTr="003605DE">
        <w:tc>
          <w:tcPr>
            <w:tcW w:w="1795" w:type="dxa"/>
          </w:tcPr>
          <w:p w14:paraId="074EC4B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DPND_3418</w:t>
            </w:r>
          </w:p>
        </w:tc>
        <w:tc>
          <w:tcPr>
            <w:tcW w:w="2430" w:type="dxa"/>
          </w:tcPr>
          <w:p w14:paraId="73DD82C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MG856784</w:t>
            </w:r>
          </w:p>
        </w:tc>
        <w:tc>
          <w:tcPr>
            <w:tcW w:w="1890" w:type="dxa"/>
          </w:tcPr>
          <w:p w14:paraId="13EF3ED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2F3A4314" w14:textId="77777777" w:rsidTr="003605DE">
        <w:tc>
          <w:tcPr>
            <w:tcW w:w="1795" w:type="dxa"/>
          </w:tcPr>
          <w:p w14:paraId="3F58F5F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DPND_3419</w:t>
            </w:r>
          </w:p>
        </w:tc>
        <w:tc>
          <w:tcPr>
            <w:tcW w:w="2430" w:type="dxa"/>
          </w:tcPr>
          <w:p w14:paraId="52E1A43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MG856773</w:t>
            </w:r>
          </w:p>
        </w:tc>
        <w:tc>
          <w:tcPr>
            <w:tcW w:w="1890" w:type="dxa"/>
          </w:tcPr>
          <w:p w14:paraId="3566438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424D7BF6" w14:textId="77777777" w:rsidTr="003605DE">
        <w:tc>
          <w:tcPr>
            <w:tcW w:w="1795" w:type="dxa"/>
          </w:tcPr>
          <w:p w14:paraId="692C1B5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DPND_3420</w:t>
            </w:r>
          </w:p>
        </w:tc>
        <w:tc>
          <w:tcPr>
            <w:tcW w:w="2430" w:type="dxa"/>
          </w:tcPr>
          <w:p w14:paraId="5C22114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MG856591</w:t>
            </w:r>
          </w:p>
        </w:tc>
        <w:tc>
          <w:tcPr>
            <w:tcW w:w="1890" w:type="dxa"/>
          </w:tcPr>
          <w:p w14:paraId="21FEAD5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45F258EC" w14:textId="77777777" w:rsidTr="003605DE">
        <w:tc>
          <w:tcPr>
            <w:tcW w:w="1795" w:type="dxa"/>
          </w:tcPr>
          <w:p w14:paraId="3199688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DPND_3421</w:t>
            </w:r>
          </w:p>
        </w:tc>
        <w:tc>
          <w:tcPr>
            <w:tcW w:w="2430" w:type="dxa"/>
          </w:tcPr>
          <w:p w14:paraId="654BECE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MG856683</w:t>
            </w:r>
          </w:p>
        </w:tc>
        <w:tc>
          <w:tcPr>
            <w:tcW w:w="1890" w:type="dxa"/>
          </w:tcPr>
          <w:p w14:paraId="2CCCC01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7078BB3D" w14:textId="77777777" w:rsidTr="003605DE">
        <w:tc>
          <w:tcPr>
            <w:tcW w:w="1795" w:type="dxa"/>
          </w:tcPr>
          <w:p w14:paraId="7D4A276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DPND_3535</w:t>
            </w:r>
          </w:p>
        </w:tc>
        <w:tc>
          <w:tcPr>
            <w:tcW w:w="2430" w:type="dxa"/>
          </w:tcPr>
          <w:p w14:paraId="20D69A2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MG856436</w:t>
            </w:r>
          </w:p>
        </w:tc>
        <w:tc>
          <w:tcPr>
            <w:tcW w:w="1890" w:type="dxa"/>
          </w:tcPr>
          <w:p w14:paraId="63E5584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1B347DA5" w14:textId="77777777" w:rsidTr="003605DE">
        <w:tc>
          <w:tcPr>
            <w:tcW w:w="1795" w:type="dxa"/>
          </w:tcPr>
          <w:p w14:paraId="62B4016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DPND_3561</w:t>
            </w:r>
          </w:p>
        </w:tc>
        <w:tc>
          <w:tcPr>
            <w:tcW w:w="2430" w:type="dxa"/>
          </w:tcPr>
          <w:p w14:paraId="2EA5C79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MG856443</w:t>
            </w:r>
          </w:p>
        </w:tc>
        <w:tc>
          <w:tcPr>
            <w:tcW w:w="1890" w:type="dxa"/>
          </w:tcPr>
          <w:p w14:paraId="28E6040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349219A5" w14:textId="77777777" w:rsidTr="003605DE">
        <w:tc>
          <w:tcPr>
            <w:tcW w:w="1795" w:type="dxa"/>
          </w:tcPr>
          <w:p w14:paraId="47C4F04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DPND_3562</w:t>
            </w:r>
          </w:p>
        </w:tc>
        <w:tc>
          <w:tcPr>
            <w:tcW w:w="2430" w:type="dxa"/>
          </w:tcPr>
          <w:p w14:paraId="69424BE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MG856607</w:t>
            </w:r>
          </w:p>
        </w:tc>
        <w:tc>
          <w:tcPr>
            <w:tcW w:w="1890" w:type="dxa"/>
          </w:tcPr>
          <w:p w14:paraId="2F679A2A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7BE0D3A7" w14:textId="77777777" w:rsidTr="003605DE">
        <w:tc>
          <w:tcPr>
            <w:tcW w:w="1795" w:type="dxa"/>
          </w:tcPr>
          <w:p w14:paraId="63EEA75B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DPND_3563</w:t>
            </w:r>
          </w:p>
        </w:tc>
        <w:tc>
          <w:tcPr>
            <w:tcW w:w="2430" w:type="dxa"/>
          </w:tcPr>
          <w:p w14:paraId="559734C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MG856652</w:t>
            </w:r>
          </w:p>
        </w:tc>
        <w:tc>
          <w:tcPr>
            <w:tcW w:w="1890" w:type="dxa"/>
          </w:tcPr>
          <w:p w14:paraId="24D0DDF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63734" w:rsidRPr="00466D04" w14:paraId="0C72C826" w14:textId="77777777" w:rsidTr="003605DE">
        <w:tc>
          <w:tcPr>
            <w:tcW w:w="1795" w:type="dxa"/>
          </w:tcPr>
          <w:p w14:paraId="7B2495F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DPND_3726</w:t>
            </w:r>
          </w:p>
        </w:tc>
        <w:tc>
          <w:tcPr>
            <w:tcW w:w="2430" w:type="dxa"/>
          </w:tcPr>
          <w:p w14:paraId="459A1EF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MG856524</w:t>
            </w:r>
          </w:p>
        </w:tc>
        <w:tc>
          <w:tcPr>
            <w:tcW w:w="1890" w:type="dxa"/>
          </w:tcPr>
          <w:p w14:paraId="44A1C0EB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</w:tbl>
    <w:p w14:paraId="2A7505F0" w14:textId="77777777" w:rsidR="00D63734" w:rsidRDefault="00D63734" w:rsidP="00D63734">
      <w:pPr>
        <w:pStyle w:val="ListParagraph"/>
      </w:pPr>
    </w:p>
    <w:p w14:paraId="412829B9" w14:textId="77777777" w:rsidR="00812AAD" w:rsidRDefault="00812AAD" w:rsidP="00D63734">
      <w:pPr>
        <w:rPr>
          <w:rFonts w:ascii="Times New Roman" w:hAnsi="Times New Roman" w:cs="Times New Roman"/>
          <w:sz w:val="24"/>
          <w:szCs w:val="24"/>
        </w:rPr>
      </w:pPr>
    </w:p>
    <w:p w14:paraId="6671A180" w14:textId="50AE1353" w:rsidR="00D63734" w:rsidRPr="00D63734" w:rsidRDefault="00D63734" w:rsidP="00D63734">
      <w:pPr>
        <w:rPr>
          <w:rFonts w:ascii="Times New Roman" w:hAnsi="Times New Roman" w:cs="Times New Roman"/>
          <w:sz w:val="24"/>
          <w:szCs w:val="24"/>
        </w:rPr>
      </w:pPr>
      <w:r w:rsidRPr="00D63734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37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734">
        <w:rPr>
          <w:rFonts w:ascii="Times New Roman" w:hAnsi="Times New Roman" w:cs="Times New Roman"/>
          <w:i/>
          <w:iCs/>
          <w:sz w:val="24"/>
          <w:szCs w:val="24"/>
        </w:rPr>
        <w:t>Ceratoscopelus</w:t>
      </w:r>
      <w:proofErr w:type="spellEnd"/>
      <w:r w:rsidRPr="00D63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734">
        <w:rPr>
          <w:rFonts w:ascii="Times New Roman" w:hAnsi="Times New Roman" w:cs="Times New Roman"/>
          <w:i/>
          <w:iCs/>
          <w:sz w:val="24"/>
          <w:szCs w:val="24"/>
        </w:rPr>
        <w:t>warmingii</w:t>
      </w:r>
      <w:proofErr w:type="spellEnd"/>
      <w:r w:rsidRPr="00D63734">
        <w:rPr>
          <w:rFonts w:ascii="Times New Roman" w:hAnsi="Times New Roman" w:cs="Times New Roman"/>
          <w:sz w:val="24"/>
          <w:szCs w:val="24"/>
        </w:rPr>
        <w:t xml:space="preserve"> specimen identification number (#), NCBI GenBank Accession Number (#), and DNA sequence length in base pairs (bp), and field identification (ID</w:t>
      </w:r>
      <w:r w:rsidR="00AA26FF">
        <w:rPr>
          <w:rFonts w:ascii="Times New Roman" w:hAnsi="Times New Roman" w:cs="Times New Roman"/>
          <w:sz w:val="24"/>
          <w:szCs w:val="24"/>
        </w:rPr>
        <w:t>; if different than the specimen ID)</w:t>
      </w:r>
      <w:r w:rsidRPr="00D63734">
        <w:rPr>
          <w:rFonts w:ascii="Times New Roman" w:hAnsi="Times New Roman" w:cs="Times New Roman"/>
          <w:sz w:val="24"/>
          <w:szCs w:val="24"/>
        </w:rPr>
        <w:t xml:space="preserve"> of the mitochondrial gene Cytochrome </w:t>
      </w:r>
      <w:r w:rsidRPr="00D6373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63734">
        <w:rPr>
          <w:rFonts w:ascii="Times New Roman" w:hAnsi="Times New Roman" w:cs="Times New Roman"/>
          <w:sz w:val="24"/>
          <w:szCs w:val="24"/>
        </w:rPr>
        <w:t xml:space="preserve"> oxidase subunit I gene.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403"/>
        <w:gridCol w:w="1538"/>
        <w:gridCol w:w="1759"/>
      </w:tblGrid>
      <w:tr w:rsidR="00D63734" w:rsidRPr="00466D04" w14:paraId="14824525" w14:textId="77777777" w:rsidTr="004721E6"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304D991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Specimen ID #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2BF80A2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GenBank Accession #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5A9AC5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04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(bp)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94483D5" w14:textId="2191D424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r w:rsidR="00D63734">
              <w:rPr>
                <w:rFonts w:ascii="Times New Roman" w:hAnsi="Times New Roman" w:cs="Times New Roman"/>
                <w:sz w:val="24"/>
                <w:szCs w:val="24"/>
              </w:rPr>
              <w:t>Field ID</w:t>
            </w:r>
          </w:p>
        </w:tc>
      </w:tr>
      <w:tr w:rsidR="00D63734" w:rsidRPr="00466D04" w14:paraId="60CBF5AA" w14:textId="77777777" w:rsidTr="004721E6">
        <w:tc>
          <w:tcPr>
            <w:tcW w:w="1737" w:type="dxa"/>
            <w:tcBorders>
              <w:top w:val="single" w:sz="4" w:space="0" w:color="auto"/>
            </w:tcBorders>
          </w:tcPr>
          <w:p w14:paraId="64A349D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BS_400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754E684" w14:textId="5353AFE9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MN621545</w:t>
              </w:r>
            </w:hyperlink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F1C4A3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3B5902C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P14-400</w:t>
            </w:r>
          </w:p>
        </w:tc>
      </w:tr>
      <w:tr w:rsidR="00D63734" w:rsidRPr="00466D04" w14:paraId="231D2FEA" w14:textId="77777777" w:rsidTr="004721E6">
        <w:tc>
          <w:tcPr>
            <w:tcW w:w="1737" w:type="dxa"/>
          </w:tcPr>
          <w:p w14:paraId="0B9C5A2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BS_401</w:t>
            </w:r>
          </w:p>
        </w:tc>
        <w:tc>
          <w:tcPr>
            <w:tcW w:w="2403" w:type="dxa"/>
          </w:tcPr>
          <w:p w14:paraId="083AF9B0" w14:textId="755C3DC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MN621543</w:t>
              </w:r>
            </w:hyperlink>
          </w:p>
        </w:tc>
        <w:tc>
          <w:tcPr>
            <w:tcW w:w="1538" w:type="dxa"/>
          </w:tcPr>
          <w:p w14:paraId="598989E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C7C999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P14-401</w:t>
            </w:r>
          </w:p>
        </w:tc>
      </w:tr>
      <w:tr w:rsidR="00D63734" w:rsidRPr="00466D04" w14:paraId="2F8A9691" w14:textId="77777777" w:rsidTr="004721E6">
        <w:tc>
          <w:tcPr>
            <w:tcW w:w="1737" w:type="dxa"/>
          </w:tcPr>
          <w:p w14:paraId="31C3F9B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BS_402</w:t>
            </w:r>
          </w:p>
        </w:tc>
        <w:tc>
          <w:tcPr>
            <w:tcW w:w="2403" w:type="dxa"/>
          </w:tcPr>
          <w:p w14:paraId="4650269E" w14:textId="5080F28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MN621595</w:t>
              </w:r>
            </w:hyperlink>
          </w:p>
        </w:tc>
        <w:tc>
          <w:tcPr>
            <w:tcW w:w="1538" w:type="dxa"/>
          </w:tcPr>
          <w:p w14:paraId="0BE6514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59" w:type="dxa"/>
          </w:tcPr>
          <w:p w14:paraId="1DC87DB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P14-402</w:t>
            </w:r>
          </w:p>
        </w:tc>
      </w:tr>
      <w:tr w:rsidR="00D63734" w:rsidRPr="00466D04" w14:paraId="1DF1056B" w14:textId="77777777" w:rsidTr="004721E6">
        <w:tc>
          <w:tcPr>
            <w:tcW w:w="1737" w:type="dxa"/>
          </w:tcPr>
          <w:p w14:paraId="72BEF30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BS_403</w:t>
            </w:r>
          </w:p>
        </w:tc>
        <w:tc>
          <w:tcPr>
            <w:tcW w:w="2403" w:type="dxa"/>
          </w:tcPr>
          <w:p w14:paraId="227ED9F2" w14:textId="4D40570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MN621589</w:t>
              </w:r>
            </w:hyperlink>
          </w:p>
        </w:tc>
        <w:tc>
          <w:tcPr>
            <w:tcW w:w="1538" w:type="dxa"/>
          </w:tcPr>
          <w:p w14:paraId="777BD09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3FDE2C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P14-403</w:t>
            </w:r>
          </w:p>
        </w:tc>
      </w:tr>
      <w:tr w:rsidR="00D63734" w:rsidRPr="00466D04" w14:paraId="0D65271E" w14:textId="77777777" w:rsidTr="004721E6">
        <w:tc>
          <w:tcPr>
            <w:tcW w:w="1737" w:type="dxa"/>
          </w:tcPr>
          <w:p w14:paraId="4269A4A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BS_404</w:t>
            </w:r>
          </w:p>
        </w:tc>
        <w:tc>
          <w:tcPr>
            <w:tcW w:w="2403" w:type="dxa"/>
          </w:tcPr>
          <w:p w14:paraId="69DE58C8" w14:textId="2FD144CB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MN621602</w:t>
              </w:r>
            </w:hyperlink>
          </w:p>
        </w:tc>
        <w:tc>
          <w:tcPr>
            <w:tcW w:w="1538" w:type="dxa"/>
          </w:tcPr>
          <w:p w14:paraId="1200E0C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6BAF56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P14-404</w:t>
            </w:r>
          </w:p>
        </w:tc>
      </w:tr>
      <w:tr w:rsidR="00D63734" w:rsidRPr="00466D04" w14:paraId="3E2D9923" w14:textId="77777777" w:rsidTr="004721E6">
        <w:tc>
          <w:tcPr>
            <w:tcW w:w="1737" w:type="dxa"/>
          </w:tcPr>
          <w:p w14:paraId="7C9A744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BS_405</w:t>
            </w:r>
          </w:p>
        </w:tc>
        <w:tc>
          <w:tcPr>
            <w:tcW w:w="2403" w:type="dxa"/>
          </w:tcPr>
          <w:p w14:paraId="4C6C95F9" w14:textId="68C545D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MN621597</w:t>
              </w:r>
            </w:hyperlink>
          </w:p>
        </w:tc>
        <w:tc>
          <w:tcPr>
            <w:tcW w:w="1538" w:type="dxa"/>
          </w:tcPr>
          <w:p w14:paraId="7CC24FC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57BEC8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P14-405</w:t>
            </w:r>
          </w:p>
        </w:tc>
      </w:tr>
      <w:tr w:rsidR="00D63734" w:rsidRPr="00466D04" w14:paraId="73DC45BA" w14:textId="77777777" w:rsidTr="004721E6">
        <w:tc>
          <w:tcPr>
            <w:tcW w:w="1737" w:type="dxa"/>
          </w:tcPr>
          <w:p w14:paraId="76589FF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BS_406</w:t>
            </w:r>
          </w:p>
        </w:tc>
        <w:tc>
          <w:tcPr>
            <w:tcW w:w="2403" w:type="dxa"/>
          </w:tcPr>
          <w:p w14:paraId="40FEA9AB" w14:textId="038F9A9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721E6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MN621569</w:t>
              </w:r>
            </w:hyperlink>
          </w:p>
        </w:tc>
        <w:tc>
          <w:tcPr>
            <w:tcW w:w="1538" w:type="dxa"/>
          </w:tcPr>
          <w:p w14:paraId="04BFC93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C97BA8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P14-406</w:t>
            </w:r>
          </w:p>
        </w:tc>
      </w:tr>
      <w:tr w:rsidR="006B3A63" w:rsidRPr="00466D04" w14:paraId="102AC267" w14:textId="77777777" w:rsidTr="004721E6">
        <w:tc>
          <w:tcPr>
            <w:tcW w:w="1737" w:type="dxa"/>
          </w:tcPr>
          <w:p w14:paraId="2D7E7EB3" w14:textId="21C881F6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BS_411</w:t>
            </w:r>
          </w:p>
        </w:tc>
        <w:tc>
          <w:tcPr>
            <w:tcW w:w="2403" w:type="dxa"/>
          </w:tcPr>
          <w:p w14:paraId="68CF75F0" w14:textId="74DC0FFA" w:rsidR="006B3A63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A5739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MN621605</w:t>
              </w:r>
            </w:hyperlink>
          </w:p>
        </w:tc>
        <w:tc>
          <w:tcPr>
            <w:tcW w:w="1538" w:type="dxa"/>
          </w:tcPr>
          <w:p w14:paraId="79EC5B04" w14:textId="72355E26" w:rsidR="006B3A63" w:rsidRDefault="000A5739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B6C98B1" w14:textId="01FF7D26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P14-411</w:t>
            </w:r>
          </w:p>
        </w:tc>
      </w:tr>
      <w:tr w:rsidR="006B3A63" w:rsidRPr="00466D04" w14:paraId="1938DF59" w14:textId="77777777" w:rsidTr="004721E6">
        <w:tc>
          <w:tcPr>
            <w:tcW w:w="1737" w:type="dxa"/>
          </w:tcPr>
          <w:p w14:paraId="7C1F49F3" w14:textId="4D60EBBB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BS_414</w:t>
            </w:r>
          </w:p>
        </w:tc>
        <w:tc>
          <w:tcPr>
            <w:tcW w:w="2403" w:type="dxa"/>
          </w:tcPr>
          <w:p w14:paraId="5764F94B" w14:textId="662F6C01" w:rsidR="006B3A63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16422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MN621577</w:t>
              </w:r>
            </w:hyperlink>
          </w:p>
        </w:tc>
        <w:tc>
          <w:tcPr>
            <w:tcW w:w="1538" w:type="dxa"/>
          </w:tcPr>
          <w:p w14:paraId="57BCA290" w14:textId="086C1E15" w:rsidR="006B3A63" w:rsidRDefault="00816422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AB552DD" w14:textId="77C83A23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P14-414</w:t>
            </w:r>
          </w:p>
        </w:tc>
      </w:tr>
      <w:tr w:rsidR="00D63734" w:rsidRPr="00466D04" w14:paraId="53521E4A" w14:textId="77777777" w:rsidTr="004721E6">
        <w:tc>
          <w:tcPr>
            <w:tcW w:w="1737" w:type="dxa"/>
          </w:tcPr>
          <w:p w14:paraId="646BEB9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BS_415</w:t>
            </w:r>
          </w:p>
        </w:tc>
        <w:tc>
          <w:tcPr>
            <w:tcW w:w="2403" w:type="dxa"/>
          </w:tcPr>
          <w:p w14:paraId="1B3A56AD" w14:textId="62397A9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MN621549</w:t>
              </w:r>
            </w:hyperlink>
          </w:p>
        </w:tc>
        <w:tc>
          <w:tcPr>
            <w:tcW w:w="1538" w:type="dxa"/>
          </w:tcPr>
          <w:p w14:paraId="281BFB9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490D54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P14-415</w:t>
            </w:r>
          </w:p>
        </w:tc>
      </w:tr>
      <w:tr w:rsidR="00D63734" w:rsidRPr="00466D04" w14:paraId="57490404" w14:textId="77777777" w:rsidTr="004721E6">
        <w:tc>
          <w:tcPr>
            <w:tcW w:w="1737" w:type="dxa"/>
          </w:tcPr>
          <w:p w14:paraId="1060EA82" w14:textId="77777777" w:rsidR="00D63734" w:rsidRPr="00ED1A3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BS_416</w:t>
            </w:r>
          </w:p>
        </w:tc>
        <w:tc>
          <w:tcPr>
            <w:tcW w:w="2403" w:type="dxa"/>
          </w:tcPr>
          <w:p w14:paraId="711126BC" w14:textId="5B6FCB0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MN621572</w:t>
              </w:r>
            </w:hyperlink>
          </w:p>
        </w:tc>
        <w:tc>
          <w:tcPr>
            <w:tcW w:w="1538" w:type="dxa"/>
          </w:tcPr>
          <w:p w14:paraId="3A07EC43" w14:textId="77777777" w:rsidR="00D63734" w:rsidRPr="00ED1A3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CFFAAD1" w14:textId="77777777" w:rsidR="00D63734" w:rsidRPr="00ED1A3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P14-416</w:t>
            </w:r>
          </w:p>
        </w:tc>
      </w:tr>
      <w:tr w:rsidR="00D63734" w:rsidRPr="00466D04" w14:paraId="1857A2AD" w14:textId="77777777" w:rsidTr="004721E6">
        <w:tc>
          <w:tcPr>
            <w:tcW w:w="1737" w:type="dxa"/>
          </w:tcPr>
          <w:p w14:paraId="272C0378" w14:textId="77777777" w:rsidR="00D63734" w:rsidRPr="00ED1A3E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BS_417</w:t>
            </w:r>
          </w:p>
        </w:tc>
        <w:tc>
          <w:tcPr>
            <w:tcW w:w="2403" w:type="dxa"/>
          </w:tcPr>
          <w:p w14:paraId="5E8DC94A" w14:textId="6BFA36DB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MN621598</w:t>
              </w:r>
            </w:hyperlink>
          </w:p>
        </w:tc>
        <w:tc>
          <w:tcPr>
            <w:tcW w:w="1538" w:type="dxa"/>
          </w:tcPr>
          <w:p w14:paraId="00700CA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5A2244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P14-417</w:t>
            </w:r>
          </w:p>
        </w:tc>
      </w:tr>
      <w:tr w:rsidR="00D63734" w:rsidRPr="00466D04" w14:paraId="78DDAA70" w14:textId="77777777" w:rsidTr="004721E6">
        <w:tc>
          <w:tcPr>
            <w:tcW w:w="1737" w:type="dxa"/>
          </w:tcPr>
          <w:p w14:paraId="750879B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BS_418</w:t>
            </w:r>
          </w:p>
        </w:tc>
        <w:tc>
          <w:tcPr>
            <w:tcW w:w="2403" w:type="dxa"/>
          </w:tcPr>
          <w:p w14:paraId="613294DB" w14:textId="3EDC0B5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MN621586</w:t>
              </w:r>
            </w:hyperlink>
          </w:p>
        </w:tc>
        <w:tc>
          <w:tcPr>
            <w:tcW w:w="1538" w:type="dxa"/>
          </w:tcPr>
          <w:p w14:paraId="6C85901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AF4B557" w14:textId="7416995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</w:t>
            </w:r>
            <w:r w:rsidR="006B3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A63" w:rsidRPr="00466D04" w14:paraId="253CD154" w14:textId="77777777" w:rsidTr="004721E6">
        <w:tc>
          <w:tcPr>
            <w:tcW w:w="1737" w:type="dxa"/>
          </w:tcPr>
          <w:p w14:paraId="5B9113DA" w14:textId="2D96113A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BS_420</w:t>
            </w:r>
          </w:p>
        </w:tc>
        <w:tc>
          <w:tcPr>
            <w:tcW w:w="2403" w:type="dxa"/>
          </w:tcPr>
          <w:p w14:paraId="67B37E51" w14:textId="72939F0F" w:rsidR="006B3A63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MN621564</w:t>
              </w:r>
            </w:hyperlink>
          </w:p>
        </w:tc>
        <w:tc>
          <w:tcPr>
            <w:tcW w:w="1538" w:type="dxa"/>
          </w:tcPr>
          <w:p w14:paraId="6C01C762" w14:textId="7973F79B" w:rsidR="006B3A63" w:rsidRDefault="00564867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B4AF244" w14:textId="53C3449E" w:rsidR="006B3A63" w:rsidRDefault="006B3A6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P14-420</w:t>
            </w:r>
          </w:p>
        </w:tc>
      </w:tr>
      <w:tr w:rsidR="00D63734" w:rsidRPr="00466D04" w14:paraId="53A0DD5B" w14:textId="77777777" w:rsidTr="004721E6">
        <w:tc>
          <w:tcPr>
            <w:tcW w:w="1737" w:type="dxa"/>
          </w:tcPr>
          <w:p w14:paraId="6AE070B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BS_423</w:t>
            </w:r>
          </w:p>
        </w:tc>
        <w:tc>
          <w:tcPr>
            <w:tcW w:w="2403" w:type="dxa"/>
          </w:tcPr>
          <w:p w14:paraId="3F51EBC9" w14:textId="7EE528BE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MN621587</w:t>
              </w:r>
            </w:hyperlink>
          </w:p>
        </w:tc>
        <w:tc>
          <w:tcPr>
            <w:tcW w:w="1538" w:type="dxa"/>
          </w:tcPr>
          <w:p w14:paraId="44CF51D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0846EF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P14-423</w:t>
            </w:r>
          </w:p>
        </w:tc>
      </w:tr>
      <w:tr w:rsidR="00D63734" w:rsidRPr="00466D04" w14:paraId="30293C9B" w14:textId="77777777" w:rsidTr="004721E6">
        <w:tc>
          <w:tcPr>
            <w:tcW w:w="1737" w:type="dxa"/>
          </w:tcPr>
          <w:p w14:paraId="5D58C2A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BS_424</w:t>
            </w:r>
          </w:p>
        </w:tc>
        <w:tc>
          <w:tcPr>
            <w:tcW w:w="2403" w:type="dxa"/>
          </w:tcPr>
          <w:p w14:paraId="31313FCA" w14:textId="75692A6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MN621551</w:t>
              </w:r>
            </w:hyperlink>
          </w:p>
        </w:tc>
        <w:tc>
          <w:tcPr>
            <w:tcW w:w="1538" w:type="dxa"/>
          </w:tcPr>
          <w:p w14:paraId="4968F32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A45505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P14-424</w:t>
            </w:r>
          </w:p>
        </w:tc>
      </w:tr>
      <w:tr w:rsidR="00D63734" w:rsidRPr="00466D04" w14:paraId="156E2D8A" w14:textId="77777777" w:rsidTr="004721E6">
        <w:tc>
          <w:tcPr>
            <w:tcW w:w="1737" w:type="dxa"/>
          </w:tcPr>
          <w:p w14:paraId="3906D5F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BS_426</w:t>
            </w:r>
          </w:p>
        </w:tc>
        <w:tc>
          <w:tcPr>
            <w:tcW w:w="2403" w:type="dxa"/>
          </w:tcPr>
          <w:p w14:paraId="564AF510" w14:textId="406197A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MN621580</w:t>
              </w:r>
            </w:hyperlink>
          </w:p>
        </w:tc>
        <w:tc>
          <w:tcPr>
            <w:tcW w:w="1538" w:type="dxa"/>
          </w:tcPr>
          <w:p w14:paraId="14A8579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759" w:type="dxa"/>
          </w:tcPr>
          <w:p w14:paraId="1934B0C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P14-426</w:t>
            </w:r>
          </w:p>
        </w:tc>
      </w:tr>
      <w:tr w:rsidR="00D63734" w:rsidRPr="00466D04" w14:paraId="42EDB6A6" w14:textId="77777777" w:rsidTr="004721E6">
        <w:tc>
          <w:tcPr>
            <w:tcW w:w="1737" w:type="dxa"/>
          </w:tcPr>
          <w:p w14:paraId="3ED5D4E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BS_429</w:t>
            </w:r>
          </w:p>
        </w:tc>
        <w:tc>
          <w:tcPr>
            <w:tcW w:w="2403" w:type="dxa"/>
          </w:tcPr>
          <w:p w14:paraId="2C55B6F4" w14:textId="2812412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MN621568</w:t>
              </w:r>
            </w:hyperlink>
          </w:p>
        </w:tc>
        <w:tc>
          <w:tcPr>
            <w:tcW w:w="1538" w:type="dxa"/>
          </w:tcPr>
          <w:p w14:paraId="6F586CF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2E59B7D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P14-429</w:t>
            </w:r>
          </w:p>
        </w:tc>
      </w:tr>
      <w:tr w:rsidR="00D63734" w:rsidRPr="00466D04" w14:paraId="6BBEB09F" w14:textId="77777777" w:rsidTr="004721E6">
        <w:tc>
          <w:tcPr>
            <w:tcW w:w="1737" w:type="dxa"/>
          </w:tcPr>
          <w:p w14:paraId="3484E37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BS_430</w:t>
            </w:r>
          </w:p>
        </w:tc>
        <w:tc>
          <w:tcPr>
            <w:tcW w:w="2403" w:type="dxa"/>
          </w:tcPr>
          <w:p w14:paraId="6916E195" w14:textId="0C983111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MN621596</w:t>
              </w:r>
            </w:hyperlink>
          </w:p>
        </w:tc>
        <w:tc>
          <w:tcPr>
            <w:tcW w:w="1538" w:type="dxa"/>
          </w:tcPr>
          <w:p w14:paraId="2DD9086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A24AAF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P14-430</w:t>
            </w:r>
          </w:p>
        </w:tc>
      </w:tr>
      <w:tr w:rsidR="00D63734" w:rsidRPr="00466D04" w14:paraId="0CDC7179" w14:textId="77777777" w:rsidTr="004721E6">
        <w:tc>
          <w:tcPr>
            <w:tcW w:w="1737" w:type="dxa"/>
          </w:tcPr>
          <w:p w14:paraId="0D8AB24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BS_431</w:t>
            </w:r>
          </w:p>
        </w:tc>
        <w:tc>
          <w:tcPr>
            <w:tcW w:w="2403" w:type="dxa"/>
          </w:tcPr>
          <w:p w14:paraId="1CE64B00" w14:textId="21A8CC94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MN621600</w:t>
              </w:r>
            </w:hyperlink>
          </w:p>
        </w:tc>
        <w:tc>
          <w:tcPr>
            <w:tcW w:w="1538" w:type="dxa"/>
          </w:tcPr>
          <w:p w14:paraId="49D8067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F7D817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P14-431</w:t>
            </w:r>
          </w:p>
        </w:tc>
      </w:tr>
      <w:tr w:rsidR="00D63734" w:rsidRPr="00466D04" w14:paraId="7960E5A9" w14:textId="77777777" w:rsidTr="004721E6">
        <w:tc>
          <w:tcPr>
            <w:tcW w:w="1737" w:type="dxa"/>
          </w:tcPr>
          <w:p w14:paraId="7FF9EE1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BS_434</w:t>
            </w:r>
          </w:p>
        </w:tc>
        <w:tc>
          <w:tcPr>
            <w:tcW w:w="2403" w:type="dxa"/>
          </w:tcPr>
          <w:p w14:paraId="3230F9D3" w14:textId="1F04C41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MN621556</w:t>
              </w:r>
            </w:hyperlink>
          </w:p>
        </w:tc>
        <w:tc>
          <w:tcPr>
            <w:tcW w:w="1538" w:type="dxa"/>
          </w:tcPr>
          <w:p w14:paraId="1BECD01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6F8FF2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P14-434</w:t>
            </w:r>
          </w:p>
        </w:tc>
      </w:tr>
      <w:tr w:rsidR="00D63734" w:rsidRPr="00466D04" w14:paraId="3EA8C0E3" w14:textId="77777777" w:rsidTr="004721E6">
        <w:tc>
          <w:tcPr>
            <w:tcW w:w="1737" w:type="dxa"/>
          </w:tcPr>
          <w:p w14:paraId="15577F9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BS_435</w:t>
            </w:r>
          </w:p>
        </w:tc>
        <w:tc>
          <w:tcPr>
            <w:tcW w:w="2403" w:type="dxa"/>
          </w:tcPr>
          <w:p w14:paraId="58C61BEB" w14:textId="6FDFCAA7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64867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MN621609</w:t>
              </w:r>
            </w:hyperlink>
          </w:p>
        </w:tc>
        <w:tc>
          <w:tcPr>
            <w:tcW w:w="1538" w:type="dxa"/>
          </w:tcPr>
          <w:p w14:paraId="4329E75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99C5D0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P14-435</w:t>
            </w:r>
          </w:p>
        </w:tc>
      </w:tr>
      <w:tr w:rsidR="00D63734" w:rsidRPr="00466D04" w14:paraId="40F11B2F" w14:textId="77777777" w:rsidTr="004721E6">
        <w:tc>
          <w:tcPr>
            <w:tcW w:w="1737" w:type="dxa"/>
          </w:tcPr>
          <w:p w14:paraId="6AFC8FE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DPND_3863</w:t>
            </w:r>
          </w:p>
        </w:tc>
        <w:tc>
          <w:tcPr>
            <w:tcW w:w="2403" w:type="dxa"/>
          </w:tcPr>
          <w:p w14:paraId="762A00D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MG856440</w:t>
            </w:r>
          </w:p>
        </w:tc>
        <w:tc>
          <w:tcPr>
            <w:tcW w:w="1538" w:type="dxa"/>
          </w:tcPr>
          <w:p w14:paraId="446F034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1DCDC02" w14:textId="0AD246DB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5793200" w14:textId="77777777" w:rsidTr="004721E6">
        <w:tc>
          <w:tcPr>
            <w:tcW w:w="1737" w:type="dxa"/>
          </w:tcPr>
          <w:p w14:paraId="7CACA79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DPND_3879</w:t>
            </w:r>
          </w:p>
        </w:tc>
        <w:tc>
          <w:tcPr>
            <w:tcW w:w="2403" w:type="dxa"/>
          </w:tcPr>
          <w:p w14:paraId="06A77EE5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MG856757</w:t>
            </w:r>
          </w:p>
        </w:tc>
        <w:tc>
          <w:tcPr>
            <w:tcW w:w="1538" w:type="dxa"/>
          </w:tcPr>
          <w:p w14:paraId="62BBBBA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71BEDA8" w14:textId="36470D79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969E3B3" w14:textId="77777777" w:rsidTr="004721E6">
        <w:tc>
          <w:tcPr>
            <w:tcW w:w="1737" w:type="dxa"/>
          </w:tcPr>
          <w:p w14:paraId="7580206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DPND_3881</w:t>
            </w:r>
          </w:p>
        </w:tc>
        <w:tc>
          <w:tcPr>
            <w:tcW w:w="2403" w:type="dxa"/>
          </w:tcPr>
          <w:p w14:paraId="4F674F8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MG856691</w:t>
            </w:r>
          </w:p>
        </w:tc>
        <w:tc>
          <w:tcPr>
            <w:tcW w:w="1538" w:type="dxa"/>
          </w:tcPr>
          <w:p w14:paraId="4961E41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B7883EC" w14:textId="5EDCA91B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393DAB6" w14:textId="77777777" w:rsidTr="004721E6">
        <w:tc>
          <w:tcPr>
            <w:tcW w:w="1737" w:type="dxa"/>
          </w:tcPr>
          <w:p w14:paraId="1E514A9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DPND_3918</w:t>
            </w:r>
          </w:p>
        </w:tc>
        <w:tc>
          <w:tcPr>
            <w:tcW w:w="2403" w:type="dxa"/>
          </w:tcPr>
          <w:p w14:paraId="2FA7EA7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MG856728</w:t>
            </w:r>
          </w:p>
        </w:tc>
        <w:tc>
          <w:tcPr>
            <w:tcW w:w="1538" w:type="dxa"/>
          </w:tcPr>
          <w:p w14:paraId="57DA75A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2E057C3" w14:textId="52505BF5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F836DCB" w14:textId="77777777" w:rsidTr="004721E6">
        <w:tc>
          <w:tcPr>
            <w:tcW w:w="1737" w:type="dxa"/>
          </w:tcPr>
          <w:p w14:paraId="7A3A502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DPND_4027</w:t>
            </w:r>
          </w:p>
        </w:tc>
        <w:tc>
          <w:tcPr>
            <w:tcW w:w="2403" w:type="dxa"/>
          </w:tcPr>
          <w:p w14:paraId="2A21F8C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MG856654</w:t>
            </w:r>
          </w:p>
        </w:tc>
        <w:tc>
          <w:tcPr>
            <w:tcW w:w="1538" w:type="dxa"/>
          </w:tcPr>
          <w:p w14:paraId="7451DA0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3257844" w14:textId="6FE4961A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868DC44" w14:textId="77777777" w:rsidTr="004721E6">
        <w:tc>
          <w:tcPr>
            <w:tcW w:w="1737" w:type="dxa"/>
          </w:tcPr>
          <w:p w14:paraId="0017DB38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DPND_4028</w:t>
            </w:r>
          </w:p>
        </w:tc>
        <w:tc>
          <w:tcPr>
            <w:tcW w:w="2403" w:type="dxa"/>
          </w:tcPr>
          <w:p w14:paraId="2E41AEF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MG856862</w:t>
            </w:r>
          </w:p>
        </w:tc>
        <w:tc>
          <w:tcPr>
            <w:tcW w:w="1538" w:type="dxa"/>
          </w:tcPr>
          <w:p w14:paraId="28E2E9D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2432B57A" w14:textId="2F5F43F4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5ACBC76" w14:textId="77777777" w:rsidTr="004721E6">
        <w:tc>
          <w:tcPr>
            <w:tcW w:w="1737" w:type="dxa"/>
          </w:tcPr>
          <w:p w14:paraId="79D6F976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DPND_4070</w:t>
            </w:r>
          </w:p>
        </w:tc>
        <w:tc>
          <w:tcPr>
            <w:tcW w:w="2403" w:type="dxa"/>
          </w:tcPr>
          <w:p w14:paraId="472D1F2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MG856847</w:t>
            </w:r>
          </w:p>
        </w:tc>
        <w:tc>
          <w:tcPr>
            <w:tcW w:w="1538" w:type="dxa"/>
          </w:tcPr>
          <w:p w14:paraId="290FE0D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130BC18" w14:textId="74BEBFAE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1827BE6" w14:textId="77777777" w:rsidTr="004721E6">
        <w:tc>
          <w:tcPr>
            <w:tcW w:w="1737" w:type="dxa"/>
          </w:tcPr>
          <w:p w14:paraId="6EC6C93D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DPND_4071</w:t>
            </w:r>
          </w:p>
        </w:tc>
        <w:tc>
          <w:tcPr>
            <w:tcW w:w="2403" w:type="dxa"/>
          </w:tcPr>
          <w:p w14:paraId="5B232936" w14:textId="77777777" w:rsidR="00D63734" w:rsidRPr="006E169D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D">
              <w:rPr>
                <w:rFonts w:ascii="Times New Roman" w:hAnsi="Times New Roman" w:cs="Times New Roman"/>
                <w:sz w:val="24"/>
                <w:szCs w:val="24"/>
              </w:rPr>
              <w:t>MG856637</w:t>
            </w:r>
          </w:p>
        </w:tc>
        <w:tc>
          <w:tcPr>
            <w:tcW w:w="1538" w:type="dxa"/>
          </w:tcPr>
          <w:p w14:paraId="6EF0E6C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2AD2BBFC" w14:textId="54CC6075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F51C1A6" w14:textId="77777777" w:rsidTr="004721E6">
        <w:tc>
          <w:tcPr>
            <w:tcW w:w="1737" w:type="dxa"/>
          </w:tcPr>
          <w:p w14:paraId="35D8201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DPND_4072</w:t>
            </w:r>
          </w:p>
        </w:tc>
        <w:tc>
          <w:tcPr>
            <w:tcW w:w="2403" w:type="dxa"/>
          </w:tcPr>
          <w:p w14:paraId="3F53DDCF" w14:textId="77777777" w:rsidR="00D63734" w:rsidRPr="006E169D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D">
              <w:rPr>
                <w:rFonts w:ascii="Times New Roman" w:hAnsi="Times New Roman" w:cs="Times New Roman"/>
                <w:sz w:val="24"/>
                <w:szCs w:val="24"/>
              </w:rPr>
              <w:t>MG856830</w:t>
            </w:r>
          </w:p>
        </w:tc>
        <w:tc>
          <w:tcPr>
            <w:tcW w:w="1538" w:type="dxa"/>
          </w:tcPr>
          <w:p w14:paraId="0F7124A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2987F21" w14:textId="3F9D5839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599CBED3" w14:textId="77777777" w:rsidTr="004721E6">
        <w:tc>
          <w:tcPr>
            <w:tcW w:w="1737" w:type="dxa"/>
          </w:tcPr>
          <w:p w14:paraId="6E7EBAAC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DPND_4073</w:t>
            </w:r>
          </w:p>
        </w:tc>
        <w:tc>
          <w:tcPr>
            <w:tcW w:w="2403" w:type="dxa"/>
          </w:tcPr>
          <w:p w14:paraId="0ECC4043" w14:textId="77777777" w:rsidR="00D63734" w:rsidRPr="006E169D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D">
              <w:rPr>
                <w:rFonts w:ascii="Times New Roman" w:hAnsi="Times New Roman" w:cs="Times New Roman"/>
                <w:sz w:val="24"/>
                <w:szCs w:val="24"/>
              </w:rPr>
              <w:t>MG856822</w:t>
            </w:r>
          </w:p>
        </w:tc>
        <w:tc>
          <w:tcPr>
            <w:tcW w:w="1538" w:type="dxa"/>
          </w:tcPr>
          <w:p w14:paraId="4CCA13D8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F682693" w14:textId="124E55E1" w:rsidR="00D63734" w:rsidRPr="00E72640" w:rsidRDefault="00620B60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486A109" w14:textId="77777777" w:rsidTr="004721E6">
        <w:tc>
          <w:tcPr>
            <w:tcW w:w="1737" w:type="dxa"/>
          </w:tcPr>
          <w:p w14:paraId="6D51945E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DPND_4074</w:t>
            </w:r>
          </w:p>
        </w:tc>
        <w:tc>
          <w:tcPr>
            <w:tcW w:w="2403" w:type="dxa"/>
          </w:tcPr>
          <w:p w14:paraId="6DB5D3AE" w14:textId="77777777" w:rsidR="00D63734" w:rsidRPr="006E169D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D">
              <w:rPr>
                <w:rFonts w:ascii="Times New Roman" w:hAnsi="Times New Roman" w:cs="Times New Roman"/>
                <w:sz w:val="24"/>
                <w:szCs w:val="24"/>
              </w:rPr>
              <w:t>MG856473</w:t>
            </w:r>
          </w:p>
        </w:tc>
        <w:tc>
          <w:tcPr>
            <w:tcW w:w="1538" w:type="dxa"/>
          </w:tcPr>
          <w:p w14:paraId="7386AC06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0825F17" w14:textId="6241640A" w:rsidR="00D63734" w:rsidRPr="00E72640" w:rsidRDefault="00620B60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31C8A3A" w14:textId="77777777" w:rsidTr="004721E6">
        <w:trPr>
          <w:trHeight w:val="37"/>
        </w:trPr>
        <w:tc>
          <w:tcPr>
            <w:tcW w:w="1737" w:type="dxa"/>
          </w:tcPr>
          <w:p w14:paraId="6BDCD280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DPND_4089</w:t>
            </w:r>
          </w:p>
        </w:tc>
        <w:tc>
          <w:tcPr>
            <w:tcW w:w="2403" w:type="dxa"/>
          </w:tcPr>
          <w:p w14:paraId="118458A3" w14:textId="77777777" w:rsidR="00D63734" w:rsidRPr="006E169D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9D">
              <w:rPr>
                <w:rFonts w:ascii="Times New Roman" w:hAnsi="Times New Roman" w:cs="Times New Roman"/>
                <w:sz w:val="24"/>
                <w:szCs w:val="24"/>
              </w:rPr>
              <w:t>MG856467</w:t>
            </w:r>
          </w:p>
        </w:tc>
        <w:tc>
          <w:tcPr>
            <w:tcW w:w="1538" w:type="dxa"/>
          </w:tcPr>
          <w:p w14:paraId="1D491A7E" w14:textId="77777777" w:rsidR="00D63734" w:rsidRPr="00E72640" w:rsidRDefault="00D63734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88A0CDF" w14:textId="01A7C288" w:rsidR="00D63734" w:rsidRPr="00E72640" w:rsidRDefault="00620B60" w:rsidP="003605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8F70583" w14:textId="77777777" w:rsidTr="004721E6">
        <w:tc>
          <w:tcPr>
            <w:tcW w:w="1737" w:type="dxa"/>
          </w:tcPr>
          <w:p w14:paraId="78EF83E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DPND_4090</w:t>
            </w:r>
          </w:p>
        </w:tc>
        <w:tc>
          <w:tcPr>
            <w:tcW w:w="2403" w:type="dxa"/>
          </w:tcPr>
          <w:p w14:paraId="17A4DF10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MG856850</w:t>
            </w:r>
          </w:p>
        </w:tc>
        <w:tc>
          <w:tcPr>
            <w:tcW w:w="1538" w:type="dxa"/>
          </w:tcPr>
          <w:p w14:paraId="2B0E29A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95FBD89" w14:textId="1BDE884A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CB991DC" w14:textId="77777777" w:rsidTr="004721E6">
        <w:tc>
          <w:tcPr>
            <w:tcW w:w="1737" w:type="dxa"/>
          </w:tcPr>
          <w:p w14:paraId="479B5D2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DPND_4095</w:t>
            </w:r>
          </w:p>
        </w:tc>
        <w:tc>
          <w:tcPr>
            <w:tcW w:w="2403" w:type="dxa"/>
          </w:tcPr>
          <w:p w14:paraId="2E50ECC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MG856833</w:t>
            </w:r>
          </w:p>
        </w:tc>
        <w:tc>
          <w:tcPr>
            <w:tcW w:w="1538" w:type="dxa"/>
          </w:tcPr>
          <w:p w14:paraId="719902DB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60F86F8" w14:textId="431F5128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F03F7B6" w14:textId="77777777" w:rsidTr="004721E6">
        <w:tc>
          <w:tcPr>
            <w:tcW w:w="1737" w:type="dxa"/>
          </w:tcPr>
          <w:p w14:paraId="261DA6D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DPND_4164</w:t>
            </w:r>
          </w:p>
        </w:tc>
        <w:tc>
          <w:tcPr>
            <w:tcW w:w="2403" w:type="dxa"/>
          </w:tcPr>
          <w:p w14:paraId="5A96AB7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MG856576</w:t>
            </w:r>
          </w:p>
        </w:tc>
        <w:tc>
          <w:tcPr>
            <w:tcW w:w="1538" w:type="dxa"/>
          </w:tcPr>
          <w:p w14:paraId="613D1639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F8A7DAB" w14:textId="23793B72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1C87008" w14:textId="77777777" w:rsidTr="004721E6">
        <w:tc>
          <w:tcPr>
            <w:tcW w:w="1737" w:type="dxa"/>
          </w:tcPr>
          <w:p w14:paraId="5643053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DPND_4165</w:t>
            </w:r>
          </w:p>
        </w:tc>
        <w:tc>
          <w:tcPr>
            <w:tcW w:w="2403" w:type="dxa"/>
          </w:tcPr>
          <w:p w14:paraId="642BF1C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MG856493</w:t>
            </w:r>
          </w:p>
        </w:tc>
        <w:tc>
          <w:tcPr>
            <w:tcW w:w="1538" w:type="dxa"/>
          </w:tcPr>
          <w:p w14:paraId="04E8827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6E106A2" w14:textId="7CEA405A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4A7183C" w14:textId="77777777" w:rsidTr="004721E6">
        <w:tc>
          <w:tcPr>
            <w:tcW w:w="1737" w:type="dxa"/>
          </w:tcPr>
          <w:p w14:paraId="617ED46C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DPND_4171</w:t>
            </w:r>
          </w:p>
        </w:tc>
        <w:tc>
          <w:tcPr>
            <w:tcW w:w="2403" w:type="dxa"/>
          </w:tcPr>
          <w:p w14:paraId="59A8143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MG856538</w:t>
            </w:r>
          </w:p>
        </w:tc>
        <w:tc>
          <w:tcPr>
            <w:tcW w:w="1538" w:type="dxa"/>
          </w:tcPr>
          <w:p w14:paraId="201B774A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8BC2367" w14:textId="41B3C8E3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ED74C2A" w14:textId="77777777" w:rsidTr="004721E6">
        <w:tc>
          <w:tcPr>
            <w:tcW w:w="1737" w:type="dxa"/>
          </w:tcPr>
          <w:p w14:paraId="59598C4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DPND_4217</w:t>
            </w:r>
          </w:p>
        </w:tc>
        <w:tc>
          <w:tcPr>
            <w:tcW w:w="2403" w:type="dxa"/>
          </w:tcPr>
          <w:p w14:paraId="5B66D7B4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MG856422</w:t>
            </w:r>
          </w:p>
        </w:tc>
        <w:tc>
          <w:tcPr>
            <w:tcW w:w="1538" w:type="dxa"/>
          </w:tcPr>
          <w:p w14:paraId="136E0DC7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01348AA" w14:textId="292E809C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3B4DA2FB" w14:textId="77777777" w:rsidTr="004721E6">
        <w:tc>
          <w:tcPr>
            <w:tcW w:w="1737" w:type="dxa"/>
          </w:tcPr>
          <w:p w14:paraId="2491E01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DPND_4260</w:t>
            </w:r>
          </w:p>
        </w:tc>
        <w:tc>
          <w:tcPr>
            <w:tcW w:w="2403" w:type="dxa"/>
          </w:tcPr>
          <w:p w14:paraId="0B4FC5EE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MG856873</w:t>
            </w:r>
          </w:p>
        </w:tc>
        <w:tc>
          <w:tcPr>
            <w:tcW w:w="1538" w:type="dxa"/>
          </w:tcPr>
          <w:p w14:paraId="0E68E59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93BEF06" w14:textId="7808B9D5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BA067B5" w14:textId="77777777" w:rsidTr="004721E6">
        <w:tc>
          <w:tcPr>
            <w:tcW w:w="1737" w:type="dxa"/>
          </w:tcPr>
          <w:p w14:paraId="2C723CF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DPND_4261</w:t>
            </w:r>
          </w:p>
        </w:tc>
        <w:tc>
          <w:tcPr>
            <w:tcW w:w="2403" w:type="dxa"/>
          </w:tcPr>
          <w:p w14:paraId="3598C78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MG856854</w:t>
            </w:r>
          </w:p>
        </w:tc>
        <w:tc>
          <w:tcPr>
            <w:tcW w:w="1538" w:type="dxa"/>
          </w:tcPr>
          <w:p w14:paraId="412ABDE3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FC38A61" w14:textId="01CE266E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DB36532" w14:textId="77777777" w:rsidTr="004721E6">
        <w:tc>
          <w:tcPr>
            <w:tcW w:w="1737" w:type="dxa"/>
          </w:tcPr>
          <w:p w14:paraId="43B754A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DPND_4262</w:t>
            </w:r>
          </w:p>
        </w:tc>
        <w:tc>
          <w:tcPr>
            <w:tcW w:w="2403" w:type="dxa"/>
          </w:tcPr>
          <w:p w14:paraId="6B36A86F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MG856686</w:t>
            </w:r>
          </w:p>
        </w:tc>
        <w:tc>
          <w:tcPr>
            <w:tcW w:w="1538" w:type="dxa"/>
          </w:tcPr>
          <w:p w14:paraId="2AE8A582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A223761" w14:textId="5CA4FBC9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90B91A1" w14:textId="77777777" w:rsidTr="004721E6">
        <w:tc>
          <w:tcPr>
            <w:tcW w:w="1737" w:type="dxa"/>
          </w:tcPr>
          <w:p w14:paraId="763E0AA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DPND_4288</w:t>
            </w:r>
          </w:p>
        </w:tc>
        <w:tc>
          <w:tcPr>
            <w:tcW w:w="2403" w:type="dxa"/>
          </w:tcPr>
          <w:p w14:paraId="452B7A3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MG856514</w:t>
            </w:r>
          </w:p>
        </w:tc>
        <w:tc>
          <w:tcPr>
            <w:tcW w:w="1538" w:type="dxa"/>
          </w:tcPr>
          <w:p w14:paraId="2FFB7541" w14:textId="77777777" w:rsidR="00D63734" w:rsidRPr="00466D0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CCE1514" w14:textId="405C4635" w:rsidR="00D63734" w:rsidRPr="00466D0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1FB64E84" w14:textId="77777777" w:rsidTr="004721E6">
        <w:tc>
          <w:tcPr>
            <w:tcW w:w="1737" w:type="dxa"/>
          </w:tcPr>
          <w:p w14:paraId="7BDEC6D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DPND_4289</w:t>
            </w:r>
          </w:p>
        </w:tc>
        <w:tc>
          <w:tcPr>
            <w:tcW w:w="2403" w:type="dxa"/>
          </w:tcPr>
          <w:p w14:paraId="2C803CB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MG856441</w:t>
            </w:r>
          </w:p>
        </w:tc>
        <w:tc>
          <w:tcPr>
            <w:tcW w:w="1538" w:type="dxa"/>
          </w:tcPr>
          <w:p w14:paraId="4EA715DF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AFEE579" w14:textId="2EFE3739" w:rsidR="00D6373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AF69115" w14:textId="77777777" w:rsidTr="004721E6">
        <w:tc>
          <w:tcPr>
            <w:tcW w:w="1737" w:type="dxa"/>
          </w:tcPr>
          <w:p w14:paraId="2FEEE5A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DPND_4290</w:t>
            </w:r>
          </w:p>
        </w:tc>
        <w:tc>
          <w:tcPr>
            <w:tcW w:w="2403" w:type="dxa"/>
          </w:tcPr>
          <w:p w14:paraId="7AED57B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MG856727</w:t>
            </w:r>
          </w:p>
        </w:tc>
        <w:tc>
          <w:tcPr>
            <w:tcW w:w="1538" w:type="dxa"/>
          </w:tcPr>
          <w:p w14:paraId="7E4AE0B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99BD993" w14:textId="6999429F" w:rsidR="00D63734" w:rsidRDefault="00620B60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79A92D0" w14:textId="77777777" w:rsidTr="004721E6">
        <w:tc>
          <w:tcPr>
            <w:tcW w:w="1737" w:type="dxa"/>
          </w:tcPr>
          <w:p w14:paraId="30287A5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PS_036</w:t>
            </w:r>
          </w:p>
        </w:tc>
        <w:tc>
          <w:tcPr>
            <w:tcW w:w="2403" w:type="dxa"/>
          </w:tcPr>
          <w:p w14:paraId="1BEA3FCA" w14:textId="2538F495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MN621604</w:t>
              </w:r>
            </w:hyperlink>
          </w:p>
        </w:tc>
        <w:tc>
          <w:tcPr>
            <w:tcW w:w="1538" w:type="dxa"/>
          </w:tcPr>
          <w:p w14:paraId="049DD63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630C24B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PS0036</w:t>
            </w:r>
          </w:p>
        </w:tc>
      </w:tr>
      <w:tr w:rsidR="00D63734" w:rsidRPr="00466D04" w14:paraId="1E247CB9" w14:textId="77777777" w:rsidTr="004721E6">
        <w:tc>
          <w:tcPr>
            <w:tcW w:w="1737" w:type="dxa"/>
          </w:tcPr>
          <w:p w14:paraId="4FFEE7B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PS_041</w:t>
            </w:r>
          </w:p>
        </w:tc>
        <w:tc>
          <w:tcPr>
            <w:tcW w:w="2403" w:type="dxa"/>
          </w:tcPr>
          <w:p w14:paraId="010B38A3" w14:textId="008CE9D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MN621608</w:t>
              </w:r>
            </w:hyperlink>
          </w:p>
        </w:tc>
        <w:tc>
          <w:tcPr>
            <w:tcW w:w="1538" w:type="dxa"/>
          </w:tcPr>
          <w:p w14:paraId="268875B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C17F52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MX0579-01</w:t>
            </w:r>
          </w:p>
        </w:tc>
      </w:tr>
      <w:tr w:rsidR="00D63734" w:rsidRPr="00466D04" w14:paraId="7255A1B6" w14:textId="77777777" w:rsidTr="004721E6">
        <w:tc>
          <w:tcPr>
            <w:tcW w:w="1737" w:type="dxa"/>
          </w:tcPr>
          <w:p w14:paraId="78D1932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PS_042</w:t>
            </w:r>
          </w:p>
        </w:tc>
        <w:tc>
          <w:tcPr>
            <w:tcW w:w="2403" w:type="dxa"/>
          </w:tcPr>
          <w:p w14:paraId="1B065599" w14:textId="0E89DDAF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MN621607</w:t>
              </w:r>
            </w:hyperlink>
          </w:p>
        </w:tc>
        <w:tc>
          <w:tcPr>
            <w:tcW w:w="1538" w:type="dxa"/>
          </w:tcPr>
          <w:p w14:paraId="5D0E84C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107C67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MX0579-02</w:t>
            </w:r>
          </w:p>
        </w:tc>
      </w:tr>
      <w:tr w:rsidR="00D63734" w:rsidRPr="00466D04" w14:paraId="72F7CADE" w14:textId="77777777" w:rsidTr="004721E6">
        <w:tc>
          <w:tcPr>
            <w:tcW w:w="1737" w:type="dxa"/>
          </w:tcPr>
          <w:p w14:paraId="5A29C53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PS_043</w:t>
            </w:r>
          </w:p>
        </w:tc>
        <w:tc>
          <w:tcPr>
            <w:tcW w:w="2403" w:type="dxa"/>
          </w:tcPr>
          <w:p w14:paraId="0F7ECF3B" w14:textId="37A6743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MN621566</w:t>
              </w:r>
            </w:hyperlink>
          </w:p>
        </w:tc>
        <w:tc>
          <w:tcPr>
            <w:tcW w:w="1538" w:type="dxa"/>
          </w:tcPr>
          <w:p w14:paraId="0EE0C98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09FF14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MX0581-01</w:t>
            </w:r>
          </w:p>
        </w:tc>
      </w:tr>
      <w:tr w:rsidR="00D63734" w:rsidRPr="00466D04" w14:paraId="2844ABCE" w14:textId="77777777" w:rsidTr="004721E6">
        <w:tc>
          <w:tcPr>
            <w:tcW w:w="1737" w:type="dxa"/>
          </w:tcPr>
          <w:p w14:paraId="272E889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PS_045</w:t>
            </w:r>
          </w:p>
        </w:tc>
        <w:tc>
          <w:tcPr>
            <w:tcW w:w="2403" w:type="dxa"/>
          </w:tcPr>
          <w:p w14:paraId="3F3A7F31" w14:textId="67C7E2F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MN621555</w:t>
              </w:r>
            </w:hyperlink>
          </w:p>
        </w:tc>
        <w:tc>
          <w:tcPr>
            <w:tcW w:w="1538" w:type="dxa"/>
          </w:tcPr>
          <w:p w14:paraId="422E441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3F6A5D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MX0581-03</w:t>
            </w:r>
          </w:p>
        </w:tc>
      </w:tr>
      <w:tr w:rsidR="00D63734" w:rsidRPr="00466D04" w14:paraId="39E046A3" w14:textId="77777777" w:rsidTr="004721E6">
        <w:tc>
          <w:tcPr>
            <w:tcW w:w="1737" w:type="dxa"/>
          </w:tcPr>
          <w:p w14:paraId="6D7FC5FD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PS_049</w:t>
            </w:r>
          </w:p>
        </w:tc>
        <w:tc>
          <w:tcPr>
            <w:tcW w:w="2403" w:type="dxa"/>
          </w:tcPr>
          <w:p w14:paraId="59DB780A" w14:textId="4A2D58D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MN621599</w:t>
              </w:r>
            </w:hyperlink>
          </w:p>
        </w:tc>
        <w:tc>
          <w:tcPr>
            <w:tcW w:w="1538" w:type="dxa"/>
          </w:tcPr>
          <w:p w14:paraId="5398FEA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2F6E69D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MX0583-01</w:t>
            </w:r>
          </w:p>
        </w:tc>
      </w:tr>
      <w:tr w:rsidR="00D63734" w:rsidRPr="00466D04" w14:paraId="0E8D9FB1" w14:textId="77777777" w:rsidTr="004721E6">
        <w:tc>
          <w:tcPr>
            <w:tcW w:w="1737" w:type="dxa"/>
          </w:tcPr>
          <w:p w14:paraId="6C029EA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PS_050</w:t>
            </w:r>
          </w:p>
        </w:tc>
        <w:tc>
          <w:tcPr>
            <w:tcW w:w="2403" w:type="dxa"/>
          </w:tcPr>
          <w:p w14:paraId="3B8D326D" w14:textId="6EC8E40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MN621573</w:t>
              </w:r>
            </w:hyperlink>
          </w:p>
        </w:tc>
        <w:tc>
          <w:tcPr>
            <w:tcW w:w="1538" w:type="dxa"/>
          </w:tcPr>
          <w:p w14:paraId="32D45DA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818E81F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MX0583-02</w:t>
            </w:r>
          </w:p>
        </w:tc>
      </w:tr>
      <w:tr w:rsidR="00D63734" w:rsidRPr="00466D04" w14:paraId="2062E75D" w14:textId="77777777" w:rsidTr="004721E6">
        <w:tc>
          <w:tcPr>
            <w:tcW w:w="1737" w:type="dxa"/>
          </w:tcPr>
          <w:p w14:paraId="6A34062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PS_051</w:t>
            </w:r>
          </w:p>
        </w:tc>
        <w:tc>
          <w:tcPr>
            <w:tcW w:w="2403" w:type="dxa"/>
          </w:tcPr>
          <w:p w14:paraId="68DC7FCC" w14:textId="04365B0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MN621576</w:t>
              </w:r>
            </w:hyperlink>
          </w:p>
        </w:tc>
        <w:tc>
          <w:tcPr>
            <w:tcW w:w="1538" w:type="dxa"/>
          </w:tcPr>
          <w:p w14:paraId="6E1FA47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EF4CCD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MX0583-03</w:t>
            </w:r>
          </w:p>
        </w:tc>
      </w:tr>
      <w:tr w:rsidR="00D63734" w:rsidRPr="00466D04" w14:paraId="731D042C" w14:textId="77777777" w:rsidTr="004721E6">
        <w:tc>
          <w:tcPr>
            <w:tcW w:w="1737" w:type="dxa"/>
          </w:tcPr>
          <w:p w14:paraId="0D52A86A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PS_052</w:t>
            </w:r>
          </w:p>
        </w:tc>
        <w:tc>
          <w:tcPr>
            <w:tcW w:w="2403" w:type="dxa"/>
          </w:tcPr>
          <w:p w14:paraId="3713A4E1" w14:textId="2B83F17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MN621588</w:t>
              </w:r>
            </w:hyperlink>
          </w:p>
        </w:tc>
        <w:tc>
          <w:tcPr>
            <w:tcW w:w="1538" w:type="dxa"/>
          </w:tcPr>
          <w:p w14:paraId="07A9125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C30B1A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MX0583-04</w:t>
            </w:r>
          </w:p>
        </w:tc>
      </w:tr>
      <w:tr w:rsidR="00D63734" w:rsidRPr="00466D04" w14:paraId="53F8A583" w14:textId="77777777" w:rsidTr="004721E6">
        <w:tc>
          <w:tcPr>
            <w:tcW w:w="1737" w:type="dxa"/>
          </w:tcPr>
          <w:p w14:paraId="3B36136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PS_053</w:t>
            </w:r>
          </w:p>
        </w:tc>
        <w:tc>
          <w:tcPr>
            <w:tcW w:w="2403" w:type="dxa"/>
          </w:tcPr>
          <w:p w14:paraId="249252C5" w14:textId="2E33383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MN621550</w:t>
              </w:r>
            </w:hyperlink>
          </w:p>
        </w:tc>
        <w:tc>
          <w:tcPr>
            <w:tcW w:w="1538" w:type="dxa"/>
          </w:tcPr>
          <w:p w14:paraId="1C7E23F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2E3575E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MX0583-05</w:t>
            </w:r>
          </w:p>
        </w:tc>
      </w:tr>
      <w:tr w:rsidR="00D63734" w:rsidRPr="00466D04" w14:paraId="13985B8E" w14:textId="77777777" w:rsidTr="004721E6">
        <w:tc>
          <w:tcPr>
            <w:tcW w:w="1737" w:type="dxa"/>
          </w:tcPr>
          <w:p w14:paraId="04F26BD5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PS_055</w:t>
            </w:r>
          </w:p>
        </w:tc>
        <w:tc>
          <w:tcPr>
            <w:tcW w:w="2403" w:type="dxa"/>
          </w:tcPr>
          <w:p w14:paraId="631F8AAA" w14:textId="3446F25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MN621557</w:t>
              </w:r>
            </w:hyperlink>
          </w:p>
        </w:tc>
        <w:tc>
          <w:tcPr>
            <w:tcW w:w="1538" w:type="dxa"/>
          </w:tcPr>
          <w:p w14:paraId="4C17961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FE6C82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MX0580-01</w:t>
            </w:r>
          </w:p>
        </w:tc>
      </w:tr>
      <w:tr w:rsidR="00D63734" w:rsidRPr="00466D04" w14:paraId="633A3295" w14:textId="77777777" w:rsidTr="004721E6">
        <w:tc>
          <w:tcPr>
            <w:tcW w:w="1737" w:type="dxa"/>
          </w:tcPr>
          <w:p w14:paraId="56FD079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PS_056</w:t>
            </w:r>
          </w:p>
        </w:tc>
        <w:tc>
          <w:tcPr>
            <w:tcW w:w="2403" w:type="dxa"/>
          </w:tcPr>
          <w:p w14:paraId="4418FDC1" w14:textId="229A707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MN621552</w:t>
              </w:r>
            </w:hyperlink>
          </w:p>
        </w:tc>
        <w:tc>
          <w:tcPr>
            <w:tcW w:w="1538" w:type="dxa"/>
          </w:tcPr>
          <w:p w14:paraId="0DCB9D0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754973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MX0580-02</w:t>
            </w:r>
          </w:p>
        </w:tc>
      </w:tr>
      <w:tr w:rsidR="00D63734" w:rsidRPr="00466D04" w14:paraId="510062F3" w14:textId="77777777" w:rsidTr="004721E6">
        <w:tc>
          <w:tcPr>
            <w:tcW w:w="1737" w:type="dxa"/>
          </w:tcPr>
          <w:p w14:paraId="4AB365E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PS_057</w:t>
            </w:r>
          </w:p>
        </w:tc>
        <w:tc>
          <w:tcPr>
            <w:tcW w:w="2403" w:type="dxa"/>
          </w:tcPr>
          <w:p w14:paraId="5F593EB6" w14:textId="50A407C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MN621547</w:t>
              </w:r>
            </w:hyperlink>
          </w:p>
        </w:tc>
        <w:tc>
          <w:tcPr>
            <w:tcW w:w="1538" w:type="dxa"/>
          </w:tcPr>
          <w:p w14:paraId="7DC7A64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F41F92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MX0580-03</w:t>
            </w:r>
          </w:p>
        </w:tc>
      </w:tr>
      <w:tr w:rsidR="00D63734" w:rsidRPr="00466D04" w14:paraId="42B37661" w14:textId="77777777" w:rsidTr="004721E6">
        <w:tc>
          <w:tcPr>
            <w:tcW w:w="1737" w:type="dxa"/>
          </w:tcPr>
          <w:p w14:paraId="16E0E20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PS_058</w:t>
            </w:r>
          </w:p>
        </w:tc>
        <w:tc>
          <w:tcPr>
            <w:tcW w:w="2403" w:type="dxa"/>
          </w:tcPr>
          <w:p w14:paraId="4C4B6FD8" w14:textId="769DEDB8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MN621546</w:t>
              </w:r>
            </w:hyperlink>
          </w:p>
        </w:tc>
        <w:tc>
          <w:tcPr>
            <w:tcW w:w="1538" w:type="dxa"/>
          </w:tcPr>
          <w:p w14:paraId="050E9ABF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1C534CB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MX0580-04</w:t>
            </w:r>
          </w:p>
        </w:tc>
      </w:tr>
      <w:tr w:rsidR="00D63734" w:rsidRPr="00466D04" w14:paraId="64828BEF" w14:textId="77777777" w:rsidTr="004721E6">
        <w:tc>
          <w:tcPr>
            <w:tcW w:w="1737" w:type="dxa"/>
          </w:tcPr>
          <w:p w14:paraId="79D135E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PS_059</w:t>
            </w:r>
          </w:p>
        </w:tc>
        <w:tc>
          <w:tcPr>
            <w:tcW w:w="2403" w:type="dxa"/>
          </w:tcPr>
          <w:p w14:paraId="6A0E2134" w14:textId="3839614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MN621553</w:t>
              </w:r>
            </w:hyperlink>
          </w:p>
        </w:tc>
        <w:tc>
          <w:tcPr>
            <w:tcW w:w="1538" w:type="dxa"/>
          </w:tcPr>
          <w:p w14:paraId="3B1CC7F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A2F52A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MX0580-05</w:t>
            </w:r>
          </w:p>
        </w:tc>
      </w:tr>
      <w:tr w:rsidR="00D63734" w:rsidRPr="00466D04" w14:paraId="51330F6B" w14:textId="77777777" w:rsidTr="004721E6">
        <w:tc>
          <w:tcPr>
            <w:tcW w:w="1737" w:type="dxa"/>
          </w:tcPr>
          <w:p w14:paraId="7F3F43A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PS_060</w:t>
            </w:r>
          </w:p>
        </w:tc>
        <w:tc>
          <w:tcPr>
            <w:tcW w:w="2403" w:type="dxa"/>
          </w:tcPr>
          <w:p w14:paraId="3913A38E" w14:textId="7063CDD7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MN621565</w:t>
              </w:r>
            </w:hyperlink>
          </w:p>
        </w:tc>
        <w:tc>
          <w:tcPr>
            <w:tcW w:w="1538" w:type="dxa"/>
          </w:tcPr>
          <w:p w14:paraId="41764D7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7287722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MX0580-06</w:t>
            </w:r>
          </w:p>
        </w:tc>
      </w:tr>
      <w:tr w:rsidR="00D63734" w:rsidRPr="00466D04" w14:paraId="211F49F2" w14:textId="77777777" w:rsidTr="004721E6">
        <w:tc>
          <w:tcPr>
            <w:tcW w:w="1737" w:type="dxa"/>
          </w:tcPr>
          <w:p w14:paraId="2EE3603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PS_061</w:t>
            </w:r>
          </w:p>
        </w:tc>
        <w:tc>
          <w:tcPr>
            <w:tcW w:w="2403" w:type="dxa"/>
          </w:tcPr>
          <w:p w14:paraId="63EE66AE" w14:textId="12033EE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MN621562</w:t>
              </w:r>
            </w:hyperlink>
          </w:p>
        </w:tc>
        <w:tc>
          <w:tcPr>
            <w:tcW w:w="1538" w:type="dxa"/>
          </w:tcPr>
          <w:p w14:paraId="4BE61F7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651F48B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MX0580-07</w:t>
            </w:r>
          </w:p>
        </w:tc>
      </w:tr>
      <w:tr w:rsidR="00D63734" w:rsidRPr="00466D04" w14:paraId="2789111A" w14:textId="77777777" w:rsidTr="004721E6">
        <w:tc>
          <w:tcPr>
            <w:tcW w:w="1737" w:type="dxa"/>
          </w:tcPr>
          <w:p w14:paraId="48648D6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PS_062</w:t>
            </w:r>
          </w:p>
        </w:tc>
        <w:tc>
          <w:tcPr>
            <w:tcW w:w="2403" w:type="dxa"/>
          </w:tcPr>
          <w:p w14:paraId="54915CA4" w14:textId="3D7C0881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MN621592</w:t>
              </w:r>
            </w:hyperlink>
          </w:p>
        </w:tc>
        <w:tc>
          <w:tcPr>
            <w:tcW w:w="1538" w:type="dxa"/>
          </w:tcPr>
          <w:p w14:paraId="679BF09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468E79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MX0580-08</w:t>
            </w:r>
          </w:p>
        </w:tc>
      </w:tr>
      <w:tr w:rsidR="00D63734" w:rsidRPr="00466D04" w14:paraId="643CC16C" w14:textId="77777777" w:rsidTr="004721E6">
        <w:tc>
          <w:tcPr>
            <w:tcW w:w="1737" w:type="dxa"/>
          </w:tcPr>
          <w:p w14:paraId="5061E15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PS_063</w:t>
            </w:r>
          </w:p>
        </w:tc>
        <w:tc>
          <w:tcPr>
            <w:tcW w:w="2403" w:type="dxa"/>
          </w:tcPr>
          <w:p w14:paraId="560ED112" w14:textId="0BF614EF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MN621571</w:t>
              </w:r>
            </w:hyperlink>
          </w:p>
        </w:tc>
        <w:tc>
          <w:tcPr>
            <w:tcW w:w="1538" w:type="dxa"/>
          </w:tcPr>
          <w:p w14:paraId="1177932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355236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MX0580-09</w:t>
            </w:r>
          </w:p>
        </w:tc>
      </w:tr>
      <w:tr w:rsidR="00D63734" w:rsidRPr="00466D04" w14:paraId="3DC26EE9" w14:textId="77777777" w:rsidTr="004721E6">
        <w:tc>
          <w:tcPr>
            <w:tcW w:w="1737" w:type="dxa"/>
          </w:tcPr>
          <w:p w14:paraId="09D5284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PS_064</w:t>
            </w:r>
          </w:p>
        </w:tc>
        <w:tc>
          <w:tcPr>
            <w:tcW w:w="2403" w:type="dxa"/>
          </w:tcPr>
          <w:p w14:paraId="5175D4D3" w14:textId="56AAEBB9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MN621584</w:t>
              </w:r>
            </w:hyperlink>
          </w:p>
        </w:tc>
        <w:tc>
          <w:tcPr>
            <w:tcW w:w="1538" w:type="dxa"/>
          </w:tcPr>
          <w:p w14:paraId="3072779F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263E7DA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MX0580-10</w:t>
            </w:r>
          </w:p>
        </w:tc>
      </w:tr>
      <w:tr w:rsidR="00D63734" w:rsidRPr="00466D04" w14:paraId="05C45DBE" w14:textId="77777777" w:rsidTr="004721E6">
        <w:tc>
          <w:tcPr>
            <w:tcW w:w="1737" w:type="dxa"/>
          </w:tcPr>
          <w:p w14:paraId="6725BCE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PS_065</w:t>
            </w:r>
          </w:p>
        </w:tc>
        <w:tc>
          <w:tcPr>
            <w:tcW w:w="2403" w:type="dxa"/>
          </w:tcPr>
          <w:p w14:paraId="2DCBF495" w14:textId="4C3ACCF5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MN621575</w:t>
              </w:r>
            </w:hyperlink>
          </w:p>
        </w:tc>
        <w:tc>
          <w:tcPr>
            <w:tcW w:w="1538" w:type="dxa"/>
          </w:tcPr>
          <w:p w14:paraId="0472C0BD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4158C68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MX0580-11</w:t>
            </w:r>
          </w:p>
        </w:tc>
      </w:tr>
      <w:tr w:rsidR="00D63734" w:rsidRPr="00466D04" w14:paraId="6A119282" w14:textId="77777777" w:rsidTr="004721E6">
        <w:tc>
          <w:tcPr>
            <w:tcW w:w="1737" w:type="dxa"/>
          </w:tcPr>
          <w:p w14:paraId="594D06C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PS_066</w:t>
            </w:r>
          </w:p>
        </w:tc>
        <w:tc>
          <w:tcPr>
            <w:tcW w:w="2403" w:type="dxa"/>
          </w:tcPr>
          <w:p w14:paraId="7B0B034B" w14:textId="56ADB424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A1D35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MN621601</w:t>
              </w:r>
            </w:hyperlink>
          </w:p>
        </w:tc>
        <w:tc>
          <w:tcPr>
            <w:tcW w:w="1538" w:type="dxa"/>
          </w:tcPr>
          <w:p w14:paraId="708A5B1D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6D665F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MX0580-12</w:t>
            </w:r>
          </w:p>
        </w:tc>
      </w:tr>
      <w:tr w:rsidR="00D63734" w:rsidRPr="00466D04" w14:paraId="4AB1F8FA" w14:textId="77777777" w:rsidTr="004721E6">
        <w:tc>
          <w:tcPr>
            <w:tcW w:w="1737" w:type="dxa"/>
          </w:tcPr>
          <w:p w14:paraId="3F2E7BC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RIE_1020</w:t>
            </w:r>
          </w:p>
        </w:tc>
        <w:tc>
          <w:tcPr>
            <w:tcW w:w="2403" w:type="dxa"/>
          </w:tcPr>
          <w:p w14:paraId="754ECF50" w14:textId="2444150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MN621603</w:t>
              </w:r>
            </w:hyperlink>
          </w:p>
        </w:tc>
        <w:tc>
          <w:tcPr>
            <w:tcW w:w="1538" w:type="dxa"/>
          </w:tcPr>
          <w:p w14:paraId="6B742A5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2895C97" w14:textId="6BCFC80A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9ED04F8" w14:textId="77777777" w:rsidTr="004721E6">
        <w:tc>
          <w:tcPr>
            <w:tcW w:w="1737" w:type="dxa"/>
          </w:tcPr>
          <w:p w14:paraId="28A96CC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RIE_1021</w:t>
            </w:r>
          </w:p>
        </w:tc>
        <w:tc>
          <w:tcPr>
            <w:tcW w:w="2403" w:type="dxa"/>
          </w:tcPr>
          <w:p w14:paraId="06BF05F5" w14:textId="795CF921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MN621559</w:t>
              </w:r>
            </w:hyperlink>
          </w:p>
        </w:tc>
        <w:tc>
          <w:tcPr>
            <w:tcW w:w="1538" w:type="dxa"/>
          </w:tcPr>
          <w:p w14:paraId="69543E8D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5FF08A0D" w14:textId="1D3A188D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236B57D" w14:textId="77777777" w:rsidTr="004721E6">
        <w:tc>
          <w:tcPr>
            <w:tcW w:w="1737" w:type="dxa"/>
          </w:tcPr>
          <w:p w14:paraId="04E4555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RIE_1022</w:t>
            </w:r>
          </w:p>
        </w:tc>
        <w:tc>
          <w:tcPr>
            <w:tcW w:w="2403" w:type="dxa"/>
          </w:tcPr>
          <w:p w14:paraId="46A9D93F" w14:textId="3280108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MN621544</w:t>
              </w:r>
            </w:hyperlink>
          </w:p>
        </w:tc>
        <w:tc>
          <w:tcPr>
            <w:tcW w:w="1538" w:type="dxa"/>
          </w:tcPr>
          <w:p w14:paraId="7D00110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069A8D98" w14:textId="58CCA8DF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B21EEF4" w14:textId="77777777" w:rsidTr="004721E6">
        <w:tc>
          <w:tcPr>
            <w:tcW w:w="1737" w:type="dxa"/>
          </w:tcPr>
          <w:p w14:paraId="37DD823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RIE_129</w:t>
            </w:r>
          </w:p>
        </w:tc>
        <w:tc>
          <w:tcPr>
            <w:tcW w:w="2403" w:type="dxa"/>
          </w:tcPr>
          <w:p w14:paraId="47D9FB28" w14:textId="0F26E8E5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MN621561</w:t>
              </w:r>
            </w:hyperlink>
          </w:p>
        </w:tc>
        <w:tc>
          <w:tcPr>
            <w:tcW w:w="1538" w:type="dxa"/>
          </w:tcPr>
          <w:p w14:paraId="108512B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59" w:type="dxa"/>
          </w:tcPr>
          <w:p w14:paraId="5C2AA5A7" w14:textId="3E775013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22B68CA" w14:textId="77777777" w:rsidTr="004721E6">
        <w:tc>
          <w:tcPr>
            <w:tcW w:w="1737" w:type="dxa"/>
          </w:tcPr>
          <w:p w14:paraId="0FD8E71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RIE_198</w:t>
            </w:r>
          </w:p>
        </w:tc>
        <w:tc>
          <w:tcPr>
            <w:tcW w:w="2403" w:type="dxa"/>
          </w:tcPr>
          <w:p w14:paraId="0F25950E" w14:textId="1F4E8B16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MN621583</w:t>
              </w:r>
            </w:hyperlink>
          </w:p>
        </w:tc>
        <w:tc>
          <w:tcPr>
            <w:tcW w:w="1538" w:type="dxa"/>
          </w:tcPr>
          <w:p w14:paraId="2FD3E2B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6EACB1BC" w14:textId="0247B34F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40D7893" w14:textId="77777777" w:rsidTr="004721E6">
        <w:tc>
          <w:tcPr>
            <w:tcW w:w="1737" w:type="dxa"/>
          </w:tcPr>
          <w:p w14:paraId="065FF20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RIE_496</w:t>
            </w:r>
          </w:p>
        </w:tc>
        <w:tc>
          <w:tcPr>
            <w:tcW w:w="2403" w:type="dxa"/>
          </w:tcPr>
          <w:p w14:paraId="29D434D5" w14:textId="1AD6D657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MN621606</w:t>
              </w:r>
            </w:hyperlink>
          </w:p>
        </w:tc>
        <w:tc>
          <w:tcPr>
            <w:tcW w:w="1538" w:type="dxa"/>
          </w:tcPr>
          <w:p w14:paraId="4CFB9DC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6BDFCECD" w14:textId="13B69F57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B6EFDC5" w14:textId="77777777" w:rsidTr="004721E6">
        <w:tc>
          <w:tcPr>
            <w:tcW w:w="1737" w:type="dxa"/>
          </w:tcPr>
          <w:p w14:paraId="13D75AA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RIE_607</w:t>
            </w:r>
          </w:p>
        </w:tc>
        <w:tc>
          <w:tcPr>
            <w:tcW w:w="2403" w:type="dxa"/>
          </w:tcPr>
          <w:p w14:paraId="47BE45F6" w14:textId="1B99FD0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MN621563</w:t>
              </w:r>
            </w:hyperlink>
          </w:p>
        </w:tc>
        <w:tc>
          <w:tcPr>
            <w:tcW w:w="1538" w:type="dxa"/>
          </w:tcPr>
          <w:p w14:paraId="698EC129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24953716" w14:textId="600B8494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1A2D75FC" w14:textId="77777777" w:rsidTr="004721E6">
        <w:tc>
          <w:tcPr>
            <w:tcW w:w="1737" w:type="dxa"/>
          </w:tcPr>
          <w:p w14:paraId="3C0A199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RIE_616</w:t>
            </w:r>
          </w:p>
        </w:tc>
        <w:tc>
          <w:tcPr>
            <w:tcW w:w="2403" w:type="dxa"/>
          </w:tcPr>
          <w:p w14:paraId="6A840048" w14:textId="2CDD21E1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MN621574</w:t>
              </w:r>
            </w:hyperlink>
          </w:p>
        </w:tc>
        <w:tc>
          <w:tcPr>
            <w:tcW w:w="1538" w:type="dxa"/>
          </w:tcPr>
          <w:p w14:paraId="650BA8DD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0B5A16E8" w14:textId="34EA068C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20FB3A54" w14:textId="77777777" w:rsidTr="004721E6">
        <w:tc>
          <w:tcPr>
            <w:tcW w:w="1737" w:type="dxa"/>
          </w:tcPr>
          <w:p w14:paraId="5D1404C2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RIE_629</w:t>
            </w:r>
          </w:p>
        </w:tc>
        <w:tc>
          <w:tcPr>
            <w:tcW w:w="2403" w:type="dxa"/>
          </w:tcPr>
          <w:p w14:paraId="640779DD" w14:textId="2D48A163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MN621539</w:t>
              </w:r>
            </w:hyperlink>
          </w:p>
        </w:tc>
        <w:tc>
          <w:tcPr>
            <w:tcW w:w="1538" w:type="dxa"/>
          </w:tcPr>
          <w:p w14:paraId="0DDB0900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26F50631" w14:textId="1109E81A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4ED9C880" w14:textId="77777777" w:rsidTr="004721E6">
        <w:tc>
          <w:tcPr>
            <w:tcW w:w="1737" w:type="dxa"/>
          </w:tcPr>
          <w:p w14:paraId="60F968A7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RIE_630</w:t>
            </w:r>
          </w:p>
        </w:tc>
        <w:tc>
          <w:tcPr>
            <w:tcW w:w="2403" w:type="dxa"/>
          </w:tcPr>
          <w:p w14:paraId="5B30BB16" w14:textId="1973329A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MN621567</w:t>
              </w:r>
            </w:hyperlink>
          </w:p>
        </w:tc>
        <w:tc>
          <w:tcPr>
            <w:tcW w:w="1538" w:type="dxa"/>
          </w:tcPr>
          <w:p w14:paraId="778634D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72A569D3" w14:textId="4419EC9C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120A2679" w14:textId="77777777" w:rsidTr="004721E6">
        <w:tc>
          <w:tcPr>
            <w:tcW w:w="1737" w:type="dxa"/>
          </w:tcPr>
          <w:p w14:paraId="13EDB24A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RIE_631</w:t>
            </w:r>
          </w:p>
        </w:tc>
        <w:tc>
          <w:tcPr>
            <w:tcW w:w="2403" w:type="dxa"/>
          </w:tcPr>
          <w:p w14:paraId="20DD87EB" w14:textId="48D21DB5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MN621591</w:t>
              </w:r>
            </w:hyperlink>
          </w:p>
        </w:tc>
        <w:tc>
          <w:tcPr>
            <w:tcW w:w="1538" w:type="dxa"/>
          </w:tcPr>
          <w:p w14:paraId="6DB3FD56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59" w:type="dxa"/>
          </w:tcPr>
          <w:p w14:paraId="2D0ACA93" w14:textId="3196FB3C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2FD6154" w14:textId="77777777" w:rsidTr="004721E6">
        <w:tc>
          <w:tcPr>
            <w:tcW w:w="1737" w:type="dxa"/>
          </w:tcPr>
          <w:p w14:paraId="2A72A4D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RIE_632</w:t>
            </w:r>
          </w:p>
        </w:tc>
        <w:tc>
          <w:tcPr>
            <w:tcW w:w="2403" w:type="dxa"/>
          </w:tcPr>
          <w:p w14:paraId="0B2B488B" w14:textId="4326205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MN621582</w:t>
              </w:r>
            </w:hyperlink>
          </w:p>
        </w:tc>
        <w:tc>
          <w:tcPr>
            <w:tcW w:w="1538" w:type="dxa"/>
          </w:tcPr>
          <w:p w14:paraId="168AADF4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6140189E" w14:textId="0830E91E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640CD0DF" w14:textId="77777777" w:rsidTr="004721E6">
        <w:tc>
          <w:tcPr>
            <w:tcW w:w="1737" w:type="dxa"/>
          </w:tcPr>
          <w:p w14:paraId="7D8BBDF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RIE_666</w:t>
            </w:r>
          </w:p>
        </w:tc>
        <w:tc>
          <w:tcPr>
            <w:tcW w:w="2403" w:type="dxa"/>
          </w:tcPr>
          <w:p w14:paraId="75047118" w14:textId="1FCA0B02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MN621593</w:t>
              </w:r>
            </w:hyperlink>
          </w:p>
        </w:tc>
        <w:tc>
          <w:tcPr>
            <w:tcW w:w="1538" w:type="dxa"/>
          </w:tcPr>
          <w:p w14:paraId="46738BFF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59CE8D3A" w14:textId="576BDFD7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1B85A687" w14:textId="77777777" w:rsidTr="004721E6">
        <w:tc>
          <w:tcPr>
            <w:tcW w:w="1737" w:type="dxa"/>
          </w:tcPr>
          <w:p w14:paraId="5AB5DCF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RIE_667</w:t>
            </w:r>
          </w:p>
        </w:tc>
        <w:tc>
          <w:tcPr>
            <w:tcW w:w="2403" w:type="dxa"/>
          </w:tcPr>
          <w:p w14:paraId="0DE9F2E7" w14:textId="2F02A7CA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MN621540</w:t>
              </w:r>
            </w:hyperlink>
          </w:p>
        </w:tc>
        <w:tc>
          <w:tcPr>
            <w:tcW w:w="1538" w:type="dxa"/>
          </w:tcPr>
          <w:p w14:paraId="63184A3A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35E489C2" w14:textId="607720EE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512A403A" w14:textId="77777777" w:rsidTr="004721E6">
        <w:tc>
          <w:tcPr>
            <w:tcW w:w="1737" w:type="dxa"/>
          </w:tcPr>
          <w:p w14:paraId="715254B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RIE_669</w:t>
            </w:r>
          </w:p>
        </w:tc>
        <w:tc>
          <w:tcPr>
            <w:tcW w:w="2403" w:type="dxa"/>
          </w:tcPr>
          <w:p w14:paraId="7E890236" w14:textId="2E7527BC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MN621585</w:t>
              </w:r>
            </w:hyperlink>
          </w:p>
        </w:tc>
        <w:tc>
          <w:tcPr>
            <w:tcW w:w="1538" w:type="dxa"/>
          </w:tcPr>
          <w:p w14:paraId="6926DD0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59" w:type="dxa"/>
          </w:tcPr>
          <w:p w14:paraId="12FB63A4" w14:textId="553744E5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1197BE2A" w14:textId="77777777" w:rsidTr="004721E6">
        <w:tc>
          <w:tcPr>
            <w:tcW w:w="1737" w:type="dxa"/>
          </w:tcPr>
          <w:p w14:paraId="41FE3C18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RIE_759</w:t>
            </w:r>
          </w:p>
        </w:tc>
        <w:tc>
          <w:tcPr>
            <w:tcW w:w="2403" w:type="dxa"/>
          </w:tcPr>
          <w:p w14:paraId="51542D79" w14:textId="30B13DCD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MN621558</w:t>
              </w:r>
            </w:hyperlink>
          </w:p>
        </w:tc>
        <w:tc>
          <w:tcPr>
            <w:tcW w:w="1538" w:type="dxa"/>
          </w:tcPr>
          <w:p w14:paraId="2561631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59" w:type="dxa"/>
          </w:tcPr>
          <w:p w14:paraId="2423EF15" w14:textId="445AD763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06C91A75" w14:textId="77777777" w:rsidTr="004721E6">
        <w:tc>
          <w:tcPr>
            <w:tcW w:w="1737" w:type="dxa"/>
          </w:tcPr>
          <w:p w14:paraId="05671A51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RIE_768</w:t>
            </w:r>
          </w:p>
        </w:tc>
        <w:tc>
          <w:tcPr>
            <w:tcW w:w="2403" w:type="dxa"/>
          </w:tcPr>
          <w:p w14:paraId="5F694CB9" w14:textId="32F6A0DA" w:rsidR="00D63734" w:rsidRPr="00117D1E" w:rsidRDefault="007C4A8D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MN621579</w:t>
            </w:r>
          </w:p>
        </w:tc>
        <w:tc>
          <w:tcPr>
            <w:tcW w:w="1538" w:type="dxa"/>
          </w:tcPr>
          <w:p w14:paraId="65B130FE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59" w:type="dxa"/>
          </w:tcPr>
          <w:p w14:paraId="59B16DAB" w14:textId="6C05D4C4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5EDBB748" w14:textId="77777777" w:rsidTr="004721E6">
        <w:tc>
          <w:tcPr>
            <w:tcW w:w="1737" w:type="dxa"/>
          </w:tcPr>
          <w:p w14:paraId="6C08AC1B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RIE_801</w:t>
            </w:r>
          </w:p>
        </w:tc>
        <w:tc>
          <w:tcPr>
            <w:tcW w:w="2403" w:type="dxa"/>
          </w:tcPr>
          <w:p w14:paraId="23BF6B17" w14:textId="7B3CB559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MN621554</w:t>
              </w:r>
            </w:hyperlink>
          </w:p>
        </w:tc>
        <w:tc>
          <w:tcPr>
            <w:tcW w:w="1538" w:type="dxa"/>
          </w:tcPr>
          <w:p w14:paraId="017C1EC3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59" w:type="dxa"/>
          </w:tcPr>
          <w:p w14:paraId="11B4C44F" w14:textId="36C0614F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63734" w:rsidRPr="00466D04" w14:paraId="7115004F" w14:textId="77777777" w:rsidTr="004721E6">
        <w:tc>
          <w:tcPr>
            <w:tcW w:w="1737" w:type="dxa"/>
          </w:tcPr>
          <w:p w14:paraId="2E132D6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RIE_933</w:t>
            </w:r>
          </w:p>
        </w:tc>
        <w:tc>
          <w:tcPr>
            <w:tcW w:w="2403" w:type="dxa"/>
          </w:tcPr>
          <w:p w14:paraId="30C24561" w14:textId="17402C39" w:rsidR="00D63734" w:rsidRPr="00117D1E" w:rsidRDefault="006B57B1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C4A8D" w:rsidRPr="00117D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MN621581</w:t>
              </w:r>
            </w:hyperlink>
          </w:p>
        </w:tc>
        <w:tc>
          <w:tcPr>
            <w:tcW w:w="1538" w:type="dxa"/>
          </w:tcPr>
          <w:p w14:paraId="27EC561C" w14:textId="77777777" w:rsidR="00D63734" w:rsidRDefault="00D63734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59" w:type="dxa"/>
          </w:tcPr>
          <w:p w14:paraId="30B028AB" w14:textId="0D61E227" w:rsidR="00D63734" w:rsidRDefault="009A3D53" w:rsidP="003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1639F9F" w14:textId="77777777" w:rsidR="003C37F0" w:rsidRDefault="003C37F0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FF13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C9B7D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C0B34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39CC8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5E638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0DFDB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EB584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F471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7F63A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C81F0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4A12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0756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37181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8942F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5BD28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09F8B" w14:textId="77777777" w:rsidR="00BE5BD5" w:rsidRDefault="00BE5BD5" w:rsidP="00A21A1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36D0E" w14:textId="77777777" w:rsidR="00A658E5" w:rsidRDefault="00A658E5" w:rsidP="00BE5BD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4715" w14:textId="3AA75907" w:rsidR="00A658E5" w:rsidRDefault="000B5D15" w:rsidP="00A658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B.  Supplemental Materials: Single Nucleotide Polymorphism Results</w:t>
      </w:r>
      <w:r w:rsidR="00A65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87370B" w14:textId="33CD909D" w:rsidR="008E2117" w:rsidRDefault="00BE5BD5" w:rsidP="00BE5BD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="008E2117">
        <w:rPr>
          <w:noProof/>
        </w:rPr>
        <w:drawing>
          <wp:inline distT="0" distB="0" distL="0" distR="0" wp14:anchorId="070CEF04" wp14:editId="481CB1BB">
            <wp:extent cx="2807208" cy="1920240"/>
            <wp:effectExtent l="0" t="0" r="0" b="381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FAC5FE2-A739-4EBD-99B6-4FFD114A9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  <w:r w:rsidR="008E2117">
        <w:rPr>
          <w:noProof/>
        </w:rPr>
        <w:drawing>
          <wp:inline distT="0" distB="0" distL="0" distR="0" wp14:anchorId="4CE53648" wp14:editId="0FDB21B0">
            <wp:extent cx="2807208" cy="1920240"/>
            <wp:effectExtent l="0" t="0" r="0" b="381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FAC5FE2-A739-4EBD-99B6-4FFD114A9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14:paraId="21576376" w14:textId="77777777" w:rsidR="008E2117" w:rsidRDefault="008E2117" w:rsidP="008E21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0FB6F4" wp14:editId="6AD6C904">
            <wp:extent cx="2807208" cy="1920240"/>
            <wp:effectExtent l="0" t="0" r="0" b="381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FAC5FE2-A739-4EBD-99B6-4FFD114A9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  <w:r w:rsidRPr="009A24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E18417" wp14:editId="1DFDAA85">
            <wp:extent cx="2807208" cy="19202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FAC5FE2-A739-4EBD-99B6-4FFD114A9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14:paraId="308F5DC4" w14:textId="00444A63" w:rsidR="008E2117" w:rsidRPr="00A313C2" w:rsidRDefault="008E2117" w:rsidP="008E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Fig</w:t>
      </w:r>
      <w:r w:rsidR="00676598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FE2525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Plot of Admixture’s cross-validation error values for </w:t>
      </w:r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= 1-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>
        <w:rPr>
          <w:rFonts w:ascii="Times New Roman" w:eastAsia="Calibri" w:hAnsi="Times New Roman" w:cs="Times New Roman"/>
          <w:sz w:val="24"/>
          <w:szCs w:val="24"/>
        </w:rPr>
        <w:t>: (</w:t>
      </w:r>
      <w:r w:rsidR="00676598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samples of </w:t>
      </w:r>
      <w:proofErr w:type="spellStart"/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>Diaphus</w:t>
      </w:r>
      <w:proofErr w:type="spellEnd"/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>dumerilii</w:t>
      </w:r>
      <w:proofErr w:type="spellEnd"/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collected from the Gulf of Mexico </w:t>
      </w:r>
      <w:r>
        <w:rPr>
          <w:rFonts w:ascii="Times New Roman" w:eastAsia="Calibri" w:hAnsi="Times New Roman" w:cs="Times New Roman"/>
          <w:sz w:val="24"/>
          <w:szCs w:val="24"/>
        </w:rPr>
        <w:t>during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three temporal </w:t>
      </w:r>
      <w:r>
        <w:rPr>
          <w:rFonts w:ascii="Times New Roman" w:eastAsia="Calibri" w:hAnsi="Times New Roman" w:cs="Times New Roman"/>
          <w:sz w:val="24"/>
          <w:szCs w:val="24"/>
        </w:rPr>
        <w:t>periods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(2011, 2015, and 2016) and genotyped at </w:t>
      </w:r>
      <w:r>
        <w:rPr>
          <w:rFonts w:ascii="Times New Roman" w:eastAsia="Calibri" w:hAnsi="Times New Roman" w:cs="Times New Roman"/>
          <w:sz w:val="24"/>
          <w:szCs w:val="24"/>
        </w:rPr>
        <w:t>2577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SNPs;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76598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313C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4 samples of </w:t>
      </w:r>
      <w:proofErr w:type="spellStart"/>
      <w:r w:rsidRPr="007712E6">
        <w:rPr>
          <w:rFonts w:ascii="Times New Roman" w:eastAsia="Calibri" w:hAnsi="Times New Roman" w:cs="Times New Roman"/>
          <w:i/>
          <w:iCs/>
          <w:sz w:val="24"/>
          <w:szCs w:val="24"/>
        </w:rPr>
        <w:t>Lepidophanes</w:t>
      </w:r>
      <w:proofErr w:type="spellEnd"/>
      <w:r w:rsidRPr="007712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2E6">
        <w:rPr>
          <w:rFonts w:ascii="Times New Roman" w:eastAsia="Calibri" w:hAnsi="Times New Roman" w:cs="Times New Roman"/>
          <w:i/>
          <w:iCs/>
          <w:sz w:val="24"/>
          <w:szCs w:val="24"/>
        </w:rPr>
        <w:t>guentheri</w:t>
      </w:r>
      <w:proofErr w:type="spellEnd"/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collected </w:t>
      </w:r>
      <w:r w:rsidRPr="009A2488">
        <w:rPr>
          <w:rFonts w:ascii="Times New Roman" w:eastAsia="Calibri" w:hAnsi="Times New Roman" w:cs="Times New Roman"/>
          <w:sz w:val="24"/>
          <w:szCs w:val="24"/>
        </w:rPr>
        <w:t>from the Gulf of Mexico during three temporal periods (2011, 2015, and 2016) and genotyped at 3462 SNPs; (</w:t>
      </w:r>
      <w:r w:rsidR="00676598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) 65 samples of </w:t>
      </w:r>
      <w:proofErr w:type="spellStart"/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>Ceratoscopelus</w:t>
      </w:r>
      <w:proofErr w:type="spellEnd"/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>warmingii</w:t>
      </w:r>
      <w:proofErr w:type="spellEnd"/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A2488">
        <w:rPr>
          <w:rFonts w:ascii="Times New Roman" w:eastAsia="Calibri" w:hAnsi="Times New Roman" w:cs="Times New Roman"/>
          <w:sz w:val="24"/>
          <w:szCs w:val="24"/>
        </w:rPr>
        <w:t>collected from</w:t>
      </w:r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A2488">
        <w:rPr>
          <w:rFonts w:ascii="Times New Roman" w:eastAsia="Calibri" w:hAnsi="Times New Roman" w:cs="Times New Roman"/>
          <w:sz w:val="24"/>
          <w:szCs w:val="24"/>
        </w:rPr>
        <w:t>the Gulf of Mexico during three temporal periods (2011, 2015, and 2016) and genotyped at 1804 SNPs; (</w:t>
      </w:r>
      <w:r w:rsidR="00676598" w:rsidRPr="00676598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) 87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samples of </w:t>
      </w:r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9A2488">
        <w:rPr>
          <w:rFonts w:ascii="Times New Roman" w:eastAsia="Calibri" w:hAnsi="Times New Roman" w:cs="Times New Roman"/>
          <w:i/>
          <w:iCs/>
          <w:sz w:val="24"/>
          <w:szCs w:val="24"/>
        </w:rPr>
        <w:t>warmingii</w:t>
      </w:r>
      <w:proofErr w:type="spellEnd"/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 collected from the Gulf of Mexico (</w:t>
      </w:r>
      <w:r w:rsidR="00DF4D8C">
        <w:rPr>
          <w:rFonts w:ascii="Times New Roman" w:eastAsia="Calibri" w:hAnsi="Times New Roman" w:cs="Times New Roman"/>
          <w:sz w:val="24"/>
          <w:szCs w:val="24"/>
        </w:rPr>
        <w:t>N</w:t>
      </w:r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 = 65) and from Bear Seamount, western North Atlantic (2014; </w:t>
      </w:r>
      <w:r w:rsidR="00DF4D8C">
        <w:rPr>
          <w:rFonts w:ascii="Times New Roman" w:eastAsia="Calibri" w:hAnsi="Times New Roman" w:cs="Times New Roman"/>
          <w:sz w:val="24"/>
          <w:szCs w:val="24"/>
        </w:rPr>
        <w:t>N</w:t>
      </w:r>
      <w:r w:rsidRPr="009A2488">
        <w:rPr>
          <w:rFonts w:ascii="Times New Roman" w:eastAsia="Calibri" w:hAnsi="Times New Roman" w:cs="Times New Roman"/>
          <w:sz w:val="24"/>
          <w:szCs w:val="24"/>
        </w:rPr>
        <w:t xml:space="preserve"> = 22) genotyped at 1804 SNPs</w:t>
      </w:r>
      <w:r w:rsidR="006765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76598">
        <w:rPr>
          <w:rFonts w:ascii="Times New Roman" w:eastAsia="Calibri" w:hAnsi="Times New Roman" w:cs="Times New Roman"/>
          <w:sz w:val="24"/>
          <w:szCs w:val="24"/>
        </w:rPr>
        <w:t>Cwar</w:t>
      </w:r>
      <w:proofErr w:type="spellEnd"/>
      <w:r w:rsidR="00676598">
        <w:rPr>
          <w:rFonts w:ascii="Times New Roman" w:eastAsia="Calibri" w:hAnsi="Times New Roman" w:cs="Times New Roman"/>
          <w:sz w:val="24"/>
          <w:szCs w:val="24"/>
        </w:rPr>
        <w:t>-SNP-all)</w:t>
      </w:r>
      <w:r w:rsidRPr="009A24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38EBDF" w14:textId="4AA250D0" w:rsidR="008E2117" w:rsidRDefault="008E2117" w:rsidP="008E2117">
      <w:pPr>
        <w:rPr>
          <w:rFonts w:ascii="Times New Roman" w:eastAsia="Calibri" w:hAnsi="Times New Roman" w:cs="Times New Roman"/>
          <w:sz w:val="24"/>
          <w:szCs w:val="24"/>
        </w:rPr>
        <w:sectPr w:rsidR="008E2117" w:rsidSect="00BE5BD5">
          <w:footerReference w:type="default" r:id="rId12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5BD9277" w14:textId="77777777" w:rsidR="008E2117" w:rsidRDefault="008E2117" w:rsidP="008E21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DEBB" wp14:editId="282190F0">
                <wp:simplePos x="0" y="0"/>
                <wp:positionH relativeFrom="margin">
                  <wp:posOffset>3888740</wp:posOffset>
                </wp:positionH>
                <wp:positionV relativeFrom="paragraph">
                  <wp:posOffset>2076450</wp:posOffset>
                </wp:positionV>
                <wp:extent cx="1404620" cy="2235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A1A42" w14:textId="7C66178A" w:rsidR="008E2117" w:rsidRPr="004A0529" w:rsidRDefault="008E2117" w:rsidP="008E211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867D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L. guentheri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4DE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.2pt;margin-top:163.5pt;width:110.6pt;height:17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" filled="f" stroked="f" strokeweight=".5pt">
                <v:textbox>
                  <w:txbxContent>
                    <w:p w14:paraId="3E0A1A42" w14:textId="7C66178A" w:rsidR="008E2117" w:rsidRPr="004A0529" w:rsidRDefault="008E2117" w:rsidP="008E2117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867D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L. guentheri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1B55" wp14:editId="739F650A">
                <wp:simplePos x="0" y="0"/>
                <wp:positionH relativeFrom="column">
                  <wp:posOffset>1315085</wp:posOffset>
                </wp:positionH>
                <wp:positionV relativeFrom="paragraph">
                  <wp:posOffset>2095500</wp:posOffset>
                </wp:positionV>
                <wp:extent cx="1404620" cy="2235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E2447" w14:textId="061B2363" w:rsidR="008E2117" w:rsidRPr="004A0529" w:rsidRDefault="008E2117" w:rsidP="008E211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867D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dumerilii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1B55" id="Text Box 15" o:spid="_x0000_s1027" type="#_x0000_t202" style="position:absolute;margin-left:103.55pt;margin-top:165pt;width:110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eMFwIAADMEAAAOAAAAZHJzL2Uyb0RvYy54bWysU01vGyEQvVfqf0Dc6107tpu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" filled="f" stroked="f" strokeweight=".5pt">
                <v:textbox>
                  <w:txbxContent>
                    <w:p w14:paraId="249E2447" w14:textId="061B2363" w:rsidR="008E2117" w:rsidRPr="004A0529" w:rsidRDefault="008E2117" w:rsidP="008E2117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867D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4A052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Pr="004A052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4A0529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dumerilii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F436AE" wp14:editId="67E28966">
            <wp:extent cx="2743200" cy="2852928"/>
            <wp:effectExtent l="0" t="0" r="0" b="508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E063D" wp14:editId="2D02397D">
            <wp:extent cx="2743200" cy="2852928"/>
            <wp:effectExtent l="0" t="0" r="0" b="508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D1DF" w14:textId="77777777" w:rsidR="008E2117" w:rsidRDefault="008E2117" w:rsidP="008E2117">
      <w:pPr>
        <w:rPr>
          <w:rFonts w:ascii="Times New Roman" w:hAnsi="Times New Roman" w:cs="Times New Roman"/>
          <w:sz w:val="24"/>
          <w:szCs w:val="24"/>
        </w:rPr>
      </w:pPr>
    </w:p>
    <w:p w14:paraId="4B882E67" w14:textId="0E29E8B1" w:rsidR="008E2117" w:rsidRDefault="008E2117" w:rsidP="008E21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43678" wp14:editId="386CD4E8">
                <wp:simplePos x="0" y="0"/>
                <wp:positionH relativeFrom="column">
                  <wp:posOffset>3829050</wp:posOffset>
                </wp:positionH>
                <wp:positionV relativeFrom="paragraph">
                  <wp:posOffset>2089785</wp:posOffset>
                </wp:positionV>
                <wp:extent cx="1704975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28A83" w14:textId="330D07D9" w:rsidR="008E2117" w:rsidRPr="004A0529" w:rsidRDefault="008E2117" w:rsidP="008E211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867D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warmingii </w:t>
                            </w:r>
                            <w:r w:rsidRPr="000D5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&amp; Bear</w:t>
                            </w:r>
                            <w:r w:rsidRPr="000D5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3678" id="Text Box 22" o:spid="_x0000_s1028" type="#_x0000_t202" style="position:absolute;margin-left:301.5pt;margin-top:164.55pt;width:134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zmGgIAADM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" filled="f" stroked="f" strokeweight=".5pt">
                <v:textbox>
                  <w:txbxContent>
                    <w:p w14:paraId="61E28A83" w14:textId="330D07D9" w:rsidR="008E2117" w:rsidRPr="004A0529" w:rsidRDefault="008E2117" w:rsidP="008E2117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867D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C.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warmingii </w:t>
                      </w:r>
                      <w:r w:rsidRPr="000D5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(GOM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&amp; Bear</w:t>
                      </w:r>
                      <w:r w:rsidRPr="000D5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E5FC" wp14:editId="6B31F951">
                <wp:simplePos x="0" y="0"/>
                <wp:positionH relativeFrom="column">
                  <wp:posOffset>1095374</wp:posOffset>
                </wp:positionH>
                <wp:positionV relativeFrom="paragraph">
                  <wp:posOffset>2051684</wp:posOffset>
                </wp:positionV>
                <wp:extent cx="1457325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8B1CF" w14:textId="26A10435" w:rsidR="008E2117" w:rsidRPr="004A0529" w:rsidRDefault="008E2117" w:rsidP="008E211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867D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 w:rsidRPr="004A05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warmingii </w:t>
                            </w:r>
                            <w:r w:rsidRPr="000D5F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(GOM-only)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E5FC" id="Text Box 18" o:spid="_x0000_s1029" type="#_x0000_t202" style="position:absolute;margin-left:86.25pt;margin-top:161.55pt;width:11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" filled="f" stroked="f" strokeweight=".5pt">
                <v:textbox>
                  <w:txbxContent>
                    <w:p w14:paraId="4AE8B1CF" w14:textId="26A10435" w:rsidR="008E2117" w:rsidRPr="004A0529" w:rsidRDefault="008E2117" w:rsidP="008E2117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867D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</w:t>
                      </w:r>
                      <w:r w:rsidRPr="004A05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C.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warmingii </w:t>
                      </w:r>
                      <w:r w:rsidRPr="000D5F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(GOM-only)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369388" wp14:editId="03C6B309">
            <wp:extent cx="2743200" cy="2852928"/>
            <wp:effectExtent l="0" t="0" r="0" b="508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72">
        <w:t xml:space="preserve"> </w:t>
      </w:r>
      <w:r>
        <w:rPr>
          <w:noProof/>
        </w:rPr>
        <w:drawing>
          <wp:inline distT="0" distB="0" distL="0" distR="0" wp14:anchorId="78CEFFA9" wp14:editId="3832FAB8">
            <wp:extent cx="2743200" cy="2852928"/>
            <wp:effectExtent l="0" t="0" r="0" b="508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0FD1" w14:textId="395C5819" w:rsidR="008E2117" w:rsidRDefault="008E2117" w:rsidP="008E2117"/>
    <w:p w14:paraId="75B0C407" w14:textId="2C4DEDA8" w:rsidR="008E2117" w:rsidRDefault="008E2117" w:rsidP="008E2117">
      <w:pPr>
        <w:rPr>
          <w:rFonts w:ascii="Times New Roman" w:eastAsia="Calibri" w:hAnsi="Times New Roman" w:cs="Times New Roman"/>
          <w:sz w:val="24"/>
          <w:szCs w:val="24"/>
        </w:rPr>
      </w:pPr>
      <w:r w:rsidRPr="00C53771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C53771" w:rsidRPr="00C537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377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E2525" w:rsidRPr="00C537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37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13C2">
        <w:rPr>
          <w:rFonts w:ascii="Times New Roman" w:hAnsi="Times New Roman" w:cs="Times New Roman"/>
          <w:sz w:val="24"/>
          <w:szCs w:val="24"/>
        </w:rPr>
        <w:t xml:space="preserve"> Plot of the Bayesian Information Criterion (BIC) vs. number of clusters (</w:t>
      </w:r>
      <w:r w:rsidRPr="00970CE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313C2">
        <w:rPr>
          <w:rFonts w:ascii="Times New Roman" w:hAnsi="Times New Roman" w:cs="Times New Roman"/>
          <w:sz w:val="24"/>
          <w:szCs w:val="24"/>
        </w:rPr>
        <w:t>) of: (</w:t>
      </w:r>
      <w:bookmarkStart w:id="1" w:name="_Hlk16067794"/>
      <w:r w:rsidR="00C53771" w:rsidRPr="00C5377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313C2">
        <w:rPr>
          <w:rFonts w:ascii="Times New Roman" w:hAnsi="Times New Roman" w:cs="Times New Roman"/>
          <w:sz w:val="24"/>
          <w:szCs w:val="24"/>
        </w:rPr>
        <w:t xml:space="preserve">) </w:t>
      </w:r>
      <w:r w:rsidRPr="00A313C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2 samples of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="00806CB7">
        <w:rPr>
          <w:rFonts w:ascii="Times New Roman" w:eastAsia="Calibri" w:hAnsi="Times New Roman" w:cs="Times New Roman"/>
          <w:i/>
          <w:iCs/>
          <w:sz w:val="24"/>
          <w:szCs w:val="24"/>
        </w:rPr>
        <w:t>iaphus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13C2">
        <w:rPr>
          <w:rFonts w:ascii="Times New Roman" w:eastAsia="Calibri" w:hAnsi="Times New Roman" w:cs="Times New Roman"/>
          <w:i/>
          <w:iCs/>
          <w:sz w:val="24"/>
          <w:szCs w:val="24"/>
        </w:rPr>
        <w:t>dumerilii</w:t>
      </w:r>
      <w:proofErr w:type="spellEnd"/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collected from the </w:t>
      </w:r>
      <w:r w:rsidR="00806CB7">
        <w:rPr>
          <w:rFonts w:ascii="Times New Roman" w:eastAsia="Calibri" w:hAnsi="Times New Roman" w:cs="Times New Roman"/>
          <w:sz w:val="24"/>
          <w:szCs w:val="24"/>
        </w:rPr>
        <w:t>Gulf of Mexico (GOM)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during three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temporal </w:t>
      </w:r>
      <w:r>
        <w:rPr>
          <w:rFonts w:ascii="Times New Roman" w:eastAsia="Calibri" w:hAnsi="Times New Roman" w:cs="Times New Roman"/>
          <w:sz w:val="24"/>
          <w:szCs w:val="24"/>
        </w:rPr>
        <w:t>periods</w:t>
      </w:r>
      <w:r w:rsidRPr="00A313C2">
        <w:rPr>
          <w:rFonts w:ascii="Times New Roman" w:eastAsia="Calibri" w:hAnsi="Times New Roman" w:cs="Times New Roman"/>
          <w:sz w:val="24"/>
          <w:szCs w:val="24"/>
        </w:rPr>
        <w:t xml:space="preserve"> (2011, </w:t>
      </w:r>
      <w:r w:rsidRPr="00C740F2">
        <w:rPr>
          <w:rFonts w:ascii="Times New Roman" w:eastAsia="Calibri" w:hAnsi="Times New Roman" w:cs="Times New Roman"/>
          <w:sz w:val="24"/>
          <w:szCs w:val="24"/>
        </w:rPr>
        <w:t>2015, and 2016) and genotyped at 2577 SNPs; (</w:t>
      </w:r>
      <w:r w:rsidR="00C53771" w:rsidRPr="00C53771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C740F2">
        <w:rPr>
          <w:rFonts w:ascii="Times New Roman" w:eastAsia="Calibri" w:hAnsi="Times New Roman" w:cs="Times New Roman"/>
          <w:sz w:val="24"/>
          <w:szCs w:val="24"/>
        </w:rPr>
        <w:t xml:space="preserve">) 44 samples of </w:t>
      </w:r>
      <w:proofErr w:type="spellStart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>L</w:t>
      </w:r>
      <w:r w:rsidR="00806CB7">
        <w:rPr>
          <w:rFonts w:ascii="Times New Roman" w:eastAsia="Calibri" w:hAnsi="Times New Roman" w:cs="Times New Roman"/>
          <w:i/>
          <w:iCs/>
          <w:sz w:val="24"/>
          <w:szCs w:val="24"/>
        </w:rPr>
        <w:t>epidophanes</w:t>
      </w:r>
      <w:proofErr w:type="spellEnd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>guentheri</w:t>
      </w:r>
      <w:proofErr w:type="spellEnd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740F2">
        <w:rPr>
          <w:rFonts w:ascii="Times New Roman" w:eastAsia="Calibri" w:hAnsi="Times New Roman" w:cs="Times New Roman"/>
          <w:sz w:val="24"/>
          <w:szCs w:val="24"/>
        </w:rPr>
        <w:t>collected from the GOM during 2011, 2015, and 2016 and genotyped at 3462 SNPs; (</w:t>
      </w:r>
      <w:r w:rsidR="00C53771" w:rsidRPr="00C53771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C740F2">
        <w:rPr>
          <w:rFonts w:ascii="Times New Roman" w:eastAsia="Calibri" w:hAnsi="Times New Roman" w:cs="Times New Roman"/>
          <w:sz w:val="24"/>
          <w:szCs w:val="24"/>
        </w:rPr>
        <w:t xml:space="preserve">) 65 samples of </w:t>
      </w:r>
      <w:proofErr w:type="spellStart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806CB7">
        <w:rPr>
          <w:rFonts w:ascii="Times New Roman" w:eastAsia="Calibri" w:hAnsi="Times New Roman" w:cs="Times New Roman"/>
          <w:i/>
          <w:iCs/>
          <w:sz w:val="24"/>
          <w:szCs w:val="24"/>
        </w:rPr>
        <w:t>eratoscopelus</w:t>
      </w:r>
      <w:proofErr w:type="spellEnd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>warmingii</w:t>
      </w:r>
      <w:proofErr w:type="spellEnd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740F2">
        <w:rPr>
          <w:rFonts w:ascii="Times New Roman" w:eastAsia="Calibri" w:hAnsi="Times New Roman" w:cs="Times New Roman"/>
          <w:sz w:val="24"/>
          <w:szCs w:val="24"/>
        </w:rPr>
        <w:t>collected from the GOM during 2011, 2015, and 2016 and genotyped at 1804 SNPs; and (</w:t>
      </w:r>
      <w:r w:rsidR="00C53771" w:rsidRPr="00C53771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C740F2">
        <w:rPr>
          <w:rFonts w:ascii="Times New Roman" w:eastAsia="Calibri" w:hAnsi="Times New Roman" w:cs="Times New Roman"/>
          <w:sz w:val="24"/>
          <w:szCs w:val="24"/>
        </w:rPr>
        <w:t xml:space="preserve">) 87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Pr="00C740F2">
        <w:rPr>
          <w:rFonts w:ascii="Times New Roman" w:eastAsia="Calibri" w:hAnsi="Times New Roman" w:cs="Times New Roman"/>
          <w:sz w:val="24"/>
          <w:szCs w:val="24"/>
        </w:rPr>
        <w:t xml:space="preserve">samples of </w:t>
      </w:r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>warmingii</w:t>
      </w:r>
      <w:proofErr w:type="spellEnd"/>
      <w:r w:rsidRPr="00C740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740F2">
        <w:rPr>
          <w:rFonts w:ascii="Times New Roman" w:eastAsia="Calibri" w:hAnsi="Times New Roman" w:cs="Times New Roman"/>
          <w:sz w:val="24"/>
          <w:szCs w:val="24"/>
        </w:rPr>
        <w:t>collected from the GOM (</w:t>
      </w:r>
      <w:r w:rsidR="00112A20" w:rsidRPr="00112A20">
        <w:rPr>
          <w:rFonts w:ascii="Times New Roman" w:eastAsia="Calibri" w:hAnsi="Times New Roman" w:cs="Times New Roman"/>
          <w:sz w:val="24"/>
          <w:szCs w:val="24"/>
        </w:rPr>
        <w:t>N</w:t>
      </w:r>
      <w:r w:rsidRPr="00C740F2">
        <w:rPr>
          <w:rFonts w:ascii="Times New Roman" w:eastAsia="Calibri" w:hAnsi="Times New Roman" w:cs="Times New Roman"/>
          <w:sz w:val="24"/>
          <w:szCs w:val="24"/>
        </w:rPr>
        <w:t xml:space="preserve"> = 65) and Bear Seamount, western North Atlantic (</w:t>
      </w:r>
      <w:r w:rsidR="00112A20" w:rsidRPr="00112A20">
        <w:rPr>
          <w:rFonts w:ascii="Times New Roman" w:eastAsia="Calibri" w:hAnsi="Times New Roman" w:cs="Times New Roman"/>
          <w:sz w:val="24"/>
          <w:szCs w:val="24"/>
        </w:rPr>
        <w:t>N</w:t>
      </w:r>
      <w:r w:rsidR="00112A20" w:rsidRPr="00C7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0F2">
        <w:rPr>
          <w:rFonts w:ascii="Times New Roman" w:eastAsia="Calibri" w:hAnsi="Times New Roman" w:cs="Times New Roman"/>
          <w:sz w:val="24"/>
          <w:szCs w:val="24"/>
        </w:rPr>
        <w:t>= 22) and genotyped at 1804 SNPs</w:t>
      </w:r>
      <w:r w:rsidR="00C5377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53771">
        <w:rPr>
          <w:rFonts w:ascii="Times New Roman" w:eastAsia="Calibri" w:hAnsi="Times New Roman" w:cs="Times New Roman"/>
          <w:sz w:val="24"/>
          <w:szCs w:val="24"/>
        </w:rPr>
        <w:t>Cwar</w:t>
      </w:r>
      <w:proofErr w:type="spellEnd"/>
      <w:r w:rsidR="00C53771">
        <w:rPr>
          <w:rFonts w:ascii="Times New Roman" w:eastAsia="Calibri" w:hAnsi="Times New Roman" w:cs="Times New Roman"/>
          <w:sz w:val="24"/>
          <w:szCs w:val="24"/>
        </w:rPr>
        <w:t>-SNP-all)</w:t>
      </w:r>
      <w:r w:rsidRPr="00C740F2">
        <w:rPr>
          <w:rFonts w:ascii="Times New Roman" w:eastAsia="Calibri" w:hAnsi="Times New Roman" w:cs="Times New Roman"/>
          <w:sz w:val="24"/>
          <w:szCs w:val="24"/>
        </w:rPr>
        <w:t>.</w:t>
      </w:r>
      <w:bookmarkEnd w:id="1"/>
    </w:p>
    <w:p w14:paraId="3A06E25B" w14:textId="7C1FC39D" w:rsidR="000437EB" w:rsidRDefault="000437EB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216FAA26" w14:textId="4DA467B9" w:rsidR="000437EB" w:rsidRDefault="000437EB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32E74759" w14:textId="44890479" w:rsidR="000437EB" w:rsidRDefault="000437EB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035FFF33" w14:textId="722E7DA7" w:rsidR="000437EB" w:rsidRDefault="000437EB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309BF5D3" w14:textId="26BEA67F" w:rsidR="000437EB" w:rsidRDefault="009C33A0" w:rsidP="008E21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85258" wp14:editId="0C803AD8">
                <wp:simplePos x="0" y="0"/>
                <wp:positionH relativeFrom="margin">
                  <wp:posOffset>4050347</wp:posOffset>
                </wp:positionH>
                <wp:positionV relativeFrom="paragraph">
                  <wp:posOffset>2272982</wp:posOffset>
                </wp:positionV>
                <wp:extent cx="145732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3661A" w14:textId="0F24E65E" w:rsidR="00235C84" w:rsidRPr="009C33A0" w:rsidRDefault="00235C84" w:rsidP="00235C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9C33A0"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C. 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warmingii</w:t>
                            </w:r>
                            <w:r w:rsid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(1784 SNPs)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5258" id="Text Box 5" o:spid="_x0000_s1030" type="#_x0000_t202" style="position:absolute;margin-left:318.9pt;margin-top:178.95pt;width:114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" filled="f" stroked="f" strokeweight=".5pt">
                <v:textbox>
                  <w:txbxContent>
                    <w:p w14:paraId="1BB3661A" w14:textId="0F24E65E" w:rsidR="00235C84" w:rsidRPr="009C33A0" w:rsidRDefault="00235C84" w:rsidP="00235C8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9C33A0"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C. 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warmingii</w:t>
                      </w:r>
                      <w:r w:rsid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(1784 SNPs)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10463" wp14:editId="6EB1BE02">
                <wp:simplePos x="0" y="0"/>
                <wp:positionH relativeFrom="column">
                  <wp:posOffset>243840</wp:posOffset>
                </wp:positionH>
                <wp:positionV relativeFrom="paragraph">
                  <wp:posOffset>2268538</wp:posOffset>
                </wp:positionV>
                <wp:extent cx="145732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B26EE" w14:textId="45D4D128" w:rsidR="00235C84" w:rsidRPr="009C33A0" w:rsidRDefault="00235C84" w:rsidP="00235C8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9C33A0"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C. </w:t>
                            </w:r>
                            <w:r w:rsidRP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warmingii</w:t>
                            </w:r>
                            <w:r w:rsidR="009C33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(20 SNPs)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0463" id="Text Box 4" o:spid="_x0000_s1031" type="#_x0000_t202" style="position:absolute;margin-left:19.2pt;margin-top:178.65pt;width:11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" filled="f" stroked="f" strokeweight=".5pt">
                <v:textbox>
                  <w:txbxContent>
                    <w:p w14:paraId="3ACB26EE" w14:textId="45D4D128" w:rsidR="00235C84" w:rsidRPr="009C33A0" w:rsidRDefault="00235C84" w:rsidP="00235C8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9C33A0"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C. </w:t>
                      </w:r>
                      <w:r w:rsidRPr="009C33A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warmingii</w:t>
                      </w:r>
                      <w:r w:rsidR="009C33A0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(20 SNPs)</w:t>
                      </w:r>
                    </w:p>
                  </w:txbxContent>
                </v:textbox>
              </v:shape>
            </w:pict>
          </mc:Fallback>
        </mc:AlternateContent>
      </w:r>
      <w:r w:rsidR="00E926CB" w:rsidRPr="00E926CB">
        <w:t xml:space="preserve"> </w:t>
      </w:r>
      <w:r w:rsidR="004844AC">
        <w:rPr>
          <w:noProof/>
        </w:rPr>
        <w:drawing>
          <wp:inline distT="0" distB="0" distL="0" distR="0" wp14:anchorId="17D270B6" wp14:editId="7F3AADDC">
            <wp:extent cx="2743200" cy="2743200"/>
            <wp:effectExtent l="0" t="0" r="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B09">
        <w:rPr>
          <w:noProof/>
        </w:rPr>
        <w:drawing>
          <wp:inline distT="0" distB="0" distL="0" distR="0" wp14:anchorId="0BEE79F1" wp14:editId="56C8D8D5">
            <wp:extent cx="2743200" cy="2743200"/>
            <wp:effectExtent l="0" t="0" r="0" b="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770A" w14:textId="77777777" w:rsidR="00235C84" w:rsidRDefault="00235C84" w:rsidP="00E926CB">
      <w:pPr>
        <w:rPr>
          <w:rFonts w:ascii="Times New Roman" w:hAnsi="Times New Roman" w:cs="Times New Roman"/>
          <w:sz w:val="24"/>
          <w:szCs w:val="24"/>
        </w:rPr>
      </w:pPr>
    </w:p>
    <w:p w14:paraId="40BDBC83" w14:textId="29E5B782" w:rsidR="00E926CB" w:rsidRDefault="00E926CB" w:rsidP="008E2117">
      <w:pPr>
        <w:rPr>
          <w:rFonts w:ascii="Times New Roman" w:eastAsia="Calibri" w:hAnsi="Times New Roman" w:cs="Times New Roman"/>
          <w:sz w:val="24"/>
          <w:szCs w:val="24"/>
        </w:rPr>
      </w:pPr>
      <w:r w:rsidRPr="00FD6ED0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FD6ED0" w:rsidRPr="00FD6E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6ED0">
        <w:rPr>
          <w:rFonts w:ascii="Times New Roman" w:hAnsi="Times New Roman" w:cs="Times New Roman"/>
          <w:b/>
          <w:bCs/>
          <w:sz w:val="24"/>
          <w:szCs w:val="24"/>
        </w:rPr>
        <w:t xml:space="preserve"> S3.</w:t>
      </w:r>
      <w:r w:rsidRPr="009574A4">
        <w:rPr>
          <w:rFonts w:ascii="Times New Roman" w:hAnsi="Times New Roman" w:cs="Times New Roman"/>
          <w:sz w:val="24"/>
          <w:szCs w:val="24"/>
        </w:rPr>
        <w:t xml:space="preserve"> 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Biplot displaying the first two principal components (x-axis = component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, y-axis = component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74A4">
        <w:rPr>
          <w:rFonts w:ascii="Times New Roman" w:eastAsia="Calibri" w:hAnsi="Times New Roman" w:cs="Times New Roman"/>
          <w:sz w:val="24"/>
          <w:szCs w:val="24"/>
        </w:rPr>
        <w:t>) of a Principal Component Analysis of</w:t>
      </w:r>
      <w:r w:rsidR="00E21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258" w:rsidRPr="00E21258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806CB7">
        <w:rPr>
          <w:rFonts w:ascii="Times New Roman" w:eastAsia="Calibri" w:hAnsi="Times New Roman" w:cs="Times New Roman"/>
          <w:i/>
          <w:iCs/>
          <w:sz w:val="24"/>
          <w:szCs w:val="24"/>
        </w:rPr>
        <w:t>eratoscopelus</w:t>
      </w:r>
      <w:proofErr w:type="spellEnd"/>
      <w:r w:rsidR="00E21258" w:rsidRPr="00E212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1258" w:rsidRPr="00E21258">
        <w:rPr>
          <w:rFonts w:ascii="Times New Roman" w:eastAsia="Calibri" w:hAnsi="Times New Roman" w:cs="Times New Roman"/>
          <w:i/>
          <w:iCs/>
          <w:sz w:val="24"/>
          <w:szCs w:val="24"/>
        </w:rPr>
        <w:t>warmingii</w:t>
      </w:r>
      <w:proofErr w:type="spellEnd"/>
      <w:r w:rsidR="00E21258">
        <w:rPr>
          <w:rFonts w:ascii="Times New Roman" w:eastAsia="Calibri" w:hAnsi="Times New Roman" w:cs="Times New Roman"/>
          <w:sz w:val="24"/>
          <w:szCs w:val="24"/>
        </w:rPr>
        <w:t xml:space="preserve"> samples collected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 from the GOM (</w:t>
      </w:r>
      <w:r w:rsidR="00CE6B09">
        <w:rPr>
          <w:rFonts w:ascii="Times New Roman" w:eastAsia="Calibri" w:hAnsi="Times New Roman" w:cs="Times New Roman"/>
          <w:sz w:val="24"/>
          <w:szCs w:val="24"/>
        </w:rPr>
        <w:t>N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 = 65; red circles) and Bear Seamount, </w:t>
      </w:r>
      <w:r w:rsidR="00F87E99">
        <w:rPr>
          <w:rFonts w:ascii="Times New Roman" w:eastAsia="Calibri" w:hAnsi="Times New Roman" w:cs="Times New Roman"/>
          <w:sz w:val="24"/>
          <w:szCs w:val="24"/>
        </w:rPr>
        <w:t>W</w:t>
      </w:r>
      <w:r w:rsidRPr="009574A4">
        <w:rPr>
          <w:rFonts w:ascii="Times New Roman" w:eastAsia="Calibri" w:hAnsi="Times New Roman" w:cs="Times New Roman"/>
          <w:sz w:val="24"/>
          <w:szCs w:val="24"/>
        </w:rPr>
        <w:t>estern North Atlantic (</w:t>
      </w:r>
      <w:r w:rsidR="00CE6B09">
        <w:rPr>
          <w:rFonts w:ascii="Times New Roman" w:eastAsia="Calibri" w:hAnsi="Times New Roman" w:cs="Times New Roman"/>
          <w:sz w:val="24"/>
          <w:szCs w:val="24"/>
        </w:rPr>
        <w:t>N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; blue circles) at </w:t>
      </w:r>
      <w:r w:rsidR="00E21258">
        <w:rPr>
          <w:rFonts w:ascii="Times New Roman" w:eastAsia="Calibri" w:hAnsi="Times New Roman" w:cs="Times New Roman"/>
          <w:sz w:val="24"/>
          <w:szCs w:val="24"/>
        </w:rPr>
        <w:t>(</w:t>
      </w:r>
      <w:r w:rsidR="009C33A0" w:rsidRPr="009C33A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E21258">
        <w:rPr>
          <w:rFonts w:ascii="Times New Roman" w:eastAsia="Calibri" w:hAnsi="Times New Roman" w:cs="Times New Roman"/>
          <w:sz w:val="24"/>
          <w:szCs w:val="24"/>
        </w:rPr>
        <w:t xml:space="preserve">) 20 </w:t>
      </w:r>
      <w:r w:rsidR="004844AC">
        <w:rPr>
          <w:rFonts w:ascii="Times New Roman" w:eastAsia="Calibri" w:hAnsi="Times New Roman" w:cs="Times New Roman"/>
          <w:sz w:val="24"/>
          <w:szCs w:val="24"/>
        </w:rPr>
        <w:t xml:space="preserve">candidate </w:t>
      </w:r>
      <w:r w:rsidR="00E21258">
        <w:rPr>
          <w:rFonts w:ascii="Times New Roman" w:eastAsia="Calibri" w:hAnsi="Times New Roman" w:cs="Times New Roman"/>
          <w:sz w:val="24"/>
          <w:szCs w:val="24"/>
        </w:rPr>
        <w:t>outlier</w:t>
      </w:r>
      <w:r w:rsidRPr="009574A4">
        <w:rPr>
          <w:rFonts w:ascii="Times New Roman" w:eastAsia="Calibri" w:hAnsi="Times New Roman" w:cs="Times New Roman"/>
          <w:sz w:val="24"/>
          <w:szCs w:val="24"/>
        </w:rPr>
        <w:t xml:space="preserve"> SNPs</w:t>
      </w:r>
      <w:r w:rsidR="009C33A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C33A0">
        <w:rPr>
          <w:rFonts w:ascii="Times New Roman" w:eastAsia="Calibri" w:hAnsi="Times New Roman" w:cs="Times New Roman"/>
          <w:sz w:val="24"/>
          <w:szCs w:val="24"/>
        </w:rPr>
        <w:t>Cwar</w:t>
      </w:r>
      <w:proofErr w:type="spellEnd"/>
      <w:r w:rsidR="009C33A0">
        <w:rPr>
          <w:rFonts w:ascii="Times New Roman" w:eastAsia="Calibri" w:hAnsi="Times New Roman" w:cs="Times New Roman"/>
          <w:sz w:val="24"/>
          <w:szCs w:val="24"/>
        </w:rPr>
        <w:t>-SNP-outlier)</w:t>
      </w:r>
      <w:r w:rsidR="00E21258">
        <w:rPr>
          <w:rFonts w:ascii="Times New Roman" w:eastAsia="Calibri" w:hAnsi="Times New Roman" w:cs="Times New Roman"/>
          <w:sz w:val="24"/>
          <w:szCs w:val="24"/>
        </w:rPr>
        <w:t>, and (</w:t>
      </w:r>
      <w:r w:rsidR="009C33A0" w:rsidRPr="009C33A0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E21258">
        <w:rPr>
          <w:rFonts w:ascii="Times New Roman" w:eastAsia="Calibri" w:hAnsi="Times New Roman" w:cs="Times New Roman"/>
          <w:sz w:val="24"/>
          <w:szCs w:val="24"/>
        </w:rPr>
        <w:t>)1784 putatively neutral SNP</w:t>
      </w:r>
      <w:r w:rsidR="009C33A0">
        <w:rPr>
          <w:rFonts w:ascii="Times New Roman" w:eastAsia="Calibri" w:hAnsi="Times New Roman" w:cs="Times New Roman"/>
          <w:sz w:val="24"/>
          <w:szCs w:val="24"/>
        </w:rPr>
        <w:t>s (</w:t>
      </w:r>
      <w:proofErr w:type="spellStart"/>
      <w:r w:rsidR="009C33A0">
        <w:rPr>
          <w:rFonts w:ascii="Times New Roman" w:eastAsia="Calibri" w:hAnsi="Times New Roman" w:cs="Times New Roman"/>
          <w:sz w:val="24"/>
          <w:szCs w:val="24"/>
        </w:rPr>
        <w:t>Cwar</w:t>
      </w:r>
      <w:proofErr w:type="spellEnd"/>
      <w:r w:rsidR="009C33A0">
        <w:rPr>
          <w:rFonts w:ascii="Times New Roman" w:eastAsia="Calibri" w:hAnsi="Times New Roman" w:cs="Times New Roman"/>
          <w:sz w:val="24"/>
          <w:szCs w:val="24"/>
        </w:rPr>
        <w:t>-SNP-neutral)</w:t>
      </w:r>
      <w:r w:rsidR="00E212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74A4">
        <w:rPr>
          <w:rFonts w:ascii="Times New Roman" w:eastAsia="Calibri" w:hAnsi="Times New Roman" w:cs="Times New Roman"/>
          <w:sz w:val="24"/>
          <w:szCs w:val="24"/>
        </w:rPr>
        <w:br/>
        <w:t>Abbreviations: GOM: Gulf of Mexico; Bear: Bear Seamount</w:t>
      </w:r>
      <w:r w:rsidR="00FC23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western </w:t>
      </w:r>
      <w:r w:rsidRPr="009574A4">
        <w:rPr>
          <w:rFonts w:ascii="Times New Roman" w:eastAsia="Calibri" w:hAnsi="Times New Roman" w:cs="Times New Roman"/>
          <w:sz w:val="24"/>
          <w:szCs w:val="24"/>
        </w:rPr>
        <w:t>N</w:t>
      </w:r>
      <w:r w:rsidR="00CE6B09">
        <w:rPr>
          <w:rFonts w:ascii="Times New Roman" w:eastAsia="Calibri" w:hAnsi="Times New Roman" w:cs="Times New Roman"/>
          <w:sz w:val="24"/>
          <w:szCs w:val="24"/>
        </w:rPr>
        <w:t>orth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4A4">
        <w:rPr>
          <w:rFonts w:ascii="Times New Roman" w:eastAsia="Calibri" w:hAnsi="Times New Roman" w:cs="Times New Roman"/>
          <w:sz w:val="24"/>
          <w:szCs w:val="24"/>
        </w:rPr>
        <w:t>Atlanti</w:t>
      </w:r>
      <w:r w:rsidR="00DF4D8C">
        <w:rPr>
          <w:rFonts w:ascii="Times New Roman" w:eastAsia="Calibri" w:hAnsi="Times New Roman" w:cs="Times New Roman"/>
          <w:sz w:val="24"/>
          <w:szCs w:val="24"/>
        </w:rPr>
        <w:t>c.</w:t>
      </w:r>
    </w:p>
    <w:p w14:paraId="76C5238D" w14:textId="77777777" w:rsidR="00DF4D8C" w:rsidRDefault="00DF4D8C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6D0921CC" w14:textId="77777777" w:rsidR="00DF4D8C" w:rsidRDefault="00DF4D8C" w:rsidP="008E2117">
      <w:pPr>
        <w:rPr>
          <w:rFonts w:ascii="Times New Roman" w:eastAsia="Calibri" w:hAnsi="Times New Roman" w:cs="Times New Roman"/>
          <w:sz w:val="24"/>
          <w:szCs w:val="24"/>
        </w:rPr>
      </w:pPr>
    </w:p>
    <w:p w14:paraId="126282A7" w14:textId="77777777" w:rsidR="00DF4D8C" w:rsidRPr="009F525E" w:rsidRDefault="00DF4D8C" w:rsidP="00DF4D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25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83AF7BD" w14:textId="77777777" w:rsidR="00DF4D8C" w:rsidRDefault="00DF4D8C" w:rsidP="00DF4D8C">
      <w:pPr>
        <w:rPr>
          <w:rFonts w:ascii="Times New Roman" w:hAnsi="Times New Roman" w:cs="Times New Roman"/>
          <w:sz w:val="24"/>
          <w:szCs w:val="24"/>
        </w:rPr>
      </w:pPr>
      <w:r w:rsidRPr="005476CB">
        <w:rPr>
          <w:rFonts w:ascii="Times New Roman" w:hAnsi="Times New Roman" w:cs="Times New Roman"/>
          <w:sz w:val="24"/>
          <w:szCs w:val="24"/>
        </w:rPr>
        <w:t>Steinke, D., and Hanner, R. (2010) The FISH-BOL collaborators’ protocol. Mitochondrial DNA, 21(S2):1-5.</w:t>
      </w:r>
    </w:p>
    <w:p w14:paraId="393EFAE8" w14:textId="0B9E7BD3" w:rsidR="00DF4D8C" w:rsidRPr="0010794C" w:rsidRDefault="00DF4D8C" w:rsidP="00DF4D8C">
      <w:pPr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Ward, R.D., </w:t>
      </w:r>
      <w:proofErr w:type="spellStart"/>
      <w:r w:rsidRPr="0010794C">
        <w:rPr>
          <w:rFonts w:ascii="Times New Roman" w:hAnsi="Times New Roman" w:cs="Times New Roman"/>
          <w:sz w:val="24"/>
          <w:szCs w:val="24"/>
        </w:rPr>
        <w:t>Zemlak</w:t>
      </w:r>
      <w:proofErr w:type="spellEnd"/>
      <w:r w:rsidRPr="0010794C">
        <w:rPr>
          <w:rFonts w:ascii="Times New Roman" w:hAnsi="Times New Roman" w:cs="Times New Roman"/>
          <w:sz w:val="24"/>
          <w:szCs w:val="24"/>
        </w:rPr>
        <w:t xml:space="preserve">, T.S., Innes, B.H., Last, P.R., Hebert, P.D. </w:t>
      </w:r>
      <w:r w:rsidR="00763DD6">
        <w:rPr>
          <w:rFonts w:ascii="Times New Roman" w:hAnsi="Times New Roman" w:cs="Times New Roman"/>
          <w:sz w:val="24"/>
          <w:szCs w:val="24"/>
        </w:rPr>
        <w:t xml:space="preserve">(2005) </w:t>
      </w:r>
      <w:r w:rsidRPr="0010794C">
        <w:rPr>
          <w:rFonts w:ascii="Times New Roman" w:hAnsi="Times New Roman" w:cs="Times New Roman"/>
          <w:sz w:val="24"/>
          <w:szCs w:val="24"/>
        </w:rPr>
        <w:t xml:space="preserve">DNA barcoding Australia’s fish species. </w:t>
      </w:r>
      <w:hyperlink r:id="rId128" w:tgtFrame="_blank" w:history="1">
        <w:r w:rsidRPr="001079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Philosophical Transactions of The Royal Society B Biological Sciences</w:t>
        </w:r>
      </w:hyperlink>
      <w:r w:rsidR="007635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,</w:t>
      </w:r>
      <w:r w:rsidRPr="0010794C">
        <w:rPr>
          <w:rFonts w:ascii="Times New Roman" w:hAnsi="Times New Roman" w:cs="Times New Roman"/>
          <w:sz w:val="24"/>
          <w:szCs w:val="24"/>
        </w:rPr>
        <w:t xml:space="preserve"> 360(1462): 1847-1857.</w:t>
      </w:r>
    </w:p>
    <w:sectPr w:rsidR="00DF4D8C" w:rsidRPr="0010794C" w:rsidSect="00FA6C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3180" w14:textId="77777777" w:rsidR="00DC1CFA" w:rsidRDefault="00DC1CFA" w:rsidP="00E52A27">
      <w:pPr>
        <w:spacing w:after="0" w:line="240" w:lineRule="auto"/>
      </w:pPr>
      <w:r>
        <w:separator/>
      </w:r>
    </w:p>
  </w:endnote>
  <w:endnote w:type="continuationSeparator" w:id="0">
    <w:p w14:paraId="1F44D5A1" w14:textId="77777777" w:rsidR="00DC1CFA" w:rsidRDefault="00DC1CFA" w:rsidP="00E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02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21131" w14:textId="4DEA8C2C" w:rsidR="00E7474A" w:rsidRDefault="00E74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AFE79" w14:textId="77777777" w:rsidR="00E7474A" w:rsidRDefault="00E74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688" w14:textId="77777777" w:rsidR="00DC1CFA" w:rsidRDefault="00DC1CFA" w:rsidP="00E52A27">
      <w:pPr>
        <w:spacing w:after="0" w:line="240" w:lineRule="auto"/>
      </w:pPr>
      <w:r>
        <w:separator/>
      </w:r>
    </w:p>
  </w:footnote>
  <w:footnote w:type="continuationSeparator" w:id="0">
    <w:p w14:paraId="246AA7B1" w14:textId="77777777" w:rsidR="00DC1CFA" w:rsidRDefault="00DC1CFA" w:rsidP="00E5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0"/>
    <w:multiLevelType w:val="hybridMultilevel"/>
    <w:tmpl w:val="A2900B4C"/>
    <w:lvl w:ilvl="0" w:tplc="88AA469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9"/>
    <w:multiLevelType w:val="hybridMultilevel"/>
    <w:tmpl w:val="4FD2A076"/>
    <w:lvl w:ilvl="0" w:tplc="BF443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668"/>
    <w:multiLevelType w:val="hybridMultilevel"/>
    <w:tmpl w:val="E940C674"/>
    <w:lvl w:ilvl="0" w:tplc="3E62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103C"/>
    <w:multiLevelType w:val="hybridMultilevel"/>
    <w:tmpl w:val="875C5F3C"/>
    <w:lvl w:ilvl="0" w:tplc="09D0B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095"/>
    <w:multiLevelType w:val="hybridMultilevel"/>
    <w:tmpl w:val="ED1C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0D0C"/>
    <w:multiLevelType w:val="hybridMultilevel"/>
    <w:tmpl w:val="ED244434"/>
    <w:lvl w:ilvl="0" w:tplc="6D76DE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4ED"/>
    <w:multiLevelType w:val="hybridMultilevel"/>
    <w:tmpl w:val="B96015D8"/>
    <w:lvl w:ilvl="0" w:tplc="C49E6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5E9"/>
    <w:multiLevelType w:val="hybridMultilevel"/>
    <w:tmpl w:val="F5660218"/>
    <w:lvl w:ilvl="0" w:tplc="4CE2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821D5"/>
    <w:multiLevelType w:val="hybridMultilevel"/>
    <w:tmpl w:val="79260542"/>
    <w:lvl w:ilvl="0" w:tplc="4440C29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C29"/>
    <w:multiLevelType w:val="hybridMultilevel"/>
    <w:tmpl w:val="744628E4"/>
    <w:lvl w:ilvl="0" w:tplc="78885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0A71"/>
    <w:multiLevelType w:val="hybridMultilevel"/>
    <w:tmpl w:val="F5A42F58"/>
    <w:lvl w:ilvl="0" w:tplc="3BA0B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38FE"/>
    <w:multiLevelType w:val="hybridMultilevel"/>
    <w:tmpl w:val="28B0535E"/>
    <w:lvl w:ilvl="0" w:tplc="60CCCD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D7BA9"/>
    <w:multiLevelType w:val="hybridMultilevel"/>
    <w:tmpl w:val="A914D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51"/>
    <w:multiLevelType w:val="hybridMultilevel"/>
    <w:tmpl w:val="EF1CB59A"/>
    <w:lvl w:ilvl="0" w:tplc="E89C4F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B6284"/>
    <w:multiLevelType w:val="hybridMultilevel"/>
    <w:tmpl w:val="491AB7A8"/>
    <w:lvl w:ilvl="0" w:tplc="CB90F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1A9C"/>
    <w:multiLevelType w:val="hybridMultilevel"/>
    <w:tmpl w:val="04382A7C"/>
    <w:lvl w:ilvl="0" w:tplc="2D5685C2">
      <w:start w:val="1"/>
      <w:numFmt w:val="lowerLetter"/>
      <w:lvlText w:val="(%1)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19"/>
    <w:rsid w:val="0000373C"/>
    <w:rsid w:val="000061C8"/>
    <w:rsid w:val="00012DE4"/>
    <w:rsid w:val="00034016"/>
    <w:rsid w:val="000437EB"/>
    <w:rsid w:val="00050096"/>
    <w:rsid w:val="00066545"/>
    <w:rsid w:val="000715FE"/>
    <w:rsid w:val="00072867"/>
    <w:rsid w:val="00080C32"/>
    <w:rsid w:val="00092AD6"/>
    <w:rsid w:val="00096228"/>
    <w:rsid w:val="000A397B"/>
    <w:rsid w:val="000A4EA1"/>
    <w:rsid w:val="000A5739"/>
    <w:rsid w:val="000B477B"/>
    <w:rsid w:val="000B5D15"/>
    <w:rsid w:val="000C0F51"/>
    <w:rsid w:val="000C5BD8"/>
    <w:rsid w:val="000D0824"/>
    <w:rsid w:val="000D2BDC"/>
    <w:rsid w:val="000D5F12"/>
    <w:rsid w:val="000F5E43"/>
    <w:rsid w:val="000F689E"/>
    <w:rsid w:val="00102174"/>
    <w:rsid w:val="0010794C"/>
    <w:rsid w:val="00112A20"/>
    <w:rsid w:val="00115CB0"/>
    <w:rsid w:val="00115D77"/>
    <w:rsid w:val="00117D1E"/>
    <w:rsid w:val="00121BD6"/>
    <w:rsid w:val="00136FEB"/>
    <w:rsid w:val="00143100"/>
    <w:rsid w:val="00180485"/>
    <w:rsid w:val="0018310F"/>
    <w:rsid w:val="001956F4"/>
    <w:rsid w:val="00197E85"/>
    <w:rsid w:val="001A16EB"/>
    <w:rsid w:val="001E5CAB"/>
    <w:rsid w:val="002207A1"/>
    <w:rsid w:val="00227F28"/>
    <w:rsid w:val="002345B7"/>
    <w:rsid w:val="00235C84"/>
    <w:rsid w:val="00260A5E"/>
    <w:rsid w:val="00263974"/>
    <w:rsid w:val="002643FD"/>
    <w:rsid w:val="002712DF"/>
    <w:rsid w:val="00281D11"/>
    <w:rsid w:val="00290B86"/>
    <w:rsid w:val="002A1631"/>
    <w:rsid w:val="002A1D35"/>
    <w:rsid w:val="002A6300"/>
    <w:rsid w:val="002A633C"/>
    <w:rsid w:val="002C6716"/>
    <w:rsid w:val="002C6910"/>
    <w:rsid w:val="002D0988"/>
    <w:rsid w:val="002D6752"/>
    <w:rsid w:val="002E4C72"/>
    <w:rsid w:val="002E5C00"/>
    <w:rsid w:val="002E7199"/>
    <w:rsid w:val="002F1682"/>
    <w:rsid w:val="003170ED"/>
    <w:rsid w:val="00344CE8"/>
    <w:rsid w:val="00346932"/>
    <w:rsid w:val="003564C0"/>
    <w:rsid w:val="003605DE"/>
    <w:rsid w:val="003608BF"/>
    <w:rsid w:val="003670ED"/>
    <w:rsid w:val="003727A1"/>
    <w:rsid w:val="00380984"/>
    <w:rsid w:val="003A1D84"/>
    <w:rsid w:val="003A34F4"/>
    <w:rsid w:val="003A58F7"/>
    <w:rsid w:val="003C09C3"/>
    <w:rsid w:val="003C37F0"/>
    <w:rsid w:val="003D158E"/>
    <w:rsid w:val="003D5292"/>
    <w:rsid w:val="003D627F"/>
    <w:rsid w:val="003E33E2"/>
    <w:rsid w:val="003F0599"/>
    <w:rsid w:val="003F616E"/>
    <w:rsid w:val="003F6A08"/>
    <w:rsid w:val="00400D1F"/>
    <w:rsid w:val="00401630"/>
    <w:rsid w:val="00412BED"/>
    <w:rsid w:val="00413648"/>
    <w:rsid w:val="00422AEE"/>
    <w:rsid w:val="00442C68"/>
    <w:rsid w:val="00452385"/>
    <w:rsid w:val="004531EB"/>
    <w:rsid w:val="00453AEA"/>
    <w:rsid w:val="004655B8"/>
    <w:rsid w:val="00466D04"/>
    <w:rsid w:val="0047004C"/>
    <w:rsid w:val="004721E6"/>
    <w:rsid w:val="004844AC"/>
    <w:rsid w:val="0048462A"/>
    <w:rsid w:val="004875FC"/>
    <w:rsid w:val="00492835"/>
    <w:rsid w:val="00492BD9"/>
    <w:rsid w:val="00495A8C"/>
    <w:rsid w:val="004A0202"/>
    <w:rsid w:val="004A0529"/>
    <w:rsid w:val="004A58FE"/>
    <w:rsid w:val="004B4246"/>
    <w:rsid w:val="004C455D"/>
    <w:rsid w:val="004D5D6A"/>
    <w:rsid w:val="004E0F02"/>
    <w:rsid w:val="004E21D1"/>
    <w:rsid w:val="004E414B"/>
    <w:rsid w:val="004F077C"/>
    <w:rsid w:val="00521BED"/>
    <w:rsid w:val="005266D6"/>
    <w:rsid w:val="005414A1"/>
    <w:rsid w:val="005476CB"/>
    <w:rsid w:val="005556F6"/>
    <w:rsid w:val="005575E7"/>
    <w:rsid w:val="00561FE3"/>
    <w:rsid w:val="00564867"/>
    <w:rsid w:val="005701C6"/>
    <w:rsid w:val="005B2503"/>
    <w:rsid w:val="005E724B"/>
    <w:rsid w:val="005F77EF"/>
    <w:rsid w:val="006110E0"/>
    <w:rsid w:val="00620B60"/>
    <w:rsid w:val="006224EE"/>
    <w:rsid w:val="0062383B"/>
    <w:rsid w:val="00624237"/>
    <w:rsid w:val="006533FD"/>
    <w:rsid w:val="00673C15"/>
    <w:rsid w:val="0067465F"/>
    <w:rsid w:val="00674CB5"/>
    <w:rsid w:val="00676598"/>
    <w:rsid w:val="00682F96"/>
    <w:rsid w:val="00686D42"/>
    <w:rsid w:val="0068736E"/>
    <w:rsid w:val="00695B70"/>
    <w:rsid w:val="00697454"/>
    <w:rsid w:val="006B3A63"/>
    <w:rsid w:val="006B57B1"/>
    <w:rsid w:val="006D0EC5"/>
    <w:rsid w:val="006E08FB"/>
    <w:rsid w:val="006E0B9C"/>
    <w:rsid w:val="006E169D"/>
    <w:rsid w:val="006E5CE3"/>
    <w:rsid w:val="006F383C"/>
    <w:rsid w:val="006F5F4F"/>
    <w:rsid w:val="0070060C"/>
    <w:rsid w:val="00701154"/>
    <w:rsid w:val="00711099"/>
    <w:rsid w:val="0071313E"/>
    <w:rsid w:val="00714668"/>
    <w:rsid w:val="00724186"/>
    <w:rsid w:val="00726442"/>
    <w:rsid w:val="007278D1"/>
    <w:rsid w:val="0073779B"/>
    <w:rsid w:val="00737F19"/>
    <w:rsid w:val="007503FF"/>
    <w:rsid w:val="00751A0F"/>
    <w:rsid w:val="00753262"/>
    <w:rsid w:val="007548B0"/>
    <w:rsid w:val="0076359D"/>
    <w:rsid w:val="00763DD6"/>
    <w:rsid w:val="00770999"/>
    <w:rsid w:val="00791F6E"/>
    <w:rsid w:val="007B5F4B"/>
    <w:rsid w:val="007B7855"/>
    <w:rsid w:val="007C4A8D"/>
    <w:rsid w:val="007D071D"/>
    <w:rsid w:val="007D2BE4"/>
    <w:rsid w:val="007F3351"/>
    <w:rsid w:val="00805A0A"/>
    <w:rsid w:val="008064A0"/>
    <w:rsid w:val="00806CB7"/>
    <w:rsid w:val="00812AAD"/>
    <w:rsid w:val="0081527B"/>
    <w:rsid w:val="00816422"/>
    <w:rsid w:val="008255FC"/>
    <w:rsid w:val="0082634F"/>
    <w:rsid w:val="00833627"/>
    <w:rsid w:val="00843C89"/>
    <w:rsid w:val="00850407"/>
    <w:rsid w:val="00850DF1"/>
    <w:rsid w:val="00867D75"/>
    <w:rsid w:val="008733D2"/>
    <w:rsid w:val="00880F33"/>
    <w:rsid w:val="00883846"/>
    <w:rsid w:val="00885602"/>
    <w:rsid w:val="0089785A"/>
    <w:rsid w:val="008A6859"/>
    <w:rsid w:val="008C402E"/>
    <w:rsid w:val="008E2117"/>
    <w:rsid w:val="008F024B"/>
    <w:rsid w:val="008F4E68"/>
    <w:rsid w:val="008F6E14"/>
    <w:rsid w:val="00910747"/>
    <w:rsid w:val="00932030"/>
    <w:rsid w:val="00945F69"/>
    <w:rsid w:val="00954C3D"/>
    <w:rsid w:val="00960CC8"/>
    <w:rsid w:val="00972272"/>
    <w:rsid w:val="00973478"/>
    <w:rsid w:val="009A0CBA"/>
    <w:rsid w:val="009A2488"/>
    <w:rsid w:val="009A3D53"/>
    <w:rsid w:val="009A4371"/>
    <w:rsid w:val="009B4B33"/>
    <w:rsid w:val="009C33A0"/>
    <w:rsid w:val="009C7378"/>
    <w:rsid w:val="009E0D6F"/>
    <w:rsid w:val="009F525E"/>
    <w:rsid w:val="00A118F8"/>
    <w:rsid w:val="00A21A11"/>
    <w:rsid w:val="00A24ED9"/>
    <w:rsid w:val="00A4339B"/>
    <w:rsid w:val="00A525BF"/>
    <w:rsid w:val="00A5316E"/>
    <w:rsid w:val="00A63C9B"/>
    <w:rsid w:val="00A658E5"/>
    <w:rsid w:val="00A71A85"/>
    <w:rsid w:val="00A861B5"/>
    <w:rsid w:val="00A92189"/>
    <w:rsid w:val="00A95F31"/>
    <w:rsid w:val="00AA1CA7"/>
    <w:rsid w:val="00AA26FF"/>
    <w:rsid w:val="00AA6C15"/>
    <w:rsid w:val="00AB0CB6"/>
    <w:rsid w:val="00AB348C"/>
    <w:rsid w:val="00AB6608"/>
    <w:rsid w:val="00AD01A2"/>
    <w:rsid w:val="00AE255D"/>
    <w:rsid w:val="00AF4043"/>
    <w:rsid w:val="00B0377E"/>
    <w:rsid w:val="00B06757"/>
    <w:rsid w:val="00B217F4"/>
    <w:rsid w:val="00B34A71"/>
    <w:rsid w:val="00B36123"/>
    <w:rsid w:val="00B404A7"/>
    <w:rsid w:val="00B47398"/>
    <w:rsid w:val="00B5161A"/>
    <w:rsid w:val="00B535EF"/>
    <w:rsid w:val="00B559E3"/>
    <w:rsid w:val="00B648B7"/>
    <w:rsid w:val="00B77D69"/>
    <w:rsid w:val="00B865FB"/>
    <w:rsid w:val="00B95C01"/>
    <w:rsid w:val="00BC398C"/>
    <w:rsid w:val="00BC6351"/>
    <w:rsid w:val="00BC747E"/>
    <w:rsid w:val="00BD507C"/>
    <w:rsid w:val="00BD5296"/>
    <w:rsid w:val="00BE4904"/>
    <w:rsid w:val="00BE5BD5"/>
    <w:rsid w:val="00BF1A35"/>
    <w:rsid w:val="00BF5B15"/>
    <w:rsid w:val="00C068AD"/>
    <w:rsid w:val="00C1517E"/>
    <w:rsid w:val="00C24176"/>
    <w:rsid w:val="00C373D4"/>
    <w:rsid w:val="00C428E1"/>
    <w:rsid w:val="00C5199C"/>
    <w:rsid w:val="00C53771"/>
    <w:rsid w:val="00C740F2"/>
    <w:rsid w:val="00C8420E"/>
    <w:rsid w:val="00C9661B"/>
    <w:rsid w:val="00CA4CC6"/>
    <w:rsid w:val="00CB49A0"/>
    <w:rsid w:val="00CC43F4"/>
    <w:rsid w:val="00CC5CBF"/>
    <w:rsid w:val="00CD3B09"/>
    <w:rsid w:val="00CE6B09"/>
    <w:rsid w:val="00CF3533"/>
    <w:rsid w:val="00CF5B5B"/>
    <w:rsid w:val="00CF6B3A"/>
    <w:rsid w:val="00D07DF4"/>
    <w:rsid w:val="00D17A93"/>
    <w:rsid w:val="00D37677"/>
    <w:rsid w:val="00D60441"/>
    <w:rsid w:val="00D6232F"/>
    <w:rsid w:val="00D63734"/>
    <w:rsid w:val="00D77CA2"/>
    <w:rsid w:val="00D9760E"/>
    <w:rsid w:val="00DA3D21"/>
    <w:rsid w:val="00DB781B"/>
    <w:rsid w:val="00DC1CFA"/>
    <w:rsid w:val="00DF4D8C"/>
    <w:rsid w:val="00E21258"/>
    <w:rsid w:val="00E367DB"/>
    <w:rsid w:val="00E37AA9"/>
    <w:rsid w:val="00E466BC"/>
    <w:rsid w:val="00E52A27"/>
    <w:rsid w:val="00E72640"/>
    <w:rsid w:val="00E7474A"/>
    <w:rsid w:val="00E85A79"/>
    <w:rsid w:val="00E926CB"/>
    <w:rsid w:val="00E94952"/>
    <w:rsid w:val="00EB0B3E"/>
    <w:rsid w:val="00EB12D8"/>
    <w:rsid w:val="00EB2E5B"/>
    <w:rsid w:val="00EC0A2C"/>
    <w:rsid w:val="00ED1A3E"/>
    <w:rsid w:val="00ED2447"/>
    <w:rsid w:val="00EE2BC2"/>
    <w:rsid w:val="00EE5F55"/>
    <w:rsid w:val="00EF01B8"/>
    <w:rsid w:val="00EF5B56"/>
    <w:rsid w:val="00F14EEF"/>
    <w:rsid w:val="00F27A56"/>
    <w:rsid w:val="00F46B48"/>
    <w:rsid w:val="00F5286A"/>
    <w:rsid w:val="00F87E99"/>
    <w:rsid w:val="00FA160B"/>
    <w:rsid w:val="00FA43CC"/>
    <w:rsid w:val="00FA6CEA"/>
    <w:rsid w:val="00FB7F1E"/>
    <w:rsid w:val="00FC23C0"/>
    <w:rsid w:val="00FD6ED0"/>
    <w:rsid w:val="00FE2525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2F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1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3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F19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1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0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1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47004C"/>
  </w:style>
  <w:style w:type="paragraph" w:styleId="Bibliography">
    <w:name w:val="Bibliography"/>
    <w:basedOn w:val="Normal"/>
    <w:next w:val="Normal"/>
    <w:uiPriority w:val="37"/>
    <w:unhideWhenUsed/>
    <w:rsid w:val="003A34F4"/>
  </w:style>
  <w:style w:type="character" w:styleId="CommentReference">
    <w:name w:val="annotation reference"/>
    <w:basedOn w:val="DefaultParagraphFont"/>
    <w:uiPriority w:val="99"/>
    <w:semiHidden/>
    <w:unhideWhenUsed/>
    <w:rsid w:val="0084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C8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C8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nuccore/MN621581" TargetMode="External"/><Relationship Id="rId21" Type="http://schemas.openxmlformats.org/officeDocument/2006/relationships/hyperlink" Target="http://www.ncbi.nlm.nih.gov/nuccore/MN621524" TargetMode="External"/><Relationship Id="rId42" Type="http://schemas.openxmlformats.org/officeDocument/2006/relationships/hyperlink" Target="http://www.ncbi.nlm.nih.gov/nuccore/MN621491" TargetMode="External"/><Relationship Id="rId47" Type="http://schemas.openxmlformats.org/officeDocument/2006/relationships/hyperlink" Target="http://www.ncbi.nlm.nih.gov/nuccore/MN621502" TargetMode="External"/><Relationship Id="rId63" Type="http://schemas.openxmlformats.org/officeDocument/2006/relationships/hyperlink" Target="http://www.ncbi.nlm.nih.gov/nuccore/MN621605" TargetMode="External"/><Relationship Id="rId68" Type="http://schemas.openxmlformats.org/officeDocument/2006/relationships/hyperlink" Target="http://www.ncbi.nlm.nih.gov/nuccore/MN621586" TargetMode="External"/><Relationship Id="rId84" Type="http://schemas.openxmlformats.org/officeDocument/2006/relationships/hyperlink" Target="http://www.ncbi.nlm.nih.gov/nuccore/MN621573" TargetMode="External"/><Relationship Id="rId89" Type="http://schemas.openxmlformats.org/officeDocument/2006/relationships/hyperlink" Target="http://www.ncbi.nlm.nih.gov/nuccore/MN621552" TargetMode="External"/><Relationship Id="rId112" Type="http://schemas.openxmlformats.org/officeDocument/2006/relationships/hyperlink" Target="http://www.ncbi.nlm.nih.gov/nuccore/MN621593" TargetMode="External"/><Relationship Id="rId16" Type="http://schemas.openxmlformats.org/officeDocument/2006/relationships/hyperlink" Target="http://www.ncbi.nlm.nih.gov/nuccore/MN621525" TargetMode="External"/><Relationship Id="rId107" Type="http://schemas.openxmlformats.org/officeDocument/2006/relationships/hyperlink" Target="http://www.ncbi.nlm.nih.gov/nuccore/MN621574" TargetMode="External"/><Relationship Id="rId11" Type="http://schemas.openxmlformats.org/officeDocument/2006/relationships/hyperlink" Target="http://www.ncbi.nlm.nih.gov/nuccore/MN621518" TargetMode="External"/><Relationship Id="rId32" Type="http://schemas.openxmlformats.org/officeDocument/2006/relationships/hyperlink" Target="http://www.ncbi.nlm.nih.gov/nuccore/MN621520" TargetMode="External"/><Relationship Id="rId37" Type="http://schemas.openxmlformats.org/officeDocument/2006/relationships/hyperlink" Target="http://www.ncbi.nlm.nih.gov/nuccore/MN621503" TargetMode="External"/><Relationship Id="rId53" Type="http://schemas.openxmlformats.org/officeDocument/2006/relationships/hyperlink" Target="http://www.ncbi.nlm.nih.gov/nuccore/MN621488" TargetMode="External"/><Relationship Id="rId58" Type="http://schemas.openxmlformats.org/officeDocument/2006/relationships/hyperlink" Target="http://www.ncbi.nlm.nih.gov/nuccore/MN621595" TargetMode="External"/><Relationship Id="rId74" Type="http://schemas.openxmlformats.org/officeDocument/2006/relationships/hyperlink" Target="http://www.ncbi.nlm.nih.gov/nuccore/MN621596" TargetMode="External"/><Relationship Id="rId79" Type="http://schemas.openxmlformats.org/officeDocument/2006/relationships/hyperlink" Target="http://www.ncbi.nlm.nih.gov/nuccore/MN621608" TargetMode="External"/><Relationship Id="rId102" Type="http://schemas.openxmlformats.org/officeDocument/2006/relationships/hyperlink" Target="http://www.ncbi.nlm.nih.gov/nuccore/MN621544" TargetMode="External"/><Relationship Id="rId123" Type="http://schemas.openxmlformats.org/officeDocument/2006/relationships/image" Target="media/image1.jpeg"/><Relationship Id="rId128" Type="http://schemas.openxmlformats.org/officeDocument/2006/relationships/hyperlink" Target="https://www.researchgate.net/journal/0962-8436_Philosophical_Transactions_of_The_Royal_Society_B_Biological_Scienc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nuccore/MN621547" TargetMode="External"/><Relationship Id="rId95" Type="http://schemas.openxmlformats.org/officeDocument/2006/relationships/hyperlink" Target="http://www.ncbi.nlm.nih.gov/nuccore/MN621592" TargetMode="External"/><Relationship Id="rId22" Type="http://schemas.openxmlformats.org/officeDocument/2006/relationships/hyperlink" Target="http://www.ncbi.nlm.nih.gov/nuccore/MN621516" TargetMode="External"/><Relationship Id="rId27" Type="http://schemas.openxmlformats.org/officeDocument/2006/relationships/hyperlink" Target="http://www.ncbi.nlm.nih.gov/nuccore/MN621509" TargetMode="External"/><Relationship Id="rId43" Type="http://schemas.openxmlformats.org/officeDocument/2006/relationships/hyperlink" Target="http://www.ncbi.nlm.nih.gov/nuccore/MN621501" TargetMode="External"/><Relationship Id="rId48" Type="http://schemas.openxmlformats.org/officeDocument/2006/relationships/hyperlink" Target="http://www.ncbi.nlm.nih.gov/nuccore/MN621486" TargetMode="External"/><Relationship Id="rId64" Type="http://schemas.openxmlformats.org/officeDocument/2006/relationships/hyperlink" Target="http://www.ncbi.nlm.nih.gov/nuccore/MN621577" TargetMode="External"/><Relationship Id="rId69" Type="http://schemas.openxmlformats.org/officeDocument/2006/relationships/hyperlink" Target="http://www.ncbi.nlm.nih.gov/nuccore/MN621564" TargetMode="External"/><Relationship Id="rId113" Type="http://schemas.openxmlformats.org/officeDocument/2006/relationships/hyperlink" Target="http://www.ncbi.nlm.nih.gov/nuccore/MN621540" TargetMode="External"/><Relationship Id="rId118" Type="http://schemas.openxmlformats.org/officeDocument/2006/relationships/chart" Target="charts/chart1.xml"/><Relationship Id="rId80" Type="http://schemas.openxmlformats.org/officeDocument/2006/relationships/hyperlink" Target="http://www.ncbi.nlm.nih.gov/nuccore/MN621607" TargetMode="External"/><Relationship Id="rId85" Type="http://schemas.openxmlformats.org/officeDocument/2006/relationships/hyperlink" Target="http://www.ncbi.nlm.nih.gov/nuccore/MN621576" TargetMode="External"/><Relationship Id="rId12" Type="http://schemas.openxmlformats.org/officeDocument/2006/relationships/hyperlink" Target="http://www.ncbi.nlm.nih.gov/nuccore/MN621532" TargetMode="External"/><Relationship Id="rId17" Type="http://schemas.openxmlformats.org/officeDocument/2006/relationships/hyperlink" Target="http://www.ncbi.nlm.nih.gov/nuccore/MN621513" TargetMode="External"/><Relationship Id="rId33" Type="http://schemas.openxmlformats.org/officeDocument/2006/relationships/hyperlink" Target="http://www.ncbi.nlm.nih.gov/nuccore/MN621519" TargetMode="External"/><Relationship Id="rId38" Type="http://schemas.openxmlformats.org/officeDocument/2006/relationships/hyperlink" Target="http://www.ncbi.nlm.nih.gov/nuccore/MN621494" TargetMode="External"/><Relationship Id="rId59" Type="http://schemas.openxmlformats.org/officeDocument/2006/relationships/hyperlink" Target="http://www.ncbi.nlm.nih.gov/nuccore/MN621589" TargetMode="External"/><Relationship Id="rId103" Type="http://schemas.openxmlformats.org/officeDocument/2006/relationships/hyperlink" Target="http://www.ncbi.nlm.nih.gov/nuccore/MN621561" TargetMode="External"/><Relationship Id="rId108" Type="http://schemas.openxmlformats.org/officeDocument/2006/relationships/hyperlink" Target="http://www.ncbi.nlm.nih.gov/nuccore/MN621539" TargetMode="External"/><Relationship Id="rId124" Type="http://schemas.openxmlformats.org/officeDocument/2006/relationships/image" Target="media/image2.jpeg"/><Relationship Id="rId129" Type="http://schemas.openxmlformats.org/officeDocument/2006/relationships/fontTable" Target="fontTable.xml"/><Relationship Id="rId54" Type="http://schemas.openxmlformats.org/officeDocument/2006/relationships/hyperlink" Target="http://www.ncbi.nlm.nih.gov/nuccore/MN621495" TargetMode="External"/><Relationship Id="rId70" Type="http://schemas.openxmlformats.org/officeDocument/2006/relationships/hyperlink" Target="http://www.ncbi.nlm.nih.gov/nuccore/MN621587" TargetMode="External"/><Relationship Id="rId75" Type="http://schemas.openxmlformats.org/officeDocument/2006/relationships/hyperlink" Target="http://www.ncbi.nlm.nih.gov/nuccore/MN621600" TargetMode="External"/><Relationship Id="rId91" Type="http://schemas.openxmlformats.org/officeDocument/2006/relationships/hyperlink" Target="http://www.ncbi.nlm.nih.gov/nuccore/MN621546" TargetMode="External"/><Relationship Id="rId96" Type="http://schemas.openxmlformats.org/officeDocument/2006/relationships/hyperlink" Target="http://www.ncbi.nlm.nih.gov/nuccore/MN6215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cbi.nlm.nih.gov/nuccore/MN621535" TargetMode="External"/><Relationship Id="rId28" Type="http://schemas.openxmlformats.org/officeDocument/2006/relationships/hyperlink" Target="http://www.ncbi.nlm.nih.gov/nuccore/MN621534" TargetMode="External"/><Relationship Id="rId49" Type="http://schemas.openxmlformats.org/officeDocument/2006/relationships/hyperlink" Target="http://www.ncbi.nlm.nih.gov/nuccore/MN621490" TargetMode="External"/><Relationship Id="rId114" Type="http://schemas.openxmlformats.org/officeDocument/2006/relationships/hyperlink" Target="http://www.ncbi.nlm.nih.gov/nuccore/MN621585" TargetMode="External"/><Relationship Id="rId119" Type="http://schemas.openxmlformats.org/officeDocument/2006/relationships/chart" Target="charts/chart2.xml"/><Relationship Id="rId44" Type="http://schemas.openxmlformats.org/officeDocument/2006/relationships/hyperlink" Target="http://www.ncbi.nlm.nih.gov/nuccore/MN621499" TargetMode="External"/><Relationship Id="rId60" Type="http://schemas.openxmlformats.org/officeDocument/2006/relationships/hyperlink" Target="http://www.ncbi.nlm.nih.gov/nuccore/MN621602" TargetMode="External"/><Relationship Id="rId65" Type="http://schemas.openxmlformats.org/officeDocument/2006/relationships/hyperlink" Target="http://www.ncbi.nlm.nih.gov/nuccore/MN621549" TargetMode="External"/><Relationship Id="rId81" Type="http://schemas.openxmlformats.org/officeDocument/2006/relationships/hyperlink" Target="http://www.ncbi.nlm.nih.gov/nuccore/MN621566" TargetMode="External"/><Relationship Id="rId86" Type="http://schemas.openxmlformats.org/officeDocument/2006/relationships/hyperlink" Target="http://www.ncbi.nlm.nih.gov/nuccore/MN62158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ncbi.nlm.nih.gov/nuccore/MN621517" TargetMode="External"/><Relationship Id="rId18" Type="http://schemas.openxmlformats.org/officeDocument/2006/relationships/hyperlink" Target="http://www.ncbi.nlm.nih.gov/nuccore/MN621533" TargetMode="External"/><Relationship Id="rId39" Type="http://schemas.openxmlformats.org/officeDocument/2006/relationships/hyperlink" Target="http://www.ncbi.nlm.nih.gov/nuccore/MN621485" TargetMode="External"/><Relationship Id="rId109" Type="http://schemas.openxmlformats.org/officeDocument/2006/relationships/hyperlink" Target="http://www.ncbi.nlm.nih.gov/nuccore/MN621567" TargetMode="External"/><Relationship Id="rId34" Type="http://schemas.openxmlformats.org/officeDocument/2006/relationships/hyperlink" Target="http://www.ncbi.nlm.nih.gov/nuccore/MN621526" TargetMode="External"/><Relationship Id="rId50" Type="http://schemas.openxmlformats.org/officeDocument/2006/relationships/hyperlink" Target="http://www.ncbi.nlm.nih.gov/nuccore/MN621506" TargetMode="External"/><Relationship Id="rId55" Type="http://schemas.openxmlformats.org/officeDocument/2006/relationships/hyperlink" Target="http://www.ncbi.nlm.nih.gov/nuccore/MN621493" TargetMode="External"/><Relationship Id="rId76" Type="http://schemas.openxmlformats.org/officeDocument/2006/relationships/hyperlink" Target="http://www.ncbi.nlm.nih.gov/nuccore/MN621556" TargetMode="External"/><Relationship Id="rId97" Type="http://schemas.openxmlformats.org/officeDocument/2006/relationships/hyperlink" Target="http://www.ncbi.nlm.nih.gov/nuccore/MN621584" TargetMode="External"/><Relationship Id="rId104" Type="http://schemas.openxmlformats.org/officeDocument/2006/relationships/hyperlink" Target="http://www.ncbi.nlm.nih.gov/nuccore/MN621583" TargetMode="External"/><Relationship Id="rId120" Type="http://schemas.openxmlformats.org/officeDocument/2006/relationships/chart" Target="charts/chart3.xml"/><Relationship Id="rId125" Type="http://schemas.openxmlformats.org/officeDocument/2006/relationships/image" Target="media/image3.jpeg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nuccore/MN621551" TargetMode="External"/><Relationship Id="rId92" Type="http://schemas.openxmlformats.org/officeDocument/2006/relationships/hyperlink" Target="http://www.ncbi.nlm.nih.gov/nuccore/MN6215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nuccore/MN621510" TargetMode="External"/><Relationship Id="rId24" Type="http://schemas.openxmlformats.org/officeDocument/2006/relationships/hyperlink" Target="http://www.ncbi.nlm.nih.gov/nuccore/MN621514" TargetMode="External"/><Relationship Id="rId40" Type="http://schemas.openxmlformats.org/officeDocument/2006/relationships/hyperlink" Target="http://www.ncbi.nlm.nih.gov/nuccore/MN621505" TargetMode="External"/><Relationship Id="rId45" Type="http://schemas.openxmlformats.org/officeDocument/2006/relationships/hyperlink" Target="http://www.ncbi.nlm.nih.gov/nuccore/MN621484" TargetMode="External"/><Relationship Id="rId66" Type="http://schemas.openxmlformats.org/officeDocument/2006/relationships/hyperlink" Target="http://www.ncbi.nlm.nih.gov/nuccore/MN621572" TargetMode="External"/><Relationship Id="rId87" Type="http://schemas.openxmlformats.org/officeDocument/2006/relationships/hyperlink" Target="http://www.ncbi.nlm.nih.gov/nuccore/MN621550" TargetMode="External"/><Relationship Id="rId110" Type="http://schemas.openxmlformats.org/officeDocument/2006/relationships/hyperlink" Target="http://www.ncbi.nlm.nih.gov/nuccore/MN621591" TargetMode="External"/><Relationship Id="rId115" Type="http://schemas.openxmlformats.org/officeDocument/2006/relationships/hyperlink" Target="http://www.ncbi.nlm.nih.gov/nuccore/MN621558" TargetMode="External"/><Relationship Id="rId61" Type="http://schemas.openxmlformats.org/officeDocument/2006/relationships/hyperlink" Target="http://www.ncbi.nlm.nih.gov/nuccore/MN621597" TargetMode="External"/><Relationship Id="rId82" Type="http://schemas.openxmlformats.org/officeDocument/2006/relationships/hyperlink" Target="http://www.ncbi.nlm.nih.gov/nuccore/MN621555" TargetMode="External"/><Relationship Id="rId19" Type="http://schemas.openxmlformats.org/officeDocument/2006/relationships/hyperlink" Target="http://www.ncbi.nlm.nih.gov/nuccore/MN621527" TargetMode="External"/><Relationship Id="rId14" Type="http://schemas.openxmlformats.org/officeDocument/2006/relationships/hyperlink" Target="http://www.ncbi.nlm.nih.gov/nuccore/MN621511" TargetMode="External"/><Relationship Id="rId30" Type="http://schemas.openxmlformats.org/officeDocument/2006/relationships/hyperlink" Target="http://www.ncbi.nlm.nih.gov/nuccore/MN621522" TargetMode="External"/><Relationship Id="rId35" Type="http://schemas.openxmlformats.org/officeDocument/2006/relationships/hyperlink" Target="http://www.ncbi.nlm.nih.gov/nuccore/MN621492" TargetMode="External"/><Relationship Id="rId56" Type="http://schemas.openxmlformats.org/officeDocument/2006/relationships/hyperlink" Target="http://www.ncbi.nlm.nih.gov/nuccore/MN621545" TargetMode="External"/><Relationship Id="rId77" Type="http://schemas.openxmlformats.org/officeDocument/2006/relationships/hyperlink" Target="http://www.ncbi.nlm.nih.gov/nuccore/MN621609" TargetMode="External"/><Relationship Id="rId100" Type="http://schemas.openxmlformats.org/officeDocument/2006/relationships/hyperlink" Target="http://www.ncbi.nlm.nih.gov/nuccore/MN621603" TargetMode="External"/><Relationship Id="rId105" Type="http://schemas.openxmlformats.org/officeDocument/2006/relationships/hyperlink" Target="http://www.ncbi.nlm.nih.gov/nuccore/MN621606" TargetMode="External"/><Relationship Id="rId126" Type="http://schemas.openxmlformats.org/officeDocument/2006/relationships/image" Target="media/image4.png"/><Relationship Id="rId8" Type="http://schemas.openxmlformats.org/officeDocument/2006/relationships/hyperlink" Target="http://www.ncbi.nlm.nih.gov/nuccore/MN621521" TargetMode="External"/><Relationship Id="rId51" Type="http://schemas.openxmlformats.org/officeDocument/2006/relationships/hyperlink" Target="http://www.ncbi.nlm.nih.gov/nuccore/MN621507" TargetMode="External"/><Relationship Id="rId72" Type="http://schemas.openxmlformats.org/officeDocument/2006/relationships/hyperlink" Target="http://www.ncbi.nlm.nih.gov/nuccore/MN621580" TargetMode="External"/><Relationship Id="rId93" Type="http://schemas.openxmlformats.org/officeDocument/2006/relationships/hyperlink" Target="http://www.ncbi.nlm.nih.gov/nuccore/MN621565" TargetMode="External"/><Relationship Id="rId98" Type="http://schemas.openxmlformats.org/officeDocument/2006/relationships/hyperlink" Target="http://www.ncbi.nlm.nih.gov/nuccore/MN621575" TargetMode="External"/><Relationship Id="rId121" Type="http://schemas.openxmlformats.org/officeDocument/2006/relationships/chart" Target="charts/chart4.xml"/><Relationship Id="rId3" Type="http://schemas.openxmlformats.org/officeDocument/2006/relationships/styles" Target="styles.xml"/><Relationship Id="rId25" Type="http://schemas.openxmlformats.org/officeDocument/2006/relationships/hyperlink" Target="http://www.ncbi.nlm.nih.gov/nuccore/MN621528" TargetMode="External"/><Relationship Id="rId46" Type="http://schemas.openxmlformats.org/officeDocument/2006/relationships/hyperlink" Target="http://www.ncbi.nlm.nih.gov/nuccore/MN621508" TargetMode="External"/><Relationship Id="rId67" Type="http://schemas.openxmlformats.org/officeDocument/2006/relationships/hyperlink" Target="http://www.ncbi.nlm.nih.gov/nuccore/MN621598" TargetMode="External"/><Relationship Id="rId116" Type="http://schemas.openxmlformats.org/officeDocument/2006/relationships/hyperlink" Target="http://www.ncbi.nlm.nih.gov/nuccore/MN621554" TargetMode="External"/><Relationship Id="rId20" Type="http://schemas.openxmlformats.org/officeDocument/2006/relationships/hyperlink" Target="http://www.ncbi.nlm.nih.gov/nuccore/MN621512" TargetMode="External"/><Relationship Id="rId41" Type="http://schemas.openxmlformats.org/officeDocument/2006/relationships/hyperlink" Target="http://www.ncbi.nlm.nih.gov/nuccore/MN621487" TargetMode="External"/><Relationship Id="rId62" Type="http://schemas.openxmlformats.org/officeDocument/2006/relationships/hyperlink" Target="http://www.ncbi.nlm.nih.gov/nuccore/MN621569" TargetMode="External"/><Relationship Id="rId83" Type="http://schemas.openxmlformats.org/officeDocument/2006/relationships/hyperlink" Target="http://www.ncbi.nlm.nih.gov/nuccore/MN621599" TargetMode="External"/><Relationship Id="rId88" Type="http://schemas.openxmlformats.org/officeDocument/2006/relationships/hyperlink" Target="http://www.ncbi.nlm.nih.gov/nuccore/MN621557" TargetMode="External"/><Relationship Id="rId111" Type="http://schemas.openxmlformats.org/officeDocument/2006/relationships/hyperlink" Target="http://www.ncbi.nlm.nih.gov/nuccore/MN621582" TargetMode="External"/><Relationship Id="rId15" Type="http://schemas.openxmlformats.org/officeDocument/2006/relationships/hyperlink" Target="http://www.ncbi.nlm.nih.gov/nuccore/MN621530" TargetMode="External"/><Relationship Id="rId36" Type="http://schemas.openxmlformats.org/officeDocument/2006/relationships/hyperlink" Target="http://www.ncbi.nlm.nih.gov/nuccore/MN621489" TargetMode="External"/><Relationship Id="rId57" Type="http://schemas.openxmlformats.org/officeDocument/2006/relationships/hyperlink" Target="http://www.ncbi.nlm.nih.gov/nuccore/MN621543" TargetMode="External"/><Relationship Id="rId106" Type="http://schemas.openxmlformats.org/officeDocument/2006/relationships/hyperlink" Target="http://www.ncbi.nlm.nih.gov/nuccore/MN621563" TargetMode="External"/><Relationship Id="rId127" Type="http://schemas.openxmlformats.org/officeDocument/2006/relationships/image" Target="media/image5.png"/><Relationship Id="rId10" Type="http://schemas.openxmlformats.org/officeDocument/2006/relationships/hyperlink" Target="http://www.ncbi.nlm.nih.gov/nuccore/MN621531" TargetMode="External"/><Relationship Id="rId31" Type="http://schemas.openxmlformats.org/officeDocument/2006/relationships/hyperlink" Target="http://www.ncbi.nlm.nih.gov/nuccore/MF041495" TargetMode="External"/><Relationship Id="rId52" Type="http://schemas.openxmlformats.org/officeDocument/2006/relationships/hyperlink" Target="http://www.ncbi.nlm.nih.gov/nuccore/MN621496" TargetMode="External"/><Relationship Id="rId73" Type="http://schemas.openxmlformats.org/officeDocument/2006/relationships/hyperlink" Target="http://www.ncbi.nlm.nih.gov/nuccore/MN621568" TargetMode="External"/><Relationship Id="rId78" Type="http://schemas.openxmlformats.org/officeDocument/2006/relationships/hyperlink" Target="http://www.ncbi.nlm.nih.gov/nuccore/MN621604" TargetMode="External"/><Relationship Id="rId94" Type="http://schemas.openxmlformats.org/officeDocument/2006/relationships/hyperlink" Target="http://www.ncbi.nlm.nih.gov/nuccore/MN621562" TargetMode="External"/><Relationship Id="rId99" Type="http://schemas.openxmlformats.org/officeDocument/2006/relationships/hyperlink" Target="http://www.ncbi.nlm.nih.gov/nuccore/MN621601" TargetMode="External"/><Relationship Id="rId101" Type="http://schemas.openxmlformats.org/officeDocument/2006/relationships/hyperlink" Target="http://www.ncbi.nlm.nih.gov/nuccore/MN621559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nuccore/MN621515" TargetMode="External"/><Relationship Id="rId26" Type="http://schemas.openxmlformats.org/officeDocument/2006/relationships/hyperlink" Target="http://www.ncbi.nlm.nih.gov/nuccore/MN62152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bern\Documents\Box%20Sync\WORK\DEEPEND\RadSeq\RADSeq%20Analysis\2020%20Analyses\Ddumerilii\5.Ddum_Admixture\Ddum_Admixture_CV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bern\Documents\Box%20Sync\WORK\DEEPEND\RadSeq\RADSeq%20Analysis\2020%20Analyses\Lguentheri\5.Lguen_Admixture\Lguen_Admixture_CV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bern\Documents\Box%20Sync\WORK\DEEPEND\RadSeq\RADSeq%20Analysis\2020%20Analyses\Cwarmingii\5.Cwar_Admixture\Cwar_Admixture_CV_GOM%20ONLY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bern\Documents\Box%20Sync\WORK\DEEPEND\RadSeq\RADSeq%20Analysis\2020%20Analyses\Cwarmingii\5.Cwar_Admixture\Cwar_Admixture_CV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7944513617313"/>
          <c:y val="0.13899070263957444"/>
          <c:w val="0.78129877417883997"/>
          <c:h val="0.6689391520150364"/>
        </c:manualLayout>
      </c:layout>
      <c:scatterChart>
        <c:scatterStyle val="smoothMarker"/>
        <c:varyColors val="0"/>
        <c:ser>
          <c:idx val="0"/>
          <c:order val="0"/>
          <c:tx>
            <c:v>Cross-validation (CV)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xVal>
            <c:numRef>
              <c:f>Sheet1!$A$4:$A$13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0.67479</c:v>
                </c:pt>
                <c:pt idx="1">
                  <c:v>0.72365999999999997</c:v>
                </c:pt>
                <c:pt idx="2">
                  <c:v>0.80115000000000003</c:v>
                </c:pt>
                <c:pt idx="3">
                  <c:v>0.94</c:v>
                </c:pt>
                <c:pt idx="4">
                  <c:v>1.0592999999999999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3F9-4012-B97A-DDB1C92FD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3567952"/>
        <c:axId val="-2053566320"/>
      </c:scatterChart>
      <c:valAx>
        <c:axId val="-2053567952"/>
        <c:scaling>
          <c:orientation val="minMax"/>
          <c:max val="6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>
                    <a:solidFill>
                      <a:sysClr val="windowText" lastClr="000000"/>
                    </a:solidFill>
                  </a:rPr>
                  <a:t>K</a:t>
                </a:r>
              </a:p>
            </c:rich>
          </c:tx>
          <c:layout>
            <c:manualLayout>
              <c:xMode val="edge"/>
              <c:yMode val="edge"/>
              <c:x val="0.4764433065020548"/>
              <c:y val="0.892196969005757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6320"/>
        <c:crossesAt val="-4950"/>
        <c:crossBetween val="midCat"/>
        <c:majorUnit val="1"/>
      </c:valAx>
      <c:valAx>
        <c:axId val="-2053566320"/>
        <c:scaling>
          <c:orientation val="minMax"/>
          <c:max val="1.2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>
                    <a:solidFill>
                      <a:sysClr val="windowText" lastClr="000000"/>
                    </a:solidFill>
                  </a:rPr>
                  <a:t>Cross-validation</a:t>
                </a:r>
                <a:r>
                  <a:rPr lang="en-US" sz="900" b="1" baseline="0">
                    <a:solidFill>
                      <a:sysClr val="windowText" lastClr="000000"/>
                    </a:solidFill>
                  </a:rPr>
                  <a:t> (CV) Error</a:t>
                </a:r>
                <a:endParaRPr lang="en-US" sz="900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4.6620586453842584E-3"/>
              <c:y val="0.160897075365579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7952"/>
        <c:crosses val="autoZero"/>
        <c:crossBetween val="midCat"/>
        <c:majorUnit val="0.2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7944513617313"/>
          <c:y val="0.13899070263957444"/>
          <c:w val="0.78129877417883997"/>
          <c:h val="0.6689391520150364"/>
        </c:manualLayout>
      </c:layout>
      <c:scatterChart>
        <c:scatterStyle val="smoothMarker"/>
        <c:varyColors val="0"/>
        <c:ser>
          <c:idx val="0"/>
          <c:order val="0"/>
          <c:tx>
            <c:v>Cross-validation (CV)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xVal>
            <c:numRef>
              <c:f>Sheet1!$A$4:$A$13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0.61529999999999996</c:v>
                </c:pt>
                <c:pt idx="1">
                  <c:v>0.71135999999999999</c:v>
                </c:pt>
                <c:pt idx="2">
                  <c:v>0.83098000000000005</c:v>
                </c:pt>
                <c:pt idx="3">
                  <c:v>0.95843999999999996</c:v>
                </c:pt>
                <c:pt idx="4">
                  <c:v>1.1014699999999999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57D-4FD9-AA5A-EDC46EDBA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3567952"/>
        <c:axId val="-2053566320"/>
      </c:scatterChart>
      <c:valAx>
        <c:axId val="-2053567952"/>
        <c:scaling>
          <c:orientation val="minMax"/>
          <c:max val="6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>
                    <a:solidFill>
                      <a:sysClr val="windowText" lastClr="000000"/>
                    </a:solidFill>
                  </a:rPr>
                  <a:t>K</a:t>
                </a:r>
              </a:p>
            </c:rich>
          </c:tx>
          <c:layout>
            <c:manualLayout>
              <c:xMode val="edge"/>
              <c:yMode val="edge"/>
              <c:x val="0.4764433065020548"/>
              <c:y val="0.892196969005757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6320"/>
        <c:crossesAt val="-4950"/>
        <c:crossBetween val="midCat"/>
        <c:majorUnit val="1"/>
      </c:valAx>
      <c:valAx>
        <c:axId val="-2053566320"/>
        <c:scaling>
          <c:orientation val="minMax"/>
          <c:max val="1.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>
                    <a:solidFill>
                      <a:sysClr val="windowText" lastClr="000000"/>
                    </a:solidFill>
                  </a:rPr>
                  <a:t>Cross-validation</a:t>
                </a:r>
                <a:r>
                  <a:rPr lang="en-US" sz="900" b="1" baseline="0">
                    <a:solidFill>
                      <a:sysClr val="windowText" lastClr="000000"/>
                    </a:solidFill>
                  </a:rPr>
                  <a:t> (CV) Error</a:t>
                </a:r>
                <a:endParaRPr lang="en-US" sz="900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4.6620586453842584E-3"/>
              <c:y val="0.160897075365579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795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7944513617313"/>
          <c:y val="0.13899070263957444"/>
          <c:w val="0.78129877417883997"/>
          <c:h val="0.6689391520150364"/>
        </c:manualLayout>
      </c:layout>
      <c:scatterChart>
        <c:scatterStyle val="smoothMarker"/>
        <c:varyColors val="0"/>
        <c:ser>
          <c:idx val="0"/>
          <c:order val="0"/>
          <c:tx>
            <c:v>Cross-validation (CV)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xVal>
            <c:numRef>
              <c:f>Sheet1!$A$4:$A$13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0.60036</c:v>
                </c:pt>
                <c:pt idx="1">
                  <c:v>0.62678</c:v>
                </c:pt>
                <c:pt idx="2">
                  <c:v>0.66632999999999998</c:v>
                </c:pt>
                <c:pt idx="3">
                  <c:v>0.71558999999999995</c:v>
                </c:pt>
                <c:pt idx="4">
                  <c:v>0.75417999999999996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BFD-438B-8BDB-E282DD1D7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3567952"/>
        <c:axId val="-2053566320"/>
      </c:scatterChart>
      <c:valAx>
        <c:axId val="-2053567952"/>
        <c:scaling>
          <c:orientation val="minMax"/>
          <c:max val="6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>
                    <a:solidFill>
                      <a:sysClr val="windowText" lastClr="000000"/>
                    </a:solidFill>
                  </a:rPr>
                  <a:t>K</a:t>
                </a:r>
              </a:p>
            </c:rich>
          </c:tx>
          <c:layout>
            <c:manualLayout>
              <c:xMode val="edge"/>
              <c:yMode val="edge"/>
              <c:x val="0.4764433065020548"/>
              <c:y val="0.892196969005757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6320"/>
        <c:crossesAt val="-4950"/>
        <c:crossBetween val="midCat"/>
        <c:majorUnit val="1"/>
      </c:valAx>
      <c:valAx>
        <c:axId val="-2053566320"/>
        <c:scaling>
          <c:orientation val="minMax"/>
          <c:max val="0.9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>
                    <a:solidFill>
                      <a:sysClr val="windowText" lastClr="000000"/>
                    </a:solidFill>
                  </a:rPr>
                  <a:t>Cross-validation</a:t>
                </a:r>
                <a:r>
                  <a:rPr lang="en-US" sz="900" b="1" baseline="0">
                    <a:solidFill>
                      <a:sysClr val="windowText" lastClr="000000"/>
                    </a:solidFill>
                  </a:rPr>
                  <a:t> (CV) Error</a:t>
                </a:r>
                <a:endParaRPr lang="en-US" sz="900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3717176755620415E-4"/>
              <c:y val="0.160897075365579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795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7944513617313"/>
          <c:y val="0.13899070263957444"/>
          <c:w val="0.78129877417883997"/>
          <c:h val="0.6689391520150364"/>
        </c:manualLayout>
      </c:layout>
      <c:scatterChart>
        <c:scatterStyle val="smoothMarker"/>
        <c:varyColors val="0"/>
        <c:ser>
          <c:idx val="0"/>
          <c:order val="0"/>
          <c:tx>
            <c:v>Cross-validation (CV)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xVal>
            <c:numRef>
              <c:f>Sheet1!$A$4:$A$13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0.60141999999999995</c:v>
                </c:pt>
                <c:pt idx="1">
                  <c:v>0.60692000000000002</c:v>
                </c:pt>
                <c:pt idx="2">
                  <c:v>0.62365000000000004</c:v>
                </c:pt>
                <c:pt idx="3">
                  <c:v>0.64149999999999996</c:v>
                </c:pt>
                <c:pt idx="4">
                  <c:v>0.67291000000000001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F19-41A6-8CC4-31A384A19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3567952"/>
        <c:axId val="-2053566320"/>
      </c:scatterChart>
      <c:valAx>
        <c:axId val="-2053567952"/>
        <c:scaling>
          <c:orientation val="minMax"/>
          <c:max val="6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1">
                    <a:solidFill>
                      <a:sysClr val="windowText" lastClr="000000"/>
                    </a:solidFill>
                  </a:rPr>
                  <a:t>K</a:t>
                </a:r>
              </a:p>
            </c:rich>
          </c:tx>
          <c:layout>
            <c:manualLayout>
              <c:xMode val="edge"/>
              <c:yMode val="edge"/>
              <c:x val="0.4764433065020548"/>
              <c:y val="0.892196969005757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6320"/>
        <c:crossesAt val="-4950"/>
        <c:crossBetween val="midCat"/>
        <c:majorUnit val="1"/>
      </c:valAx>
      <c:valAx>
        <c:axId val="-2053566320"/>
        <c:scaling>
          <c:orientation val="minMax"/>
          <c:max val="0.7000000000000000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>
                    <a:solidFill>
                      <a:sysClr val="windowText" lastClr="000000"/>
                    </a:solidFill>
                  </a:rPr>
                  <a:t>Cross-validation</a:t>
                </a:r>
                <a:r>
                  <a:rPr lang="en-US" sz="900" b="1" baseline="0">
                    <a:solidFill>
                      <a:sysClr val="windowText" lastClr="000000"/>
                    </a:solidFill>
                  </a:rPr>
                  <a:t> (CV) Error</a:t>
                </a:r>
                <a:endParaRPr lang="en-US" sz="900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3717176755620415E-4"/>
              <c:y val="0.160897075365579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3567952"/>
        <c:crosses val="autoZero"/>
        <c:crossBetween val="midCat"/>
        <c:majorUnit val="0.1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0.12408</cdr:x>
      <cdr:y>0.70684</cdr:y>
    </cdr:from>
    <cdr:to>
      <cdr:x>0.66516</cdr:x>
      <cdr:y>0.79861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B23DA4F-A016-474B-AB5F-25899485EC69}"/>
            </a:ext>
          </a:extLst>
        </cdr:cNvPr>
        <cdr:cNvSpPr txBox="1"/>
      </cdr:nvSpPr>
      <cdr:spPr>
        <a:xfrm xmlns:a="http://schemas.openxmlformats.org/drawingml/2006/main">
          <a:off x="348254" y="1357312"/>
          <a:ext cx="1518645" cy="176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 i="0"/>
            <a:t>(A)</a:t>
          </a:r>
          <a:r>
            <a:rPr lang="en-US" sz="900" b="1" i="0" baseline="0"/>
            <a:t> </a:t>
          </a:r>
          <a:r>
            <a:rPr lang="en-US" sz="900" b="1" i="1" baseline="0"/>
            <a:t>D. dumerilii </a:t>
          </a:r>
          <a:r>
            <a:rPr lang="en-US" sz="900" b="1" i="0"/>
            <a:t>(</a:t>
          </a:r>
          <a:r>
            <a:rPr lang="en-US" sz="900" b="1" i="1"/>
            <a:t>n </a:t>
          </a:r>
          <a:r>
            <a:rPr lang="en-US" sz="900" b="1" i="0"/>
            <a:t>= 42)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0.12408</cdr:x>
      <cdr:y>0.70486</cdr:y>
    </cdr:from>
    <cdr:to>
      <cdr:x>0.63122</cdr:x>
      <cdr:y>0.7948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B23DA4F-A016-474B-AB5F-25899485EC69}"/>
            </a:ext>
          </a:extLst>
        </cdr:cNvPr>
        <cdr:cNvSpPr txBox="1"/>
      </cdr:nvSpPr>
      <cdr:spPr>
        <a:xfrm xmlns:a="http://schemas.openxmlformats.org/drawingml/2006/main">
          <a:off x="348255" y="1353496"/>
          <a:ext cx="1423390" cy="172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 i="0"/>
            <a:t>(B) </a:t>
          </a:r>
          <a:r>
            <a:rPr lang="en-US" sz="900" b="1" i="1"/>
            <a:t>L.</a:t>
          </a:r>
          <a:r>
            <a:rPr lang="en-US" sz="900" b="1" i="1" baseline="0"/>
            <a:t> guentheri</a:t>
          </a:r>
          <a:r>
            <a:rPr lang="en-US" sz="900" b="1" i="1"/>
            <a:t> </a:t>
          </a:r>
          <a:r>
            <a:rPr lang="en-US" sz="900" b="1" i="0"/>
            <a:t>(</a:t>
          </a:r>
          <a:r>
            <a:rPr lang="en-US" sz="900" b="1" i="1"/>
            <a:t>n </a:t>
          </a:r>
          <a:r>
            <a:rPr lang="en-US" sz="900" b="1" i="0"/>
            <a:t>= 44)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0.12509</cdr:x>
      <cdr:y>0.70868</cdr:y>
    </cdr:from>
    <cdr:to>
      <cdr:x>0.67025</cdr:x>
      <cdr:y>0.80655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B23DA4F-A016-474B-AB5F-25899485EC69}"/>
            </a:ext>
          </a:extLst>
        </cdr:cNvPr>
        <cdr:cNvSpPr txBox="1"/>
      </cdr:nvSpPr>
      <cdr:spPr>
        <a:xfrm xmlns:a="http://schemas.openxmlformats.org/drawingml/2006/main">
          <a:off x="351099" y="1360831"/>
          <a:ext cx="1530101" cy="187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 i="0"/>
            <a:t>(C)</a:t>
          </a:r>
          <a:r>
            <a:rPr lang="en-US" sz="900" b="1" i="0" baseline="0"/>
            <a:t> </a:t>
          </a:r>
          <a:r>
            <a:rPr lang="en-US" sz="900" b="1" i="1" baseline="0"/>
            <a:t>C. warmingii </a:t>
          </a:r>
          <a:r>
            <a:rPr lang="en-US" sz="900" b="1" i="0"/>
            <a:t>(</a:t>
          </a:r>
          <a:r>
            <a:rPr lang="en-US" sz="900" b="1" i="1"/>
            <a:t>n </a:t>
          </a:r>
          <a:r>
            <a:rPr lang="en-US" sz="900" b="1" i="0"/>
            <a:t>= 65)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0.12557</cdr:x>
      <cdr:y>0.71364</cdr:y>
    </cdr:from>
    <cdr:to>
      <cdr:x>0.73316</cdr:x>
      <cdr:y>0.83135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FB23DA4F-A016-474B-AB5F-25899485EC69}"/>
            </a:ext>
          </a:extLst>
        </cdr:cNvPr>
        <cdr:cNvSpPr txBox="1"/>
      </cdr:nvSpPr>
      <cdr:spPr>
        <a:xfrm xmlns:a="http://schemas.openxmlformats.org/drawingml/2006/main">
          <a:off x="352425" y="1370359"/>
          <a:ext cx="1705323" cy="226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 i="0"/>
            <a:t>(D)</a:t>
          </a:r>
          <a:r>
            <a:rPr lang="en-US" sz="900" b="1" i="0" baseline="0"/>
            <a:t> </a:t>
          </a:r>
          <a:r>
            <a:rPr lang="en-US" sz="900" b="1" i="1" baseline="0"/>
            <a:t>C. warmingii </a:t>
          </a:r>
          <a:r>
            <a:rPr lang="en-US" sz="900" b="1" i="0"/>
            <a:t>(</a:t>
          </a:r>
          <a:r>
            <a:rPr lang="en-US" sz="900" b="1" i="1"/>
            <a:t>n </a:t>
          </a:r>
          <a:r>
            <a:rPr lang="en-US" sz="900" b="1" i="0"/>
            <a:t>= 87)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2974-1215-4113-B461-4A471843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2021-10-20T20:25:00Z</dcterms:created>
  <dcterms:modified xsi:type="dcterms:W3CDTF">2022-04-11T16:13:00Z</dcterms:modified>
</cp:coreProperties>
</file>