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FEB87" w14:textId="77777777" w:rsidR="000E20CB" w:rsidRPr="0018354A" w:rsidRDefault="000E20CB" w:rsidP="000E20CB">
      <w:pPr>
        <w:pStyle w:val="NormalWeb"/>
        <w:spacing w:before="0" w:beforeAutospacing="0" w:after="0" w:afterAutospacing="0"/>
        <w:rPr>
          <w:b/>
          <w:sz w:val="28"/>
          <w:szCs w:val="28"/>
          <w:lang w:val="en-GB"/>
        </w:rPr>
      </w:pPr>
      <w:r w:rsidRPr="0018354A">
        <w:rPr>
          <w:b/>
          <w:sz w:val="28"/>
          <w:szCs w:val="28"/>
          <w:lang w:val="en-GB"/>
        </w:rPr>
        <w:t>New Zealand southern right whale (</w:t>
      </w:r>
      <w:bookmarkStart w:id="0" w:name="_Hlk107993535"/>
      <w:proofErr w:type="spellStart"/>
      <w:r w:rsidRPr="0018354A">
        <w:rPr>
          <w:b/>
          <w:i/>
          <w:sz w:val="28"/>
          <w:szCs w:val="28"/>
          <w:lang w:val="en-GB"/>
        </w:rPr>
        <w:t>Eubalaena</w:t>
      </w:r>
      <w:proofErr w:type="spellEnd"/>
      <w:r w:rsidRPr="0018354A">
        <w:rPr>
          <w:b/>
          <w:i/>
          <w:sz w:val="28"/>
          <w:szCs w:val="28"/>
          <w:lang w:val="en-GB"/>
        </w:rPr>
        <w:t xml:space="preserve"> australis</w:t>
      </w:r>
      <w:r w:rsidRPr="0018354A">
        <w:rPr>
          <w:b/>
          <w:sz w:val="28"/>
          <w:szCs w:val="28"/>
          <w:lang w:val="en-GB"/>
        </w:rPr>
        <w:t xml:space="preserve">; </w:t>
      </w:r>
      <w:bookmarkEnd w:id="0"/>
      <w:proofErr w:type="spellStart"/>
      <w:r w:rsidRPr="0018354A">
        <w:rPr>
          <w:b/>
          <w:sz w:val="28"/>
          <w:szCs w:val="28"/>
          <w:lang w:val="en-GB"/>
        </w:rPr>
        <w:t>Tohorā</w:t>
      </w:r>
      <w:proofErr w:type="spellEnd"/>
      <w:r w:rsidRPr="0018354A">
        <w:rPr>
          <w:b/>
          <w:sz w:val="28"/>
          <w:szCs w:val="28"/>
          <w:lang w:val="en-GB"/>
        </w:rPr>
        <w:t xml:space="preserve"> nō Aotearoa) </w:t>
      </w:r>
      <w:r>
        <w:rPr>
          <w:b/>
          <w:sz w:val="28"/>
          <w:szCs w:val="28"/>
          <w:lang w:val="en-GB"/>
        </w:rPr>
        <w:t xml:space="preserve">behavioural </w:t>
      </w:r>
      <w:r w:rsidRPr="0018354A">
        <w:rPr>
          <w:b/>
          <w:sz w:val="28"/>
          <w:szCs w:val="28"/>
          <w:lang w:val="en-GB"/>
        </w:rPr>
        <w:t>phenology, demographic composition, and habitat use in Port Ross, Auckland Islands over three decades: 1998-2021</w:t>
      </w:r>
    </w:p>
    <w:p w14:paraId="58A3E9BE" w14:textId="77777777" w:rsidR="006D6EE8" w:rsidRDefault="006D6EE8">
      <w:pPr>
        <w:rPr>
          <w:rFonts w:ascii="Times New Roman" w:hAnsi="Times New Roman" w:cs="Times New Roman"/>
          <w:b/>
          <w:bCs/>
        </w:rPr>
      </w:pPr>
    </w:p>
    <w:p w14:paraId="1770912F" w14:textId="77777777" w:rsidR="00F74CD0" w:rsidRDefault="00F74CD0" w:rsidP="00726C80">
      <w:pPr>
        <w:rPr>
          <w:rFonts w:ascii="Times New Roman" w:hAnsi="Times New Roman" w:cs="Times New Roman"/>
          <w:b/>
          <w:szCs w:val="22"/>
        </w:rPr>
      </w:pPr>
    </w:p>
    <w:p w14:paraId="5B8D2D42" w14:textId="23890D1C" w:rsidR="00C701D6" w:rsidRPr="00855D37" w:rsidRDefault="00AF6024" w:rsidP="00726C8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t>Supplementary Material</w:t>
      </w:r>
    </w:p>
    <w:p w14:paraId="12E2DC2F" w14:textId="2425AEAC" w:rsidR="00C631BE" w:rsidRDefault="00C631BE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37A54E91" w14:textId="6E930A13" w:rsidR="00C631BE" w:rsidRPr="001C3428" w:rsidRDefault="00C631BE" w:rsidP="00C631BE">
      <w:pPr>
        <w:tabs>
          <w:tab w:val="left" w:pos="2318"/>
        </w:tabs>
        <w:rPr>
          <w:rFonts w:ascii="Times New Roman" w:hAnsi="Times New Roman" w:cs="Times New Roman"/>
        </w:rPr>
      </w:pPr>
      <w:r w:rsidRPr="001C3428">
        <w:rPr>
          <w:rFonts w:ascii="Times New Roman" w:hAnsi="Times New Roman" w:cs="Times New Roman"/>
        </w:rPr>
        <w:t>Table S1: Drone survey</w:t>
      </w:r>
      <w:r>
        <w:rPr>
          <w:rFonts w:ascii="Times New Roman" w:hAnsi="Times New Roman" w:cs="Times New Roman"/>
        </w:rPr>
        <w:t xml:space="preserve"> summary information. Grid refers to grid shown in Figure </w:t>
      </w:r>
      <w:r w:rsidR="00600F9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1.</w:t>
      </w:r>
    </w:p>
    <w:p w14:paraId="5BC3F381" w14:textId="77777777" w:rsidR="00C631BE" w:rsidRPr="001C3428" w:rsidRDefault="00C631BE" w:rsidP="00C631BE">
      <w:pPr>
        <w:tabs>
          <w:tab w:val="left" w:pos="2318"/>
        </w:tabs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4422"/>
      </w:tblGrid>
      <w:tr w:rsidR="00C631BE" w:rsidRPr="001C3428" w14:paraId="6C86D4BE" w14:textId="77777777" w:rsidTr="00D2131F">
        <w:tc>
          <w:tcPr>
            <w:tcW w:w="2252" w:type="dxa"/>
          </w:tcPr>
          <w:p w14:paraId="07618C1C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Grid</w:t>
            </w:r>
          </w:p>
        </w:tc>
        <w:tc>
          <w:tcPr>
            <w:tcW w:w="2252" w:type="dxa"/>
          </w:tcPr>
          <w:p w14:paraId="4448C565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4422" w:type="dxa"/>
          </w:tcPr>
          <w:p w14:paraId="36C98883" w14:textId="240E78CB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 xml:space="preserve">Number of </w:t>
            </w:r>
            <w:r w:rsidR="00386E5D">
              <w:rPr>
                <w:rFonts w:ascii="Times New Roman" w:hAnsi="Times New Roman" w:cs="Times New Roman"/>
              </w:rPr>
              <w:t xml:space="preserve">southern right </w:t>
            </w:r>
            <w:proofErr w:type="gramStart"/>
            <w:r w:rsidRPr="001C3428">
              <w:rPr>
                <w:rFonts w:ascii="Times New Roman" w:hAnsi="Times New Roman" w:cs="Times New Roman"/>
              </w:rPr>
              <w:t xml:space="preserve">whales </w:t>
            </w:r>
            <w:r w:rsidR="00386E5D">
              <w:rPr>
                <w:rFonts w:ascii="Times New Roman" w:hAnsi="Times New Roman" w:cs="Times New Roman"/>
              </w:rPr>
              <w:t xml:space="preserve"> </w:t>
            </w:r>
            <w:r w:rsidR="00386E5D" w:rsidRPr="00C40510">
              <w:rPr>
                <w:rFonts w:ascii="Times New Roman" w:hAnsi="Times New Roman" w:cs="Times New Roman"/>
                <w:bCs/>
              </w:rPr>
              <w:t>(</w:t>
            </w:r>
            <w:proofErr w:type="gramEnd"/>
            <w:r w:rsidR="00386E5D" w:rsidRPr="00C40510">
              <w:rPr>
                <w:rFonts w:ascii="Times New Roman" w:hAnsi="Times New Roman" w:cs="Times New Roman"/>
                <w:bCs/>
                <w:i/>
              </w:rPr>
              <w:t>Eubalaena australis</w:t>
            </w:r>
            <w:r w:rsidR="00386E5D" w:rsidRPr="00C40510">
              <w:rPr>
                <w:rFonts w:ascii="Times New Roman" w:hAnsi="Times New Roman" w:cs="Times New Roman"/>
                <w:bCs/>
              </w:rPr>
              <w:t>)</w:t>
            </w:r>
            <w:r w:rsidR="00386E5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C3428">
              <w:rPr>
                <w:rFonts w:ascii="Times New Roman" w:hAnsi="Times New Roman" w:cs="Times New Roman"/>
              </w:rPr>
              <w:t>photographed</w:t>
            </w:r>
          </w:p>
        </w:tc>
      </w:tr>
      <w:tr w:rsidR="00C631BE" w:rsidRPr="001C3428" w14:paraId="3E1D2CF6" w14:textId="77777777" w:rsidTr="00D2131F">
        <w:tc>
          <w:tcPr>
            <w:tcW w:w="2252" w:type="dxa"/>
          </w:tcPr>
          <w:p w14:paraId="0B9C5DFC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2" w:type="dxa"/>
          </w:tcPr>
          <w:p w14:paraId="08CE41D3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7 August 2020</w:t>
            </w:r>
          </w:p>
        </w:tc>
        <w:tc>
          <w:tcPr>
            <w:tcW w:w="4422" w:type="dxa"/>
          </w:tcPr>
          <w:p w14:paraId="6BBFF4BF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2</w:t>
            </w:r>
          </w:p>
        </w:tc>
      </w:tr>
      <w:tr w:rsidR="00C631BE" w:rsidRPr="001C3428" w14:paraId="34588B34" w14:textId="77777777" w:rsidTr="00D2131F">
        <w:tc>
          <w:tcPr>
            <w:tcW w:w="2252" w:type="dxa"/>
          </w:tcPr>
          <w:p w14:paraId="0052B0AA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2" w:type="dxa"/>
          </w:tcPr>
          <w:p w14:paraId="7F500E52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3 August 2020</w:t>
            </w:r>
          </w:p>
        </w:tc>
        <w:tc>
          <w:tcPr>
            <w:tcW w:w="4422" w:type="dxa"/>
          </w:tcPr>
          <w:p w14:paraId="3D425235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10</w:t>
            </w:r>
          </w:p>
        </w:tc>
      </w:tr>
      <w:tr w:rsidR="00C631BE" w:rsidRPr="001C3428" w14:paraId="04B3A297" w14:textId="77777777" w:rsidTr="00D2131F">
        <w:tc>
          <w:tcPr>
            <w:tcW w:w="2252" w:type="dxa"/>
          </w:tcPr>
          <w:p w14:paraId="43E11C76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2" w:type="dxa"/>
          </w:tcPr>
          <w:p w14:paraId="2E0DBB27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15 August 2020</w:t>
            </w:r>
          </w:p>
        </w:tc>
        <w:tc>
          <w:tcPr>
            <w:tcW w:w="4422" w:type="dxa"/>
          </w:tcPr>
          <w:p w14:paraId="5FD18A4D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7</w:t>
            </w:r>
          </w:p>
        </w:tc>
      </w:tr>
      <w:tr w:rsidR="00C631BE" w:rsidRPr="001C3428" w14:paraId="45012B13" w14:textId="77777777" w:rsidTr="00D2131F">
        <w:tc>
          <w:tcPr>
            <w:tcW w:w="2252" w:type="dxa"/>
          </w:tcPr>
          <w:p w14:paraId="7A711C92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2" w:type="dxa"/>
          </w:tcPr>
          <w:p w14:paraId="60620333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15 August 2020</w:t>
            </w:r>
          </w:p>
        </w:tc>
        <w:tc>
          <w:tcPr>
            <w:tcW w:w="4422" w:type="dxa"/>
          </w:tcPr>
          <w:p w14:paraId="2B21A69A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0</w:t>
            </w:r>
          </w:p>
        </w:tc>
      </w:tr>
      <w:tr w:rsidR="00C631BE" w:rsidRPr="001C3428" w14:paraId="64E86182" w14:textId="77777777" w:rsidTr="00D2131F">
        <w:tc>
          <w:tcPr>
            <w:tcW w:w="2252" w:type="dxa"/>
          </w:tcPr>
          <w:p w14:paraId="58DE5C88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52" w:type="dxa"/>
          </w:tcPr>
          <w:p w14:paraId="6590A512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16 August 2020</w:t>
            </w:r>
          </w:p>
        </w:tc>
        <w:tc>
          <w:tcPr>
            <w:tcW w:w="4422" w:type="dxa"/>
          </w:tcPr>
          <w:p w14:paraId="7919914E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0</w:t>
            </w:r>
          </w:p>
        </w:tc>
      </w:tr>
      <w:tr w:rsidR="00C631BE" w:rsidRPr="001C3428" w14:paraId="4537C8FE" w14:textId="77777777" w:rsidTr="00D2131F">
        <w:tc>
          <w:tcPr>
            <w:tcW w:w="2252" w:type="dxa"/>
          </w:tcPr>
          <w:p w14:paraId="41F1A1F3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252" w:type="dxa"/>
          </w:tcPr>
          <w:p w14:paraId="6DDECC6E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16 August 2020</w:t>
            </w:r>
          </w:p>
        </w:tc>
        <w:tc>
          <w:tcPr>
            <w:tcW w:w="4422" w:type="dxa"/>
          </w:tcPr>
          <w:p w14:paraId="17557A0B" w14:textId="77777777" w:rsidR="00C631BE" w:rsidRPr="001C3428" w:rsidRDefault="00C631BE" w:rsidP="00D2131F">
            <w:pPr>
              <w:tabs>
                <w:tab w:val="left" w:pos="2318"/>
              </w:tabs>
              <w:rPr>
                <w:rFonts w:ascii="Times New Roman" w:hAnsi="Times New Roman" w:cs="Times New Roman"/>
              </w:rPr>
            </w:pPr>
            <w:r w:rsidRPr="001C3428">
              <w:rPr>
                <w:rFonts w:ascii="Times New Roman" w:hAnsi="Times New Roman" w:cs="Times New Roman"/>
              </w:rPr>
              <w:t>27</w:t>
            </w:r>
          </w:p>
        </w:tc>
      </w:tr>
    </w:tbl>
    <w:p w14:paraId="08269FAE" w14:textId="77777777" w:rsidR="00C631BE" w:rsidRPr="001C3428" w:rsidRDefault="00C631BE" w:rsidP="00C631BE">
      <w:pPr>
        <w:tabs>
          <w:tab w:val="left" w:pos="2318"/>
        </w:tabs>
        <w:rPr>
          <w:rFonts w:ascii="Times New Roman" w:hAnsi="Times New Roman" w:cs="Times New Roman"/>
        </w:rPr>
      </w:pPr>
    </w:p>
    <w:p w14:paraId="4CC87CCC" w14:textId="77777777" w:rsidR="00C631BE" w:rsidRPr="001C3428" w:rsidRDefault="00C631BE" w:rsidP="00C631BE">
      <w:pPr>
        <w:rPr>
          <w:rFonts w:ascii="Times New Roman" w:hAnsi="Times New Roman" w:cs="Times New Roman"/>
        </w:rPr>
      </w:pPr>
    </w:p>
    <w:p w14:paraId="42688CDB" w14:textId="608B4A62" w:rsidR="00C631BE" w:rsidRPr="001C3428" w:rsidRDefault="00C631BE" w:rsidP="00C631BE">
      <w:pPr>
        <w:rPr>
          <w:rFonts w:ascii="Times New Roman" w:hAnsi="Times New Roman" w:cs="Times New Roman"/>
        </w:rPr>
      </w:pPr>
      <w:r w:rsidRPr="001C3428">
        <w:rPr>
          <w:rFonts w:ascii="Times New Roman" w:hAnsi="Times New Roman" w:cs="Times New Roman"/>
        </w:rPr>
        <w:t>Table S2</w:t>
      </w:r>
      <w:r w:rsidR="0009742F">
        <w:rPr>
          <w:rFonts w:ascii="Times New Roman" w:hAnsi="Times New Roman" w:cs="Times New Roman"/>
        </w:rPr>
        <w:t>:</w:t>
      </w:r>
      <w:r w:rsidR="0009742F" w:rsidRPr="001C3428">
        <w:rPr>
          <w:rFonts w:ascii="Times New Roman" w:hAnsi="Times New Roman" w:cs="Times New Roman"/>
        </w:rPr>
        <w:t xml:space="preserve"> </w:t>
      </w:r>
      <w:r w:rsidRPr="001C3428">
        <w:rPr>
          <w:rFonts w:ascii="Times New Roman" w:hAnsi="Times New Roman" w:cs="Times New Roman"/>
        </w:rPr>
        <w:t>Summary of</w:t>
      </w:r>
      <w:r w:rsidR="00386E5D">
        <w:rPr>
          <w:rFonts w:ascii="Times New Roman" w:hAnsi="Times New Roman" w:cs="Times New Roman"/>
        </w:rPr>
        <w:t xml:space="preserve"> southern right whale </w:t>
      </w:r>
      <w:r w:rsidR="00386E5D" w:rsidRPr="00386E5D">
        <w:rPr>
          <w:rFonts w:ascii="Times New Roman" w:hAnsi="Times New Roman" w:cs="Times New Roman"/>
        </w:rPr>
        <w:t>(</w:t>
      </w:r>
      <w:r w:rsidR="00386E5D" w:rsidRPr="000E20CB">
        <w:rPr>
          <w:rFonts w:ascii="Times New Roman" w:hAnsi="Times New Roman" w:cs="Times New Roman"/>
          <w:i/>
        </w:rPr>
        <w:t>Eubalaena australis</w:t>
      </w:r>
      <w:r w:rsidR="00386E5D" w:rsidRPr="00386E5D">
        <w:rPr>
          <w:rFonts w:ascii="Times New Roman" w:hAnsi="Times New Roman" w:cs="Times New Roman"/>
        </w:rPr>
        <w:t>)</w:t>
      </w:r>
      <w:r w:rsidRPr="001C3428">
        <w:rPr>
          <w:rFonts w:ascii="Times New Roman" w:hAnsi="Times New Roman" w:cs="Times New Roman"/>
        </w:rPr>
        <w:t xml:space="preserve"> pre-approach behaviour by group size and category for the 1998 and 2020/21 surveys. The 1998 data is from Patenaude and Baker (2001). Shown are the percentage of groups observed with each behaviour and total number of groups in that category (N).</w:t>
      </w:r>
    </w:p>
    <w:p w14:paraId="3FF072DE" w14:textId="77777777" w:rsidR="00C631BE" w:rsidRPr="001C3428" w:rsidRDefault="00C631BE" w:rsidP="00C631BE">
      <w:pPr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"/>
        <w:gridCol w:w="53"/>
        <w:gridCol w:w="679"/>
        <w:gridCol w:w="64"/>
        <w:gridCol w:w="164"/>
        <w:gridCol w:w="644"/>
        <w:gridCol w:w="64"/>
        <w:gridCol w:w="842"/>
        <w:gridCol w:w="64"/>
        <w:gridCol w:w="763"/>
        <w:gridCol w:w="64"/>
        <w:gridCol w:w="725"/>
        <w:gridCol w:w="64"/>
        <w:gridCol w:w="624"/>
        <w:gridCol w:w="64"/>
        <w:gridCol w:w="10"/>
        <w:gridCol w:w="792"/>
        <w:gridCol w:w="64"/>
        <w:gridCol w:w="775"/>
        <w:gridCol w:w="64"/>
        <w:gridCol w:w="585"/>
        <w:gridCol w:w="64"/>
        <w:gridCol w:w="640"/>
        <w:gridCol w:w="58"/>
      </w:tblGrid>
      <w:tr w:rsidR="00C631BE" w:rsidRPr="00BA50C2" w14:paraId="1961D3EC" w14:textId="77777777" w:rsidTr="00D2131F">
        <w:tc>
          <w:tcPr>
            <w:tcW w:w="10503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3892A" w14:textId="77777777" w:rsidR="00C631BE" w:rsidRPr="00BA50C2" w:rsidRDefault="00C631BE" w:rsidP="00D2131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631BE" w:rsidRPr="00BA50C2" w14:paraId="6F9606F7" w14:textId="77777777" w:rsidTr="00D2131F">
        <w:trPr>
          <w:trHeight w:val="360"/>
        </w:trPr>
        <w:tc>
          <w:tcPr>
            <w:tcW w:w="14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BB908" w14:textId="77777777" w:rsidR="00C631BE" w:rsidRPr="00BA50C2" w:rsidRDefault="00C631BE" w:rsidP="00D2131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C65FDE" w14:textId="77777777" w:rsidR="00C631BE" w:rsidRDefault="00C631BE" w:rsidP="00D2131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89A12" w14:textId="77777777" w:rsidR="00C631BE" w:rsidRDefault="00C631BE" w:rsidP="00D2131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1998 (%)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1B76E3" w14:textId="77777777" w:rsidR="00C631BE" w:rsidRDefault="00C631BE" w:rsidP="00D2131F">
            <w:pPr>
              <w:ind w:right="-15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7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CADD9" w14:textId="1D83CDD1" w:rsidR="00C631BE" w:rsidRDefault="00C631BE" w:rsidP="00D2131F">
            <w:pPr>
              <w:ind w:right="-158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2020/21</w:t>
            </w:r>
            <w:r w:rsidR="00FE0148">
              <w:rPr>
                <w:rFonts w:ascii="Times New Roman" w:hAnsi="Times New Roman" w:cs="Times New Roman"/>
                <w:b/>
                <w:bCs/>
              </w:rPr>
              <w:t xml:space="preserve"> (%)</w:t>
            </w:r>
          </w:p>
        </w:tc>
      </w:tr>
      <w:tr w:rsidR="00C631BE" w:rsidRPr="0039481D" w14:paraId="729B0E29" w14:textId="77777777" w:rsidTr="00D2131F">
        <w:tc>
          <w:tcPr>
            <w:tcW w:w="965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62737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Groups with cow-calf pairs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6B61FD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</w:p>
        </w:tc>
      </w:tr>
      <w:tr w:rsidR="00C631BE" w:rsidRPr="0039481D" w14:paraId="42041A97" w14:textId="77777777" w:rsidTr="00D2131F">
        <w:trPr>
          <w:gridAfter w:val="1"/>
          <w:wAfter w:w="64" w:type="dxa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B2046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Group size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1EE21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Log</w:t>
            </w:r>
          </w:p>
        </w:tc>
        <w:tc>
          <w:tcPr>
            <w:tcW w:w="9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93385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Travel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A2C64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Social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5BF36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Play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754E03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7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A3EA94B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1AB24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Travel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F5885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Social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3DB5B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Mill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30141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</w:tr>
      <w:tr w:rsidR="00C631BE" w:rsidRPr="0039481D" w14:paraId="24CC625D" w14:textId="77777777" w:rsidTr="00D2131F">
        <w:trPr>
          <w:gridAfter w:val="1"/>
          <w:wAfter w:w="64" w:type="dxa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CF5FD" w14:textId="77777777" w:rsidR="00C631BE" w:rsidRPr="00BA50C2" w:rsidRDefault="00C631BE" w:rsidP="00D2131F">
            <w:pPr>
              <w:rPr>
                <w:rFonts w:ascii="Times New Roman" w:hAnsi="Times New Roman" w:cs="Times New Roman"/>
                <w:b/>
                <w:iCs/>
              </w:rPr>
            </w:pPr>
            <w:r w:rsidRPr="00BA50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F5AA4C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31913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5C44B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85BA4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A0A015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C2A2910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5FFC9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2ABF7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EC1CCA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9472D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247</w:t>
            </w:r>
          </w:p>
        </w:tc>
      </w:tr>
      <w:tr w:rsidR="00C631BE" w:rsidRPr="0039481D" w14:paraId="16B8CB4A" w14:textId="77777777" w:rsidTr="00D2131F">
        <w:trPr>
          <w:gridAfter w:val="1"/>
          <w:wAfter w:w="64" w:type="dxa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E65B88" w14:textId="77777777" w:rsidR="00C631BE" w:rsidRPr="00BA50C2" w:rsidRDefault="00C631BE" w:rsidP="00D2131F">
            <w:pPr>
              <w:rPr>
                <w:rFonts w:ascii="Times New Roman" w:hAnsi="Times New Roman" w:cs="Times New Roman"/>
                <w:b/>
                <w:iCs/>
              </w:rPr>
            </w:pPr>
            <w:r w:rsidRPr="00BA50C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5250C3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F1394F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3057D4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A6287A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6B763C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A3B230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F7C5D6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6D79E2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E9B674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097ACC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26</w:t>
            </w:r>
          </w:p>
        </w:tc>
      </w:tr>
      <w:tr w:rsidR="00C631BE" w:rsidRPr="0039481D" w14:paraId="3560B835" w14:textId="77777777" w:rsidTr="00D2131F">
        <w:tc>
          <w:tcPr>
            <w:tcW w:w="10503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A5B8DEE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Groups without cow-calf pairs</w:t>
            </w:r>
          </w:p>
        </w:tc>
      </w:tr>
      <w:tr w:rsidR="00C631BE" w:rsidRPr="0039481D" w14:paraId="4C8DA121" w14:textId="77777777" w:rsidTr="00D2131F">
        <w:tc>
          <w:tcPr>
            <w:tcW w:w="14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78D70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9E6C5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26C851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FA078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BFBA7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F920A42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0A088F4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2BF99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D2AF1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56201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D7CE7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110</w:t>
            </w:r>
          </w:p>
        </w:tc>
      </w:tr>
      <w:tr w:rsidR="00C631BE" w:rsidRPr="00BA50C2" w14:paraId="53ADD4D3" w14:textId="77777777" w:rsidTr="00D2131F">
        <w:tc>
          <w:tcPr>
            <w:tcW w:w="14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B4886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A3F34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797EB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BC6AC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18615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41A60C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8C1312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464FD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33ABE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1562E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3DD4E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68</w:t>
            </w:r>
          </w:p>
        </w:tc>
      </w:tr>
      <w:tr w:rsidR="00C631BE" w:rsidRPr="00BA50C2" w14:paraId="41BE4958" w14:textId="77777777" w:rsidTr="00D2131F">
        <w:tc>
          <w:tcPr>
            <w:tcW w:w="14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CA742C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3+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D7ADCD" w14:textId="77777777" w:rsidR="00C631BE" w:rsidRPr="0039481D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3367F1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27538E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BD419C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8ABB0A" w14:textId="77777777" w:rsidR="00C631BE" w:rsidRPr="00BA50C2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A363F68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2B4B47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F3BC1B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84456E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685CD5" w14:textId="77777777" w:rsidR="00C631BE" w:rsidRDefault="00C631BE" w:rsidP="00D2131F">
            <w:pPr>
              <w:rPr>
                <w:rFonts w:ascii="Times New Roman" w:hAnsi="Times New Roman" w:cs="Times New Roman"/>
              </w:rPr>
            </w:pPr>
            <w:r w:rsidRPr="0039481D">
              <w:rPr>
                <w:rFonts w:ascii="Times New Roman" w:hAnsi="Times New Roman" w:cs="Times New Roman"/>
              </w:rPr>
              <w:t>97</w:t>
            </w:r>
          </w:p>
        </w:tc>
      </w:tr>
    </w:tbl>
    <w:p w14:paraId="3C109960" w14:textId="77777777" w:rsidR="00C631BE" w:rsidRDefault="00C631BE" w:rsidP="00C631BE"/>
    <w:p w14:paraId="63D8BAA2" w14:textId="77777777" w:rsidR="00C631BE" w:rsidRDefault="00C631BE" w:rsidP="00C631BE"/>
    <w:p w14:paraId="0C7CD2FD" w14:textId="77777777" w:rsidR="00C631BE" w:rsidRDefault="00C631BE" w:rsidP="00C631BE"/>
    <w:p w14:paraId="2BB6EA3C" w14:textId="77777777" w:rsidR="00C631BE" w:rsidRDefault="00C631BE" w:rsidP="00C631BE"/>
    <w:p w14:paraId="2344CDB9" w14:textId="77777777" w:rsidR="00C631BE" w:rsidRDefault="00C631BE" w:rsidP="00C631BE"/>
    <w:p w14:paraId="54AACDC8" w14:textId="77777777" w:rsidR="00C631BE" w:rsidRDefault="00C631BE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1CA80622" w14:textId="35CBBE5C" w:rsidR="00A638CF" w:rsidRDefault="00A638CF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05094D01" w14:textId="2AFBD731" w:rsidR="00A638CF" w:rsidRDefault="003A1C76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1A7B2BD3" wp14:editId="4A2377F9">
            <wp:extent cx="5727700" cy="3753485"/>
            <wp:effectExtent l="0" t="0" r="0" b="571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2201" w14:textId="68BADA7F" w:rsidR="00A638CF" w:rsidRDefault="00A638CF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179ADB7F" w14:textId="12B8F623" w:rsidR="00A638CF" w:rsidRDefault="008D3EEC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t xml:space="preserve">Fig. </w:t>
      </w:r>
      <w:r w:rsidR="00A638CF">
        <w:rPr>
          <w:rFonts w:ascii="Times New Roman" w:hAnsi="Times New Roman" w:cs="Times New Roman"/>
          <w:b/>
          <w:bCs/>
          <w:noProof/>
          <w:sz w:val="22"/>
          <w:szCs w:val="22"/>
        </w:rPr>
        <w:t>S</w:t>
      </w:r>
      <w:r w:rsidR="00600F90">
        <w:rPr>
          <w:rFonts w:ascii="Times New Roman" w:hAnsi="Times New Roman" w:cs="Times New Roman"/>
          <w:b/>
          <w:bCs/>
          <w:noProof/>
          <w:sz w:val="22"/>
          <w:szCs w:val="22"/>
        </w:rPr>
        <w:t>1</w:t>
      </w:r>
      <w:r w:rsidR="00A638CF">
        <w:rPr>
          <w:rFonts w:ascii="Times New Roman" w:hAnsi="Times New Roman" w:cs="Times New Roman"/>
          <w:b/>
          <w:bCs/>
          <w:noProof/>
          <w:sz w:val="22"/>
          <w:szCs w:val="22"/>
        </w:rPr>
        <w:t>: Map of drone-based survey grids</w:t>
      </w:r>
    </w:p>
    <w:p w14:paraId="1C3A7457" w14:textId="77777777" w:rsidR="008F738B" w:rsidRDefault="008F738B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28294F3B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59B34A92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0D8C55B0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6D751F29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5124E6CC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0BB6E2D0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54D14C0D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744698F5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2D9AA585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69412131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4D09CFAB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586EF023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3F3835C7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2367F817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1C61660B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3E4C791A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5AB16C4F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6C00E538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1332DB17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2F320202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745A5B57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110BA88D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17F2E004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7424A637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63C67E32" w14:textId="77777777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3165F3E2" w14:textId="36862636" w:rsidR="00C76B59" w:rsidRDefault="00C76B59" w:rsidP="00726C80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C22FC" wp14:editId="5BC130F6">
                <wp:simplePos x="0" y="0"/>
                <wp:positionH relativeFrom="column">
                  <wp:posOffset>1912620</wp:posOffset>
                </wp:positionH>
                <wp:positionV relativeFrom="paragraph">
                  <wp:posOffset>7909560</wp:posOffset>
                </wp:positionV>
                <wp:extent cx="3390900" cy="1584960"/>
                <wp:effectExtent l="0" t="0" r="1905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526D2" w14:textId="2F49A352" w:rsidR="00C76B59" w:rsidRPr="00B908E8" w:rsidRDefault="00C76B59" w:rsidP="00C76B59">
                            <w:pP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 w:rsidRPr="00B908E8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Figure S</w:t>
                            </w:r>
                            <w:r w:rsidR="0020121E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2</w:t>
                            </w:r>
                            <w:r w:rsidRPr="00B908E8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: Location of encounters with southern right whales</w:t>
                            </w:r>
                            <w:r w:rsidR="00386E5D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 (</w:t>
                            </w:r>
                            <w:r w:rsidR="00386E5D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2"/>
                              </w:rPr>
                              <w:t>Eubalaena australis</w:t>
                            </w:r>
                            <w:r w:rsidR="00386E5D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)</w:t>
                            </w:r>
                            <w:r w:rsidRPr="00B908E8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 during the 2020 and 2021 field seasons plotted by weekly blocks 1-4. Left- and right-hand column shows position of encounter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s of groups containing only adults, and groups containing </w:t>
                            </w:r>
                            <w:r w:rsidRPr="00B908E8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cow-calf pairs, respectively.</w:t>
                            </w:r>
                          </w:p>
                          <w:p w14:paraId="50837A9C" w14:textId="77777777" w:rsidR="00C76B59" w:rsidRDefault="00C76B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DC22F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0.6pt;margin-top:622.8pt;width:267pt;height:12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" fillcolor="white [3201]" strokeweight=".5pt">
                <v:textbox>
                  <w:txbxContent>
                    <w:p w14:paraId="390526D2" w14:textId="2F49A352" w:rsidR="00C76B59" w:rsidRPr="00B908E8" w:rsidRDefault="00C76B59" w:rsidP="00C76B59">
                      <w:pPr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</w:pPr>
                      <w:r w:rsidRPr="00B908E8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Figure S</w:t>
                      </w:r>
                      <w:r w:rsidR="0020121E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2</w:t>
                      </w:r>
                      <w:r w:rsidRPr="00B908E8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: Location of encounters with southern right whales</w:t>
                      </w:r>
                      <w:r w:rsidR="00386E5D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 xml:space="preserve"> (</w:t>
                      </w:r>
                      <w:r w:rsidR="00386E5D">
                        <w:rPr>
                          <w:rFonts w:ascii="Times New Roman" w:hAnsi="Times New Roman" w:cs="Times New Roman"/>
                          <w:b/>
                          <w:i/>
                          <w:szCs w:val="22"/>
                        </w:rPr>
                        <w:t>Eubalaena australis</w:t>
                      </w:r>
                      <w:r w:rsidR="00386E5D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)</w:t>
                      </w:r>
                      <w:r w:rsidRPr="00B908E8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 xml:space="preserve"> during the 2020 and 2021 field seasons plotted by weekly blocks 1-4. Left- and right-hand column shows position of encounter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 xml:space="preserve">s of groups containing only adults, and groups containing </w:t>
                      </w:r>
                      <w:r w:rsidRPr="00B908E8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cow-calf pairs, respectively.</w:t>
                      </w:r>
                    </w:p>
                    <w:p w14:paraId="50837A9C" w14:textId="77777777" w:rsidR="00C76B59" w:rsidRDefault="00C76B5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BA0C11" wp14:editId="2E71E056">
            <wp:extent cx="5364480" cy="9537155"/>
            <wp:effectExtent l="0" t="0" r="7620" b="6985"/>
            <wp:docPr id="8" name="Picture 8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72" cy="95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6973" w14:textId="5D9C57F0" w:rsidR="008F738B" w:rsidRDefault="00C76B59" w:rsidP="00FB53B4">
      <w:pPr>
        <w:sectPr w:rsidR="008F738B" w:rsidSect="008F738B">
          <w:footerReference w:type="even" r:id="rId10"/>
          <w:footerReference w:type="default" r:id="rId11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A53A5" wp14:editId="791E9CBC">
                <wp:simplePos x="0" y="0"/>
                <wp:positionH relativeFrom="column">
                  <wp:posOffset>1809750</wp:posOffset>
                </wp:positionH>
                <wp:positionV relativeFrom="paragraph">
                  <wp:posOffset>7835900</wp:posOffset>
                </wp:positionV>
                <wp:extent cx="3581400" cy="1501140"/>
                <wp:effectExtent l="0" t="0" r="1270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0CA82" w14:textId="3F0BFE4D" w:rsidR="00C76B59" w:rsidRDefault="00C76B59">
                            <w:r w:rsidRPr="00B908E8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Figure S</w:t>
                            </w:r>
                            <w:r w:rsidR="00C631BE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2</w:t>
                            </w:r>
                            <w:r w:rsidRPr="00B908E8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 continued: Location of encounters with southern right whales</w:t>
                            </w:r>
                            <w:r w:rsidR="00386E5D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 (</w:t>
                            </w:r>
                            <w:r w:rsidR="00386E5D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2"/>
                              </w:rPr>
                              <w:t>Eubalaena australis</w:t>
                            </w:r>
                            <w:r w:rsidR="00386E5D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)</w:t>
                            </w:r>
                            <w:r w:rsidRPr="00B908E8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 during the 2020 and 2021 field seasons plotted by weekly blocks 5-7,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 and for all weeks in the 2020-2021 seasons combined</w:t>
                            </w:r>
                            <w:r w:rsidRPr="00B908E8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. Left- and right-hand column shows position of encounter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s of groups containing only adults, and groups containing </w:t>
                            </w:r>
                            <w:r w:rsidRPr="00B908E8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cow-calf pairs, respectively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A53A5" id="Text Box 12" o:spid="_x0000_s1027" type="#_x0000_t202" style="position:absolute;margin-left:142.5pt;margin-top:617pt;width:282pt;height:118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" fillcolor="white [3201]" strokeweight=".5pt">
                <v:textbox>
                  <w:txbxContent>
                    <w:p w14:paraId="0C60CA82" w14:textId="3F0BFE4D" w:rsidR="00C76B59" w:rsidRDefault="00C76B59">
                      <w:r w:rsidRPr="00B908E8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Figure S</w:t>
                      </w:r>
                      <w:r w:rsidR="00C631BE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2</w:t>
                      </w:r>
                      <w:r w:rsidRPr="00B908E8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 xml:space="preserve"> continued: Location of encounters with southern right whales</w:t>
                      </w:r>
                      <w:r w:rsidR="00386E5D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 xml:space="preserve"> (</w:t>
                      </w:r>
                      <w:r w:rsidR="00386E5D">
                        <w:rPr>
                          <w:rFonts w:ascii="Times New Roman" w:hAnsi="Times New Roman" w:cs="Times New Roman"/>
                          <w:b/>
                          <w:i/>
                          <w:szCs w:val="22"/>
                        </w:rPr>
                        <w:t>Eubalaena australis</w:t>
                      </w:r>
                      <w:r w:rsidR="00386E5D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)</w:t>
                      </w:r>
                      <w:r w:rsidRPr="00B908E8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 xml:space="preserve"> during the 2020 and 2021 field seasons plotted by weekly blocks 5-7,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 xml:space="preserve"> and for all weeks in the 2020-2021 seasons combined</w:t>
                      </w:r>
                      <w:r w:rsidRPr="00B908E8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. Left- and right-hand column shows position of encounter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 xml:space="preserve">s of groups containing only adults, and groups containing </w:t>
                      </w:r>
                      <w:r w:rsidRPr="00B908E8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cow-calf pairs, respectively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157E9E" wp14:editId="3313941C">
            <wp:extent cx="5341620" cy="9496516"/>
            <wp:effectExtent l="0" t="0" r="0" b="9525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10" cy="94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2A3A" w14:textId="77777777" w:rsidR="00AC7DCB" w:rsidRDefault="00AC7DCB" w:rsidP="00D73760"/>
    <w:p w14:paraId="62B7E06F" w14:textId="2879E1E6" w:rsidR="005E21BC" w:rsidRDefault="005E21BC" w:rsidP="00D73760">
      <w:r>
        <w:rPr>
          <w:noProof/>
        </w:rPr>
        <w:drawing>
          <wp:inline distT="0" distB="0" distL="0" distR="0" wp14:anchorId="311A31A5" wp14:editId="74C2F0D5">
            <wp:extent cx="3810000" cy="2690748"/>
            <wp:effectExtent l="0" t="0" r="0" b="0"/>
            <wp:docPr id="25" name="Picture 2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21" cy="271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1BC">
        <w:t xml:space="preserve"> </w:t>
      </w:r>
      <w:r>
        <w:rPr>
          <w:noProof/>
        </w:rPr>
        <w:drawing>
          <wp:inline distT="0" distB="0" distL="0" distR="0" wp14:anchorId="2545CE2A" wp14:editId="469625C7">
            <wp:extent cx="3800475" cy="2677521"/>
            <wp:effectExtent l="0" t="0" r="0" b="8890"/>
            <wp:docPr id="26" name="Picture 2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98" cy="27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398F" w14:textId="0A6BF593" w:rsidR="00D73760" w:rsidRPr="00F3387C" w:rsidRDefault="00AC7DCB" w:rsidP="00F749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17D5E" wp14:editId="0ABEB2DA">
                <wp:simplePos x="0" y="0"/>
                <wp:positionH relativeFrom="column">
                  <wp:posOffset>3897086</wp:posOffset>
                </wp:positionH>
                <wp:positionV relativeFrom="paragraph">
                  <wp:posOffset>98152</wp:posOffset>
                </wp:positionV>
                <wp:extent cx="3962400" cy="255814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558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CDA8F" w14:textId="677C0B72" w:rsidR="00FB4C68" w:rsidRDefault="00AC7DCB">
                            <w:bookmarkStart w:id="1" w:name="_Hlk107991854"/>
                            <w:bookmarkStart w:id="2" w:name="_Hlk107991855"/>
                            <w:r>
                              <w:t xml:space="preserve">Figure </w:t>
                            </w:r>
                            <w:r w:rsidR="00C631BE">
                              <w:t>S3</w:t>
                            </w:r>
                            <w:r>
                              <w:t xml:space="preserve">: raw kernel density estimates overlaid with encounter locations (points) for groups (A) with and (B) without </w:t>
                            </w:r>
                            <w:r w:rsidR="00386E5D">
                              <w:t>southern right whale (</w:t>
                            </w:r>
                            <w:r w:rsidR="00386E5D">
                              <w:rPr>
                                <w:i/>
                              </w:rPr>
                              <w:t xml:space="preserve">Eubalaena </w:t>
                            </w:r>
                            <w:r w:rsidR="00386E5D" w:rsidRPr="00386E5D">
                              <w:rPr>
                                <w:i/>
                              </w:rPr>
                              <w:t>australis</w:t>
                            </w:r>
                            <w:r w:rsidR="00386E5D">
                              <w:t xml:space="preserve">) </w:t>
                            </w:r>
                            <w:r w:rsidRPr="00386E5D">
                              <w:t>cow</w:t>
                            </w:r>
                            <w:r>
                              <w:t>-calves. Darker colours denote higher kernel density estimates. (C) search effort as distance travelled (in m) in 50x50m grid cells.</w:t>
                            </w:r>
                            <w:r w:rsidR="00FB4C68">
                              <w:t xml:space="preserve"> </w:t>
                            </w:r>
                            <w:r w:rsidR="009D1B60">
                              <w:t>N</w:t>
                            </w:r>
                            <w:r w:rsidR="00FB4C68">
                              <w:t xml:space="preserve">ote that the kernel density extent is not exactly same for </w:t>
                            </w:r>
                            <w:r w:rsidR="009D1B60">
                              <w:t>cow-calf</w:t>
                            </w:r>
                            <w:r w:rsidR="00FB4C68">
                              <w:t xml:space="preserve"> and non-</w:t>
                            </w:r>
                            <w:r w:rsidR="009D1B60">
                              <w:t>cow-calf</w:t>
                            </w:r>
                            <w:r w:rsidR="00FB4C68">
                              <w:t xml:space="preserve"> groups due to the locations of those group encounters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7D5E" id="Text Box 29" o:spid="_x0000_s1028" type="#_x0000_t202" style="position:absolute;margin-left:306.85pt;margin-top:7.75pt;width:312pt;height:201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" fillcolor="white [3201]" stroked="f" strokeweight=".5pt">
                <v:textbox>
                  <w:txbxContent>
                    <w:p w14:paraId="1D1CDA8F" w14:textId="677C0B72" w:rsidR="00FB4C68" w:rsidRDefault="00AC7DCB">
                      <w:bookmarkStart w:id="4" w:name="_Hlk107991854"/>
                      <w:bookmarkStart w:id="5" w:name="_Hlk107991855"/>
                      <w:r>
                        <w:t xml:space="preserve">Figure </w:t>
                      </w:r>
                      <w:r w:rsidR="00C631BE">
                        <w:t>S3</w:t>
                      </w:r>
                      <w:r>
                        <w:t xml:space="preserve">: raw kernel density estimates overlaid with encounter locations (points) for groups (A) with and (B) without </w:t>
                      </w:r>
                      <w:r w:rsidR="00386E5D">
                        <w:t>southern right whale (</w:t>
                      </w:r>
                      <w:r w:rsidR="00386E5D">
                        <w:rPr>
                          <w:i/>
                        </w:rPr>
                        <w:t xml:space="preserve">Eubalaena </w:t>
                      </w:r>
                      <w:r w:rsidR="00386E5D" w:rsidRPr="00386E5D">
                        <w:rPr>
                          <w:i/>
                        </w:rPr>
                        <w:t>australis</w:t>
                      </w:r>
                      <w:r w:rsidR="00386E5D">
                        <w:t xml:space="preserve">) </w:t>
                      </w:r>
                      <w:r w:rsidRPr="00386E5D">
                        <w:t>cow</w:t>
                      </w:r>
                      <w:r>
                        <w:t>-calves. Darker colours denote higher kernel density estimates. (C) search effort as distance travelled (in m) in 50x50m grid cells.</w:t>
                      </w:r>
                      <w:r w:rsidR="00FB4C68">
                        <w:t xml:space="preserve"> </w:t>
                      </w:r>
                      <w:r w:rsidR="009D1B60">
                        <w:t>N</w:t>
                      </w:r>
                      <w:r w:rsidR="00FB4C68">
                        <w:t xml:space="preserve">ote that the kernel density extent is not exactly same for </w:t>
                      </w:r>
                      <w:r w:rsidR="009D1B60">
                        <w:t>cow-calf</w:t>
                      </w:r>
                      <w:r w:rsidR="00FB4C68">
                        <w:t xml:space="preserve"> and non-</w:t>
                      </w:r>
                      <w:r w:rsidR="009D1B60">
                        <w:t>cow-calf</w:t>
                      </w:r>
                      <w:r w:rsidR="00FB4C68">
                        <w:t xml:space="preserve"> groups due to the locations of those group encounters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0D20F1">
        <w:rPr>
          <w:noProof/>
        </w:rPr>
        <w:drawing>
          <wp:inline distT="0" distB="0" distL="0" distR="0" wp14:anchorId="6079002B" wp14:editId="7215F081">
            <wp:extent cx="3810000" cy="2695812"/>
            <wp:effectExtent l="0" t="0" r="0" b="9525"/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989" cy="27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760" w:rsidRPr="00F3387C" w:rsidSect="00B2224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81629" w14:textId="77777777" w:rsidR="00AE4B73" w:rsidRDefault="00AE4B73" w:rsidP="00C701D6">
      <w:r>
        <w:separator/>
      </w:r>
    </w:p>
  </w:endnote>
  <w:endnote w:type="continuationSeparator" w:id="0">
    <w:p w14:paraId="6F67A5D8" w14:textId="77777777" w:rsidR="00AE4B73" w:rsidRDefault="00AE4B73" w:rsidP="00C70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452113"/>
      <w:docPartObj>
        <w:docPartGallery w:val="Page Numbers (Bottom of Page)"/>
        <w:docPartUnique/>
      </w:docPartObj>
    </w:sdtPr>
    <w:sdtContent>
      <w:p w14:paraId="18FAF2F3" w14:textId="3A511720" w:rsidR="005D0BBA" w:rsidRDefault="005D0BBA" w:rsidP="005D0BB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E06120" w14:textId="77777777" w:rsidR="005D0BBA" w:rsidRDefault="005D0BBA" w:rsidP="00C701D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89531040"/>
      <w:docPartObj>
        <w:docPartGallery w:val="Page Numbers (Bottom of Page)"/>
        <w:docPartUnique/>
      </w:docPartObj>
    </w:sdtPr>
    <w:sdtContent>
      <w:p w14:paraId="6921E2FD" w14:textId="401A12EF" w:rsidR="005D0BBA" w:rsidRDefault="005D0BBA" w:rsidP="005D0BB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1E84D667" w14:textId="77777777" w:rsidR="005D0BBA" w:rsidRDefault="005D0BBA" w:rsidP="00C701D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90827" w14:textId="77777777" w:rsidR="00AE4B73" w:rsidRDefault="00AE4B73" w:rsidP="00C701D6">
      <w:r>
        <w:separator/>
      </w:r>
    </w:p>
  </w:footnote>
  <w:footnote w:type="continuationSeparator" w:id="0">
    <w:p w14:paraId="6FA50C50" w14:textId="77777777" w:rsidR="00AE4B73" w:rsidRDefault="00AE4B73" w:rsidP="00C70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25ED9"/>
    <w:multiLevelType w:val="hybridMultilevel"/>
    <w:tmpl w:val="4448E968"/>
    <w:lvl w:ilvl="0" w:tplc="1ABE66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76997"/>
    <w:multiLevelType w:val="multilevel"/>
    <w:tmpl w:val="3A88E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0948A9"/>
    <w:multiLevelType w:val="hybridMultilevel"/>
    <w:tmpl w:val="DBC0CD2E"/>
    <w:lvl w:ilvl="0" w:tplc="5582C8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726914">
    <w:abstractNumId w:val="2"/>
  </w:num>
  <w:num w:numId="2" w16cid:durableId="2044014631">
    <w:abstractNumId w:val="1"/>
  </w:num>
  <w:num w:numId="3" w16cid:durableId="1969967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87C"/>
    <w:rsid w:val="00006D5A"/>
    <w:rsid w:val="00030ED8"/>
    <w:rsid w:val="0003600A"/>
    <w:rsid w:val="00040350"/>
    <w:rsid w:val="0006703E"/>
    <w:rsid w:val="00077021"/>
    <w:rsid w:val="0009742F"/>
    <w:rsid w:val="000D20F1"/>
    <w:rsid w:val="000D3564"/>
    <w:rsid w:val="000E20CB"/>
    <w:rsid w:val="000E4E9C"/>
    <w:rsid w:val="00103485"/>
    <w:rsid w:val="001108B0"/>
    <w:rsid w:val="001162CA"/>
    <w:rsid w:val="0014175B"/>
    <w:rsid w:val="00153714"/>
    <w:rsid w:val="0015640E"/>
    <w:rsid w:val="001A2555"/>
    <w:rsid w:val="001A4EB1"/>
    <w:rsid w:val="001B6D7F"/>
    <w:rsid w:val="001C3428"/>
    <w:rsid w:val="001C3E9D"/>
    <w:rsid w:val="001D5758"/>
    <w:rsid w:val="001F6E2B"/>
    <w:rsid w:val="0020121E"/>
    <w:rsid w:val="00227FC4"/>
    <w:rsid w:val="002406B4"/>
    <w:rsid w:val="002537CA"/>
    <w:rsid w:val="00265622"/>
    <w:rsid w:val="00280778"/>
    <w:rsid w:val="002A31FF"/>
    <w:rsid w:val="002A3211"/>
    <w:rsid w:val="002A3870"/>
    <w:rsid w:val="002C6F90"/>
    <w:rsid w:val="002F5D4B"/>
    <w:rsid w:val="00304A0D"/>
    <w:rsid w:val="00310B54"/>
    <w:rsid w:val="00310F22"/>
    <w:rsid w:val="0031432C"/>
    <w:rsid w:val="00314696"/>
    <w:rsid w:val="003301A7"/>
    <w:rsid w:val="00335652"/>
    <w:rsid w:val="0034052D"/>
    <w:rsid w:val="003548C4"/>
    <w:rsid w:val="003672A6"/>
    <w:rsid w:val="00373454"/>
    <w:rsid w:val="00376039"/>
    <w:rsid w:val="00382DC2"/>
    <w:rsid w:val="00386E5D"/>
    <w:rsid w:val="00390AAC"/>
    <w:rsid w:val="0039481D"/>
    <w:rsid w:val="0039596D"/>
    <w:rsid w:val="003A1A5F"/>
    <w:rsid w:val="003A1C76"/>
    <w:rsid w:val="003A7900"/>
    <w:rsid w:val="003C63DA"/>
    <w:rsid w:val="003D39CF"/>
    <w:rsid w:val="003E1B77"/>
    <w:rsid w:val="003E7C6B"/>
    <w:rsid w:val="003F1EE5"/>
    <w:rsid w:val="00431434"/>
    <w:rsid w:val="00452A74"/>
    <w:rsid w:val="0046345E"/>
    <w:rsid w:val="00465E44"/>
    <w:rsid w:val="00481CF4"/>
    <w:rsid w:val="004961D8"/>
    <w:rsid w:val="004A59F8"/>
    <w:rsid w:val="004F717F"/>
    <w:rsid w:val="00500BE2"/>
    <w:rsid w:val="005129D1"/>
    <w:rsid w:val="00514A1A"/>
    <w:rsid w:val="00524143"/>
    <w:rsid w:val="00545B7B"/>
    <w:rsid w:val="00550785"/>
    <w:rsid w:val="00571944"/>
    <w:rsid w:val="0059461F"/>
    <w:rsid w:val="00594C80"/>
    <w:rsid w:val="005A181C"/>
    <w:rsid w:val="005A343B"/>
    <w:rsid w:val="005C1776"/>
    <w:rsid w:val="005D0BBA"/>
    <w:rsid w:val="005D1242"/>
    <w:rsid w:val="005E1FF0"/>
    <w:rsid w:val="005E21BC"/>
    <w:rsid w:val="005E7038"/>
    <w:rsid w:val="005F1902"/>
    <w:rsid w:val="00600F90"/>
    <w:rsid w:val="00636453"/>
    <w:rsid w:val="00661F36"/>
    <w:rsid w:val="006664CB"/>
    <w:rsid w:val="006769D2"/>
    <w:rsid w:val="00687409"/>
    <w:rsid w:val="00692F14"/>
    <w:rsid w:val="006A558F"/>
    <w:rsid w:val="006B1251"/>
    <w:rsid w:val="006D6EE8"/>
    <w:rsid w:val="006F0E18"/>
    <w:rsid w:val="006F4958"/>
    <w:rsid w:val="0070124E"/>
    <w:rsid w:val="0070530F"/>
    <w:rsid w:val="00713952"/>
    <w:rsid w:val="00717F9D"/>
    <w:rsid w:val="007216ED"/>
    <w:rsid w:val="00726C80"/>
    <w:rsid w:val="007462FF"/>
    <w:rsid w:val="00790B42"/>
    <w:rsid w:val="00795AAD"/>
    <w:rsid w:val="007B69B6"/>
    <w:rsid w:val="007C4E03"/>
    <w:rsid w:val="007D29CA"/>
    <w:rsid w:val="007E18FC"/>
    <w:rsid w:val="0080551D"/>
    <w:rsid w:val="008071B8"/>
    <w:rsid w:val="00811437"/>
    <w:rsid w:val="00820526"/>
    <w:rsid w:val="00820F43"/>
    <w:rsid w:val="00821454"/>
    <w:rsid w:val="00822263"/>
    <w:rsid w:val="00833795"/>
    <w:rsid w:val="00844ACF"/>
    <w:rsid w:val="00846443"/>
    <w:rsid w:val="0085369C"/>
    <w:rsid w:val="00855D37"/>
    <w:rsid w:val="008730DA"/>
    <w:rsid w:val="00875297"/>
    <w:rsid w:val="008872BB"/>
    <w:rsid w:val="00895CF2"/>
    <w:rsid w:val="008A3D09"/>
    <w:rsid w:val="008B55AD"/>
    <w:rsid w:val="008C795B"/>
    <w:rsid w:val="008D3EEC"/>
    <w:rsid w:val="008D4A5C"/>
    <w:rsid w:val="008E15BD"/>
    <w:rsid w:val="008F21FE"/>
    <w:rsid w:val="008F2D01"/>
    <w:rsid w:val="008F5E3E"/>
    <w:rsid w:val="008F738B"/>
    <w:rsid w:val="009250C9"/>
    <w:rsid w:val="00960171"/>
    <w:rsid w:val="00962790"/>
    <w:rsid w:val="00980F4F"/>
    <w:rsid w:val="00982216"/>
    <w:rsid w:val="00991333"/>
    <w:rsid w:val="00996CAA"/>
    <w:rsid w:val="009A7D0A"/>
    <w:rsid w:val="009C2077"/>
    <w:rsid w:val="009D1B60"/>
    <w:rsid w:val="009E45FC"/>
    <w:rsid w:val="009F02FD"/>
    <w:rsid w:val="00A03263"/>
    <w:rsid w:val="00A04251"/>
    <w:rsid w:val="00A0593F"/>
    <w:rsid w:val="00A123C7"/>
    <w:rsid w:val="00A138B0"/>
    <w:rsid w:val="00A159CA"/>
    <w:rsid w:val="00A321BE"/>
    <w:rsid w:val="00A3326E"/>
    <w:rsid w:val="00A42736"/>
    <w:rsid w:val="00A46296"/>
    <w:rsid w:val="00A55BB1"/>
    <w:rsid w:val="00A638CF"/>
    <w:rsid w:val="00A84586"/>
    <w:rsid w:val="00AA3685"/>
    <w:rsid w:val="00AA4163"/>
    <w:rsid w:val="00AA4D01"/>
    <w:rsid w:val="00AB5C88"/>
    <w:rsid w:val="00AB6679"/>
    <w:rsid w:val="00AC7DCB"/>
    <w:rsid w:val="00AE1657"/>
    <w:rsid w:val="00AE4B73"/>
    <w:rsid w:val="00AF58A8"/>
    <w:rsid w:val="00AF6024"/>
    <w:rsid w:val="00AF69E3"/>
    <w:rsid w:val="00B064E1"/>
    <w:rsid w:val="00B13663"/>
    <w:rsid w:val="00B22244"/>
    <w:rsid w:val="00B23F34"/>
    <w:rsid w:val="00B31A58"/>
    <w:rsid w:val="00B615B4"/>
    <w:rsid w:val="00B908E8"/>
    <w:rsid w:val="00B93344"/>
    <w:rsid w:val="00BC084E"/>
    <w:rsid w:val="00BC284E"/>
    <w:rsid w:val="00BE29DD"/>
    <w:rsid w:val="00BF06DA"/>
    <w:rsid w:val="00BF2D50"/>
    <w:rsid w:val="00C02BB0"/>
    <w:rsid w:val="00C03A0B"/>
    <w:rsid w:val="00C05918"/>
    <w:rsid w:val="00C10994"/>
    <w:rsid w:val="00C111A2"/>
    <w:rsid w:val="00C20731"/>
    <w:rsid w:val="00C35C26"/>
    <w:rsid w:val="00C40510"/>
    <w:rsid w:val="00C43E1B"/>
    <w:rsid w:val="00C44E6E"/>
    <w:rsid w:val="00C44F7E"/>
    <w:rsid w:val="00C459EA"/>
    <w:rsid w:val="00C53891"/>
    <w:rsid w:val="00C631BE"/>
    <w:rsid w:val="00C701D6"/>
    <w:rsid w:val="00C731CA"/>
    <w:rsid w:val="00C736C4"/>
    <w:rsid w:val="00C76B59"/>
    <w:rsid w:val="00C83AA7"/>
    <w:rsid w:val="00CC1A76"/>
    <w:rsid w:val="00CC375A"/>
    <w:rsid w:val="00CD23DD"/>
    <w:rsid w:val="00CF0360"/>
    <w:rsid w:val="00CF72AD"/>
    <w:rsid w:val="00D1372A"/>
    <w:rsid w:val="00D2075F"/>
    <w:rsid w:val="00D21C76"/>
    <w:rsid w:val="00D2552A"/>
    <w:rsid w:val="00D41EF8"/>
    <w:rsid w:val="00D45D82"/>
    <w:rsid w:val="00D73760"/>
    <w:rsid w:val="00D74F5E"/>
    <w:rsid w:val="00D77324"/>
    <w:rsid w:val="00D97D7E"/>
    <w:rsid w:val="00DA18DF"/>
    <w:rsid w:val="00DC0140"/>
    <w:rsid w:val="00DE7F3B"/>
    <w:rsid w:val="00E064E5"/>
    <w:rsid w:val="00E076C5"/>
    <w:rsid w:val="00E1737D"/>
    <w:rsid w:val="00E17B03"/>
    <w:rsid w:val="00E32A03"/>
    <w:rsid w:val="00E32CB8"/>
    <w:rsid w:val="00E407EB"/>
    <w:rsid w:val="00E47F47"/>
    <w:rsid w:val="00E61142"/>
    <w:rsid w:val="00E837A2"/>
    <w:rsid w:val="00E84D94"/>
    <w:rsid w:val="00EA3B2F"/>
    <w:rsid w:val="00ED0875"/>
    <w:rsid w:val="00ED7998"/>
    <w:rsid w:val="00EE1DE5"/>
    <w:rsid w:val="00EF6D5C"/>
    <w:rsid w:val="00EF7067"/>
    <w:rsid w:val="00F13093"/>
    <w:rsid w:val="00F23EC9"/>
    <w:rsid w:val="00F30DD2"/>
    <w:rsid w:val="00F3387C"/>
    <w:rsid w:val="00F404A6"/>
    <w:rsid w:val="00F45701"/>
    <w:rsid w:val="00F5683E"/>
    <w:rsid w:val="00F60AFF"/>
    <w:rsid w:val="00F73DEB"/>
    <w:rsid w:val="00F74971"/>
    <w:rsid w:val="00F74CD0"/>
    <w:rsid w:val="00F75D42"/>
    <w:rsid w:val="00F964A9"/>
    <w:rsid w:val="00FB4C68"/>
    <w:rsid w:val="00FB53B4"/>
    <w:rsid w:val="00FB7767"/>
    <w:rsid w:val="00FB7FAD"/>
    <w:rsid w:val="00FC44F8"/>
    <w:rsid w:val="00FE0148"/>
    <w:rsid w:val="00FE09FD"/>
    <w:rsid w:val="00FF2BBF"/>
    <w:rsid w:val="00F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331A7"/>
  <w15:docId w15:val="{A5D65904-026E-4BB8-9718-C39A3327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596D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1D6"/>
  </w:style>
  <w:style w:type="character" w:styleId="PageNumber">
    <w:name w:val="page number"/>
    <w:basedOn w:val="DefaultParagraphFont"/>
    <w:uiPriority w:val="99"/>
    <w:semiHidden/>
    <w:unhideWhenUsed/>
    <w:rsid w:val="00C701D6"/>
  </w:style>
  <w:style w:type="paragraph" w:styleId="NormalWeb">
    <w:name w:val="Normal (Web)"/>
    <w:basedOn w:val="Normal"/>
    <w:uiPriority w:val="99"/>
    <w:unhideWhenUsed/>
    <w:rsid w:val="006D6E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5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6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64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64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45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22263"/>
  </w:style>
  <w:style w:type="paragraph" w:styleId="ListParagraph">
    <w:name w:val="List Paragraph"/>
    <w:basedOn w:val="Normal"/>
    <w:uiPriority w:val="34"/>
    <w:qFormat/>
    <w:rsid w:val="00227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2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A367DB89-073F-8F4D-84AB-05067F545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Emma Carroll</cp:lastModifiedBy>
  <cp:revision>5</cp:revision>
  <dcterms:created xsi:type="dcterms:W3CDTF">2022-07-31T06:05:00Z</dcterms:created>
  <dcterms:modified xsi:type="dcterms:W3CDTF">2022-07-31T07:30:00Z</dcterms:modified>
</cp:coreProperties>
</file>