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884CFAD" w14:textId="4F4C9F33" w:rsidR="004E0305" w:rsidRDefault="00994A3D" w:rsidP="004E0305">
      <w:pPr>
        <w:pStyle w:val="Heading2"/>
        <w:numPr>
          <w:ilvl w:val="0"/>
          <w:numId w:val="0"/>
        </w:numPr>
      </w:pPr>
      <w:r w:rsidRPr="0001436A">
        <w:t>Supplementary</w:t>
      </w:r>
      <w:r w:rsidRPr="001549D3">
        <w:t xml:space="preserve"> Figu</w:t>
      </w:r>
      <w:r w:rsidR="004E0305">
        <w:t>re</w:t>
      </w:r>
      <w:r w:rsidR="00514A0A">
        <w:t>s</w:t>
      </w:r>
    </w:p>
    <w:p w14:paraId="718D47AA" w14:textId="32100794" w:rsidR="00983549" w:rsidRDefault="00A75AE3" w:rsidP="00A668B1">
      <w:pPr>
        <w:keepNext/>
        <w:rPr>
          <w:rFonts w:cs="Times New Roman"/>
          <w:szCs w:val="24"/>
        </w:rPr>
      </w:pPr>
      <w:r>
        <w:rPr>
          <w:rFonts w:cs="Times New Roman"/>
          <w:noProof/>
          <w:szCs w:val="24"/>
        </w:rPr>
        <w:drawing>
          <wp:inline distT="0" distB="0" distL="0" distR="0" wp14:anchorId="2BFF972D" wp14:editId="215F12CE">
            <wp:extent cx="6208395" cy="3395980"/>
            <wp:effectExtent l="0" t="0" r="1905" b="0"/>
            <wp:docPr id="6" name="Picture 6" descr="A picture containing text, ma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ap,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395980"/>
                    </a:xfrm>
                    <a:prstGeom prst="rect">
                      <a:avLst/>
                    </a:prstGeom>
                  </pic:spPr>
                </pic:pic>
              </a:graphicData>
            </a:graphic>
          </wp:inline>
        </w:drawing>
      </w:r>
    </w:p>
    <w:p w14:paraId="69C7254F" w14:textId="12B39055" w:rsidR="007562F6" w:rsidRDefault="00983549" w:rsidP="007562F6">
      <w:pPr>
        <w:keepNext/>
        <w:keepLines/>
        <w:widowControl w:val="0"/>
        <w:spacing w:before="0" w:after="0"/>
        <w:rPr>
          <w:rFonts w:cs="Times New Roman"/>
          <w:szCs w:val="24"/>
        </w:rPr>
      </w:pPr>
      <w:r w:rsidRPr="00A668B1">
        <w:rPr>
          <w:rFonts w:cs="Times New Roman"/>
          <w:b/>
          <w:szCs w:val="24"/>
        </w:rPr>
        <w:t>Supplementary Figure 1.</w:t>
      </w:r>
      <w:r w:rsidRPr="00A668B1">
        <w:rPr>
          <w:rFonts w:cs="Times New Roman"/>
          <w:szCs w:val="24"/>
        </w:rPr>
        <w:t xml:space="preserve"> Observed versus predicted catch cross validation results from </w:t>
      </w:r>
      <w:r w:rsidR="00A75AE3">
        <w:rPr>
          <w:rFonts w:cs="Times New Roman"/>
          <w:szCs w:val="24"/>
        </w:rPr>
        <w:t>GOM-</w:t>
      </w:r>
      <w:r w:rsidRPr="00A668B1">
        <w:rPr>
          <w:rFonts w:cs="Times New Roman"/>
          <w:szCs w:val="24"/>
        </w:rPr>
        <w:t>GAM for each season, sex, and size group. Light gray lines represent 100 iterations of cross validation. Solid black lines represent the mean of the 100 linear regression lines. The dashed black line represents the 1:1 ratio line between observed and estimated catch or in other words, the ideal</w:t>
      </w:r>
      <w:r w:rsidR="007562F6">
        <w:rPr>
          <w:rFonts w:cs="Times New Roman"/>
          <w:szCs w:val="24"/>
        </w:rPr>
        <w:t xml:space="preserve"> m</w:t>
      </w:r>
      <w:r w:rsidRPr="00A668B1">
        <w:rPr>
          <w:rFonts w:cs="Times New Roman"/>
          <w:szCs w:val="24"/>
        </w:rPr>
        <w:t>odel performance.</w:t>
      </w:r>
    </w:p>
    <w:p w14:paraId="4B3FFEB4" w14:textId="553345BC" w:rsidR="00A668B1" w:rsidRPr="00A668B1" w:rsidRDefault="007562F6" w:rsidP="007562F6">
      <w:pPr>
        <w:spacing w:before="0" w:after="200" w:line="276" w:lineRule="auto"/>
        <w:rPr>
          <w:rFonts w:cs="Times New Roman"/>
          <w:szCs w:val="24"/>
        </w:rPr>
      </w:pPr>
      <w:r>
        <w:rPr>
          <w:rFonts w:cs="Times New Roman"/>
          <w:szCs w:val="24"/>
        </w:rPr>
        <w:br w:type="page"/>
      </w:r>
    </w:p>
    <w:p w14:paraId="748ADC31" w14:textId="2E47B1DF" w:rsidR="00983549" w:rsidRDefault="00A75AE3" w:rsidP="00983549">
      <w:pPr>
        <w:keepNext/>
        <w:jc w:val="center"/>
        <w:rPr>
          <w:rFonts w:cs="Times New Roman"/>
          <w:szCs w:val="24"/>
        </w:rPr>
      </w:pPr>
      <w:r>
        <w:rPr>
          <w:rFonts w:cs="Times New Roman"/>
          <w:noProof/>
          <w:szCs w:val="24"/>
        </w:rPr>
        <w:lastRenderedPageBreak/>
        <w:drawing>
          <wp:inline distT="0" distB="0" distL="0" distR="0" wp14:anchorId="0F7F845E" wp14:editId="49744ABB">
            <wp:extent cx="6208395" cy="3395980"/>
            <wp:effectExtent l="0" t="0" r="1905" b="0"/>
            <wp:docPr id="9" name="Picture 9" descr="A picture containing text, ma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ap,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395980"/>
                    </a:xfrm>
                    <a:prstGeom prst="rect">
                      <a:avLst/>
                    </a:prstGeom>
                  </pic:spPr>
                </pic:pic>
              </a:graphicData>
            </a:graphic>
          </wp:inline>
        </w:drawing>
      </w:r>
    </w:p>
    <w:p w14:paraId="1C33974F" w14:textId="6DEEC2F3" w:rsidR="00983549" w:rsidRDefault="00983549" w:rsidP="007562F6">
      <w:pPr>
        <w:keepNext/>
        <w:keepLines/>
        <w:widowControl w:val="0"/>
        <w:spacing w:before="0" w:after="0"/>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 xml:space="preserve">Observed versus predicted catch cross validation results from the </w:t>
      </w:r>
      <w:r w:rsidR="00A75AE3">
        <w:rPr>
          <w:rFonts w:cs="Times New Roman"/>
          <w:szCs w:val="24"/>
        </w:rPr>
        <w:t>West-East-GAM</w:t>
      </w:r>
      <w:r>
        <w:rPr>
          <w:rFonts w:cs="Times New Roman"/>
          <w:szCs w:val="24"/>
        </w:rPr>
        <w:t xml:space="preserve"> for each season, sex, and size group. Light gray lines represent 100 iterations of cross validation. Solid black lines represent the mean of the 100 linear regression lines. The dashed black line represents the 1:1 ratio line between observed and estimated catch or in other words, the ideal model performance.</w:t>
      </w:r>
    </w:p>
    <w:p w14:paraId="32FA57BE" w14:textId="4904F462" w:rsidR="007562F6" w:rsidRDefault="007562F6" w:rsidP="007562F6">
      <w:pPr>
        <w:spacing w:before="0" w:after="200" w:line="276" w:lineRule="auto"/>
        <w:rPr>
          <w:rFonts w:cs="Times New Roman"/>
          <w:szCs w:val="24"/>
        </w:rPr>
      </w:pPr>
      <w:r>
        <w:rPr>
          <w:rFonts w:cs="Times New Roman"/>
          <w:szCs w:val="24"/>
        </w:rPr>
        <w:br w:type="page"/>
      </w:r>
    </w:p>
    <w:p w14:paraId="0240670D" w14:textId="1229659C" w:rsidR="00983549" w:rsidRDefault="00A75AE3" w:rsidP="00983549">
      <w:pPr>
        <w:keepNext/>
        <w:jc w:val="center"/>
        <w:rPr>
          <w:rFonts w:cs="Times New Roman"/>
          <w:szCs w:val="24"/>
        </w:rPr>
      </w:pPr>
      <w:r>
        <w:rPr>
          <w:rFonts w:cs="Times New Roman"/>
          <w:noProof/>
          <w:szCs w:val="24"/>
        </w:rPr>
        <w:drawing>
          <wp:inline distT="0" distB="0" distL="0" distR="0" wp14:anchorId="592BD5DB" wp14:editId="1B8D67B5">
            <wp:extent cx="6208395" cy="3395980"/>
            <wp:effectExtent l="0" t="0" r="1905" b="0"/>
            <wp:docPr id="10" name="Picture 10" descr="A picture containing text, indoo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395980"/>
                    </a:xfrm>
                    <a:prstGeom prst="rect">
                      <a:avLst/>
                    </a:prstGeom>
                  </pic:spPr>
                </pic:pic>
              </a:graphicData>
            </a:graphic>
          </wp:inline>
        </w:drawing>
      </w:r>
    </w:p>
    <w:p w14:paraId="7BBE1DC8" w14:textId="3C80FF75" w:rsidR="00983549" w:rsidRDefault="00983549" w:rsidP="00983549">
      <w:pPr>
        <w:keepNext/>
        <w:spacing w:before="0" w:after="0"/>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Pr>
          <w:rFonts w:cs="Times New Roman"/>
          <w:szCs w:val="24"/>
        </w:rPr>
        <w:t xml:space="preserve">Observed versus predicted catch cross validation results from the </w:t>
      </w:r>
      <w:r w:rsidR="00A75AE3">
        <w:rPr>
          <w:rFonts w:cs="Times New Roman"/>
          <w:szCs w:val="24"/>
        </w:rPr>
        <w:t xml:space="preserve">West-Central-East-GAM </w:t>
      </w:r>
      <w:r>
        <w:rPr>
          <w:rFonts w:cs="Times New Roman"/>
          <w:szCs w:val="24"/>
        </w:rPr>
        <w:t>for each season, sex, and size group. Light gray lines represent 100 iterations of cross validation. Solid black lines represent the mean of the 100 linear regression lines. The dashed black line represents the 1:1 ratio line between observed and estimated catch or in other words, the ideal model performance.</w:t>
      </w:r>
    </w:p>
    <w:p w14:paraId="49843FB8" w14:textId="77777777" w:rsidR="00983549" w:rsidRPr="00983549" w:rsidRDefault="00983549" w:rsidP="00983549"/>
    <w:p w14:paraId="74670E96" w14:textId="5C07C144" w:rsidR="004E0305" w:rsidRPr="004E0305" w:rsidRDefault="00F04F6F" w:rsidP="00514A0A">
      <w:pPr>
        <w:pStyle w:val="Heading2"/>
        <w:numPr>
          <w:ilvl w:val="0"/>
          <w:numId w:val="0"/>
        </w:numPr>
        <w:jc w:val="center"/>
      </w:pPr>
      <w:r>
        <w:rPr>
          <w:noProof/>
        </w:rPr>
        <w:drawing>
          <wp:inline distT="0" distB="0" distL="0" distR="0" wp14:anchorId="23A25A79" wp14:editId="543B3D10">
            <wp:extent cx="4457700" cy="4496911"/>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6600" cy="4505889"/>
                    </a:xfrm>
                    <a:prstGeom prst="rect">
                      <a:avLst/>
                    </a:prstGeom>
                  </pic:spPr>
                </pic:pic>
              </a:graphicData>
            </a:graphic>
          </wp:inline>
        </w:drawing>
      </w:r>
    </w:p>
    <w:p w14:paraId="78715E30" w14:textId="1AFC5BD1" w:rsidR="00F04F6F" w:rsidRDefault="00994A3D" w:rsidP="00514A0A">
      <w:pPr>
        <w:pStyle w:val="Heading2"/>
        <w:numPr>
          <w:ilvl w:val="0"/>
          <w:numId w:val="0"/>
        </w:numPr>
        <w:spacing w:before="0" w:after="0"/>
      </w:pPr>
      <w:r w:rsidRPr="0001436A">
        <w:t xml:space="preserve">Supplementary Figure </w:t>
      </w:r>
      <w:r w:rsidR="00983549">
        <w:t>4</w:t>
      </w:r>
      <w:r w:rsidRPr="0001436A">
        <w:t>.</w:t>
      </w:r>
      <w:r w:rsidRPr="001549D3">
        <w:t xml:space="preserve"> </w:t>
      </w:r>
      <w:r w:rsidR="00F04F6F" w:rsidRPr="00514A0A">
        <w:rPr>
          <w:b w:val="0"/>
          <w:bCs/>
        </w:rPr>
        <w:t xml:space="preserve">Fall mean catch trends by </w:t>
      </w:r>
      <w:r w:rsidR="003758D1">
        <w:rPr>
          <w:b w:val="0"/>
          <w:bCs/>
        </w:rPr>
        <w:t>Maine-New Hampshire</w:t>
      </w:r>
      <w:r w:rsidR="00F04F6F" w:rsidRPr="00514A0A">
        <w:rPr>
          <w:b w:val="0"/>
          <w:bCs/>
        </w:rPr>
        <w:t xml:space="preserve"> Inshore Bottom Trawl Survey</w:t>
      </w:r>
      <w:r w:rsidR="00514A0A" w:rsidRPr="00514A0A">
        <w:rPr>
          <w:b w:val="0"/>
          <w:bCs/>
        </w:rPr>
        <w:t xml:space="preserve"> </w:t>
      </w:r>
      <w:r w:rsidR="00F04F6F" w:rsidRPr="00514A0A">
        <w:rPr>
          <w:b w:val="0"/>
          <w:bCs/>
        </w:rPr>
        <w:t>regions from 2000-2019</w:t>
      </w:r>
      <w:r w:rsidRPr="00514A0A">
        <w:rPr>
          <w:b w:val="0"/>
          <w:bCs/>
        </w:rPr>
        <w:t xml:space="preserve">. </w:t>
      </w:r>
      <w:r w:rsidR="00F04F6F" w:rsidRPr="00514A0A">
        <w:rPr>
          <w:b w:val="0"/>
          <w:bCs/>
        </w:rPr>
        <w:t xml:space="preserve">Black lines in each plot represent the mean catch (reported in number of lobsters/tow) and red lines represent </w:t>
      </w:r>
      <w:r w:rsidR="006844C8" w:rsidRPr="00514A0A">
        <w:rPr>
          <w:b w:val="0"/>
          <w:bCs/>
        </w:rPr>
        <w:t>respective trendlines.</w:t>
      </w:r>
    </w:p>
    <w:p w14:paraId="5491D2B0" w14:textId="5061C9B4" w:rsidR="00F04F6F" w:rsidRDefault="00F04F6F" w:rsidP="00F04F6F">
      <w:pPr>
        <w:keepNext/>
        <w:jc w:val="center"/>
        <w:rPr>
          <w:rFonts w:cs="Times New Roman"/>
          <w:b/>
          <w:szCs w:val="24"/>
        </w:rPr>
      </w:pPr>
      <w:r>
        <w:rPr>
          <w:rFonts w:cs="Times New Roman"/>
          <w:b/>
          <w:noProof/>
          <w:szCs w:val="24"/>
        </w:rPr>
        <w:drawing>
          <wp:inline distT="0" distB="0" distL="0" distR="0" wp14:anchorId="3E5AB178" wp14:editId="7704790A">
            <wp:extent cx="4892040" cy="4904549"/>
            <wp:effectExtent l="0" t="0" r="381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99922" cy="4912451"/>
                    </a:xfrm>
                    <a:prstGeom prst="rect">
                      <a:avLst/>
                    </a:prstGeom>
                  </pic:spPr>
                </pic:pic>
              </a:graphicData>
            </a:graphic>
          </wp:inline>
        </w:drawing>
      </w:r>
    </w:p>
    <w:p w14:paraId="504BF052" w14:textId="5CD43B98" w:rsidR="00F04F6F" w:rsidRDefault="00F04F6F" w:rsidP="00514A0A">
      <w:pPr>
        <w:keepNext/>
        <w:spacing w:before="0" w:after="0"/>
        <w:rPr>
          <w:rFonts w:cs="Times New Roman"/>
          <w:szCs w:val="24"/>
        </w:rPr>
      </w:pPr>
      <w:r w:rsidRPr="0001436A">
        <w:rPr>
          <w:rFonts w:cs="Times New Roman"/>
          <w:b/>
          <w:szCs w:val="24"/>
        </w:rPr>
        <w:t xml:space="preserve">Supplementary Figure </w:t>
      </w:r>
      <w:r w:rsidR="00983549">
        <w:rPr>
          <w:rFonts w:cs="Times New Roman"/>
          <w:b/>
          <w:szCs w:val="24"/>
        </w:rPr>
        <w:t>5</w:t>
      </w:r>
      <w:r w:rsidRPr="0001436A">
        <w:rPr>
          <w:rFonts w:cs="Times New Roman"/>
          <w:b/>
          <w:szCs w:val="24"/>
        </w:rPr>
        <w:t>.</w:t>
      </w:r>
      <w:r w:rsidRPr="001549D3">
        <w:rPr>
          <w:rFonts w:cs="Times New Roman"/>
          <w:szCs w:val="24"/>
        </w:rPr>
        <w:t xml:space="preserve"> </w:t>
      </w:r>
      <w:r>
        <w:rPr>
          <w:rFonts w:cs="Times New Roman"/>
          <w:szCs w:val="24"/>
        </w:rPr>
        <w:t xml:space="preserve">Spring </w:t>
      </w:r>
      <w:proofErr w:type="gramStart"/>
      <w:r>
        <w:rPr>
          <w:rFonts w:cs="Times New Roman"/>
          <w:szCs w:val="24"/>
        </w:rPr>
        <w:t>mean</w:t>
      </w:r>
      <w:proofErr w:type="gramEnd"/>
      <w:r>
        <w:rPr>
          <w:rFonts w:cs="Times New Roman"/>
          <w:szCs w:val="24"/>
        </w:rPr>
        <w:t xml:space="preserve"> catch trends by </w:t>
      </w:r>
      <w:r w:rsidR="003758D1">
        <w:rPr>
          <w:rFonts w:cs="Times New Roman"/>
          <w:szCs w:val="24"/>
        </w:rPr>
        <w:t>Maine-New Hampshire</w:t>
      </w:r>
      <w:r>
        <w:rPr>
          <w:rFonts w:cs="Times New Roman"/>
          <w:szCs w:val="24"/>
        </w:rPr>
        <w:t xml:space="preserve"> Inshore Bottom Trawl Survey regions from 2000-2019</w:t>
      </w:r>
      <w:r w:rsidRPr="001549D3">
        <w:rPr>
          <w:rFonts w:cs="Times New Roman"/>
          <w:szCs w:val="24"/>
        </w:rPr>
        <w:t xml:space="preserve">. </w:t>
      </w:r>
      <w:r w:rsidR="006844C8">
        <w:rPr>
          <w:rFonts w:cs="Times New Roman"/>
          <w:szCs w:val="24"/>
        </w:rPr>
        <w:t>Black lines in each plot represent the mean catch (reported in number of lobsters/tow) and red lines represent respective trendlines.</w:t>
      </w:r>
    </w:p>
    <w:p w14:paraId="1033B97A" w14:textId="77777777" w:rsidR="00514A0A" w:rsidRDefault="00514A0A" w:rsidP="00514A0A">
      <w:pPr>
        <w:keepNext/>
        <w:jc w:val="center"/>
        <w:rPr>
          <w:rFonts w:cs="Times New Roman"/>
          <w:szCs w:val="24"/>
        </w:rPr>
      </w:pPr>
    </w:p>
    <w:p w14:paraId="5283D4E5" w14:textId="77777777" w:rsidR="00F04F6F" w:rsidRPr="002B4A57" w:rsidRDefault="00F04F6F" w:rsidP="00F04F6F">
      <w:pPr>
        <w:keepNext/>
        <w:rPr>
          <w:rFonts w:cs="Times New Roman"/>
          <w:b/>
          <w:szCs w:val="24"/>
        </w:rPr>
      </w:pP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foot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EDDE1" w14:textId="77777777" w:rsidR="000927BE" w:rsidRDefault="000927BE" w:rsidP="00117666">
      <w:pPr>
        <w:spacing w:after="0"/>
      </w:pPr>
      <w:r>
        <w:separator/>
      </w:r>
    </w:p>
  </w:endnote>
  <w:endnote w:type="continuationSeparator" w:id="0">
    <w:p w14:paraId="30F34B3F" w14:textId="77777777" w:rsidR="000927BE" w:rsidRDefault="000927B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649693"/>
      <w:docPartObj>
        <w:docPartGallery w:val="Page Numbers (Bottom of Page)"/>
        <w:docPartUnique/>
      </w:docPartObj>
    </w:sdtPr>
    <w:sdtEndPr>
      <w:rPr>
        <w:noProof/>
      </w:rPr>
    </w:sdtEndPr>
    <w:sdtContent>
      <w:p w14:paraId="4FA66519" w14:textId="2245E832" w:rsidR="00A668B1" w:rsidRDefault="00A668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0E9587" w14:textId="77777777" w:rsidR="00A668B1" w:rsidRDefault="00A66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84342" w14:textId="77777777" w:rsidR="000927BE" w:rsidRDefault="000927BE" w:rsidP="00117666">
      <w:pPr>
        <w:spacing w:after="0"/>
      </w:pPr>
      <w:r>
        <w:separator/>
      </w:r>
    </w:p>
  </w:footnote>
  <w:footnote w:type="continuationSeparator" w:id="0">
    <w:p w14:paraId="2C59DA9C" w14:textId="77777777" w:rsidR="000927BE" w:rsidRDefault="000927B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927BE"/>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758D1"/>
    <w:rsid w:val="003D2F2D"/>
    <w:rsid w:val="00401590"/>
    <w:rsid w:val="00447801"/>
    <w:rsid w:val="00452E9C"/>
    <w:rsid w:val="004735C8"/>
    <w:rsid w:val="004947A6"/>
    <w:rsid w:val="004961FF"/>
    <w:rsid w:val="004E0305"/>
    <w:rsid w:val="00514A0A"/>
    <w:rsid w:val="00517A89"/>
    <w:rsid w:val="005250F2"/>
    <w:rsid w:val="00593EEA"/>
    <w:rsid w:val="005A5EEE"/>
    <w:rsid w:val="006375C7"/>
    <w:rsid w:val="00654E8F"/>
    <w:rsid w:val="00660D05"/>
    <w:rsid w:val="006820B1"/>
    <w:rsid w:val="006844C8"/>
    <w:rsid w:val="006B7D14"/>
    <w:rsid w:val="00701727"/>
    <w:rsid w:val="0070566C"/>
    <w:rsid w:val="00714C50"/>
    <w:rsid w:val="00725A7D"/>
    <w:rsid w:val="007501BE"/>
    <w:rsid w:val="007562F6"/>
    <w:rsid w:val="00790BB3"/>
    <w:rsid w:val="007C206C"/>
    <w:rsid w:val="00817DD6"/>
    <w:rsid w:val="0083759F"/>
    <w:rsid w:val="00851F0A"/>
    <w:rsid w:val="00885156"/>
    <w:rsid w:val="0090526F"/>
    <w:rsid w:val="009151AA"/>
    <w:rsid w:val="0093429D"/>
    <w:rsid w:val="00943573"/>
    <w:rsid w:val="00964134"/>
    <w:rsid w:val="00970F7D"/>
    <w:rsid w:val="00983549"/>
    <w:rsid w:val="00994A3D"/>
    <w:rsid w:val="009C2B12"/>
    <w:rsid w:val="00A174D9"/>
    <w:rsid w:val="00A668B1"/>
    <w:rsid w:val="00A75AE3"/>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04F6F"/>
    <w:rsid w:val="00F46900"/>
    <w:rsid w:val="00F61D89"/>
    <w:rsid w:val="00FE3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579</TotalTime>
  <Pages>5</Pages>
  <Words>271</Words>
  <Characters>1549</Characters>
  <Application>Microsoft Office Word</Application>
  <DocSecurity>0</DocSecurity>
  <Lines>12</Lines>
  <Paragraphs>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Supplementary Figures</vt:lpstr>
      <vt:lpstr>    /</vt:lpstr>
      <vt:lpstr>    Supplementary Figure 4. Fall mean catch trends by ME-NH Inshore Bottom Trawl Sur</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Jamie Behan</cp:lastModifiedBy>
  <cp:revision>6</cp:revision>
  <cp:lastPrinted>2013-10-03T12:51:00Z</cp:lastPrinted>
  <dcterms:created xsi:type="dcterms:W3CDTF">2021-02-12T17:34:00Z</dcterms:created>
  <dcterms:modified xsi:type="dcterms:W3CDTF">2021-05-03T23:27:00Z</dcterms:modified>
</cp:coreProperties>
</file>