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FCA96" w14:textId="09B2D1A2" w:rsidR="005007BB" w:rsidRPr="005007BB" w:rsidRDefault="004E024E" w:rsidP="00786D87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Appendix</w:t>
      </w:r>
    </w:p>
    <w:p w14:paraId="1D5D865D" w14:textId="27E614E3" w:rsidR="00FF2A2C" w:rsidRDefault="00FF2A2C" w:rsidP="00FF2A2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 A1. Number of salmon lethally sampled at </w:t>
      </w:r>
      <w:r w:rsidR="005A4C00">
        <w:rPr>
          <w:rFonts w:ascii="Times New Roman" w:eastAsia="Times New Roman" w:hAnsi="Times New Roman" w:cs="Times New Roman"/>
          <w:sz w:val="24"/>
          <w:szCs w:val="24"/>
        </w:rPr>
        <w:t xml:space="preserve">the end of the experiment </w:t>
      </w:r>
      <w:r w:rsidR="00A46625">
        <w:rPr>
          <w:rFonts w:ascii="Times New Roman" w:eastAsia="Times New Roman" w:hAnsi="Times New Roman" w:cs="Times New Roman"/>
          <w:sz w:val="24"/>
          <w:szCs w:val="24"/>
        </w:rPr>
        <w:t>(N) at each enclosure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location. Numbers in parentheses denotes “placebo” fish stocked to keep the same number of fish per </w:t>
      </w:r>
      <w:r w:rsidR="004F4DBA">
        <w:rPr>
          <w:rFonts w:ascii="Times New Roman" w:eastAsia="Times New Roman" w:hAnsi="Times New Roman" w:cs="Times New Roman"/>
          <w:sz w:val="24"/>
          <w:szCs w:val="24"/>
        </w:rPr>
        <w:t>enclosure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over the course of the experiment. </w:t>
      </w:r>
    </w:p>
    <w:tbl>
      <w:tblPr>
        <w:tblW w:w="4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0"/>
        <w:gridCol w:w="1260"/>
        <w:gridCol w:w="1350"/>
      </w:tblGrid>
      <w:tr w:rsidR="006E764D" w:rsidRPr="00176E53" w14:paraId="7F8DD4E8" w14:textId="77777777" w:rsidTr="00176E53">
        <w:trPr>
          <w:trHeight w:val="357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5F0D" w14:textId="77777777" w:rsidR="006E764D" w:rsidRPr="00176E53" w:rsidRDefault="006E764D" w:rsidP="00176E53">
            <w:pPr>
              <w:rPr>
                <w:rFonts w:ascii="Times New Roman" w:eastAsia="Times New Roman" w:hAnsi="Times New Roman" w:cs="Times New Roman"/>
                <w:b/>
              </w:rPr>
            </w:pPr>
            <w:r w:rsidRPr="00176E53">
              <w:rPr>
                <w:rFonts w:ascii="Times New Roman" w:eastAsia="Times New Roman" w:hAnsi="Times New Roman" w:cs="Times New Roman"/>
                <w:b/>
              </w:rPr>
              <w:t>Region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3136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6E53">
              <w:rPr>
                <w:rFonts w:ascii="Times New Roman" w:eastAsia="Times New Roman" w:hAnsi="Times New Roman" w:cs="Times New Roman"/>
                <w:b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1532" w14:textId="7F44AF58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6E53"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</w:tr>
      <w:tr w:rsidR="006E764D" w:rsidRPr="00176E53" w14:paraId="0F47C835" w14:textId="77777777" w:rsidTr="00176E53">
        <w:trPr>
          <w:trHeight w:val="495"/>
        </w:trPr>
        <w:tc>
          <w:tcPr>
            <w:tcW w:w="15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C4F5" w14:textId="77777777" w:rsidR="006E764D" w:rsidRPr="00176E53" w:rsidRDefault="006E764D" w:rsidP="00176E53">
            <w:pPr>
              <w:rPr>
                <w:rFonts w:ascii="Times New Roman" w:eastAsia="Times New Roman" w:hAnsi="Times New Roman" w:cs="Times New Roman"/>
                <w:b/>
              </w:rPr>
            </w:pPr>
            <w:r w:rsidRPr="00176E53">
              <w:rPr>
                <w:rFonts w:ascii="Times New Roman" w:eastAsia="Times New Roman" w:hAnsi="Times New Roman" w:cs="Times New Roman"/>
                <w:b/>
              </w:rPr>
              <w:t>Butte Sink</w:t>
            </w:r>
          </w:p>
          <w:p w14:paraId="19E9F4CD" w14:textId="77777777" w:rsidR="006E764D" w:rsidRPr="00176E53" w:rsidRDefault="006E764D" w:rsidP="00176E53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176E5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1173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BSW1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0A11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7 (3)</w:t>
            </w:r>
          </w:p>
        </w:tc>
      </w:tr>
      <w:tr w:rsidR="006E764D" w:rsidRPr="00176E53" w14:paraId="1A836487" w14:textId="77777777" w:rsidTr="00176E53">
        <w:trPr>
          <w:trHeight w:val="495"/>
        </w:trPr>
        <w:tc>
          <w:tcPr>
            <w:tcW w:w="15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5FD6" w14:textId="77777777" w:rsidR="006E764D" w:rsidRPr="00176E53" w:rsidRDefault="006E764D" w:rsidP="00176E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72A1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BSW2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B7D15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10 (4)</w:t>
            </w:r>
          </w:p>
        </w:tc>
      </w:tr>
      <w:tr w:rsidR="006E764D" w:rsidRPr="00176E53" w14:paraId="54BD9571" w14:textId="77777777" w:rsidTr="00176E53">
        <w:trPr>
          <w:trHeight w:val="495"/>
        </w:trPr>
        <w:tc>
          <w:tcPr>
            <w:tcW w:w="15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5BFF" w14:textId="77777777" w:rsidR="006E764D" w:rsidRPr="00176E53" w:rsidRDefault="006E764D" w:rsidP="00176E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A0E04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BSC1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572C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10 (4)</w:t>
            </w:r>
          </w:p>
        </w:tc>
      </w:tr>
      <w:tr w:rsidR="006E764D" w:rsidRPr="00176E53" w14:paraId="6D907268" w14:textId="77777777" w:rsidTr="00176E53">
        <w:trPr>
          <w:trHeight w:val="510"/>
        </w:trPr>
        <w:tc>
          <w:tcPr>
            <w:tcW w:w="15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AF6C8" w14:textId="77777777" w:rsidR="006E764D" w:rsidRPr="00176E53" w:rsidRDefault="006E764D" w:rsidP="00176E53">
            <w:pPr>
              <w:rPr>
                <w:rFonts w:ascii="Times New Roman" w:eastAsia="Times New Roman" w:hAnsi="Times New Roman" w:cs="Times New Roman"/>
                <w:b/>
              </w:rPr>
            </w:pPr>
            <w:r w:rsidRPr="00176E53">
              <w:rPr>
                <w:rFonts w:ascii="Times New Roman" w:eastAsia="Times New Roman" w:hAnsi="Times New Roman" w:cs="Times New Roman"/>
                <w:b/>
              </w:rPr>
              <w:t>Upper Bypass</w:t>
            </w:r>
          </w:p>
          <w:p w14:paraId="0D7A0B42" w14:textId="77777777" w:rsidR="006E764D" w:rsidRPr="00176E53" w:rsidRDefault="006E764D" w:rsidP="00176E53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176E5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EAA16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UBA1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A20C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10 (3)</w:t>
            </w:r>
          </w:p>
        </w:tc>
      </w:tr>
      <w:tr w:rsidR="006E764D" w:rsidRPr="00176E53" w14:paraId="4A09EAC8" w14:textId="77777777" w:rsidTr="00176E53">
        <w:trPr>
          <w:trHeight w:val="510"/>
        </w:trPr>
        <w:tc>
          <w:tcPr>
            <w:tcW w:w="15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EFF3" w14:textId="77777777" w:rsidR="006E764D" w:rsidRPr="00176E53" w:rsidRDefault="006E764D" w:rsidP="00176E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13F8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UBW1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323B0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10 (2)</w:t>
            </w:r>
          </w:p>
        </w:tc>
      </w:tr>
      <w:tr w:rsidR="006E764D" w:rsidRPr="00176E53" w14:paraId="6B135973" w14:textId="77777777" w:rsidTr="00176E53">
        <w:trPr>
          <w:trHeight w:val="495"/>
        </w:trPr>
        <w:tc>
          <w:tcPr>
            <w:tcW w:w="15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0E25B" w14:textId="77777777" w:rsidR="006E764D" w:rsidRPr="00176E53" w:rsidRDefault="006E764D" w:rsidP="00176E53">
            <w:pPr>
              <w:rPr>
                <w:rFonts w:ascii="Times New Roman" w:eastAsia="Times New Roman" w:hAnsi="Times New Roman" w:cs="Times New Roman"/>
                <w:b/>
              </w:rPr>
            </w:pPr>
            <w:r w:rsidRPr="00176E53">
              <w:rPr>
                <w:rFonts w:ascii="Times New Roman" w:eastAsia="Times New Roman" w:hAnsi="Times New Roman" w:cs="Times New Roman"/>
                <w:b/>
              </w:rPr>
              <w:t>Lower Bypass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8A5E2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LBW1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0695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10 (2)</w:t>
            </w:r>
          </w:p>
        </w:tc>
      </w:tr>
      <w:tr w:rsidR="006E764D" w:rsidRPr="00176E53" w14:paraId="2452EE72" w14:textId="77777777" w:rsidTr="00176E53">
        <w:trPr>
          <w:trHeight w:val="495"/>
        </w:trPr>
        <w:tc>
          <w:tcPr>
            <w:tcW w:w="15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8810" w14:textId="77777777" w:rsidR="006E764D" w:rsidRPr="00176E53" w:rsidRDefault="006E764D" w:rsidP="00176E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AE3F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LBA1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7254C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10 (1)</w:t>
            </w:r>
          </w:p>
        </w:tc>
      </w:tr>
      <w:tr w:rsidR="006E764D" w:rsidRPr="00176E53" w14:paraId="250D02E0" w14:textId="77777777" w:rsidTr="00176E53">
        <w:trPr>
          <w:trHeight w:val="495"/>
        </w:trPr>
        <w:tc>
          <w:tcPr>
            <w:tcW w:w="15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4377" w14:textId="77777777" w:rsidR="006E764D" w:rsidRPr="00176E53" w:rsidRDefault="006E764D" w:rsidP="00176E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2DA9D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LBA2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3E66B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10 (6)</w:t>
            </w:r>
          </w:p>
        </w:tc>
      </w:tr>
      <w:tr w:rsidR="006E764D" w:rsidRPr="00176E53" w14:paraId="491ADEB2" w14:textId="77777777" w:rsidTr="00176E53">
        <w:trPr>
          <w:trHeight w:val="495"/>
        </w:trPr>
        <w:tc>
          <w:tcPr>
            <w:tcW w:w="15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4219D" w14:textId="77777777" w:rsidR="006E764D" w:rsidRPr="00176E53" w:rsidRDefault="006E764D" w:rsidP="00176E53">
            <w:pPr>
              <w:rPr>
                <w:rFonts w:ascii="Times New Roman" w:eastAsia="Times New Roman" w:hAnsi="Times New Roman" w:cs="Times New Roman"/>
                <w:b/>
              </w:rPr>
            </w:pPr>
            <w:r w:rsidRPr="00176E53">
              <w:rPr>
                <w:rFonts w:ascii="Times New Roman" w:eastAsia="Times New Roman" w:hAnsi="Times New Roman" w:cs="Times New Roman"/>
                <w:b/>
              </w:rPr>
              <w:t>Sacramento River</w:t>
            </w:r>
          </w:p>
          <w:p w14:paraId="0DFA86DD" w14:textId="77777777" w:rsidR="006E764D" w:rsidRPr="00176E53" w:rsidRDefault="006E764D" w:rsidP="00176E53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176E5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48574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SRC1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FE06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9 (7)</w:t>
            </w:r>
          </w:p>
        </w:tc>
      </w:tr>
      <w:tr w:rsidR="006E764D" w:rsidRPr="00176E53" w14:paraId="46042506" w14:textId="77777777" w:rsidTr="00176E53">
        <w:trPr>
          <w:trHeight w:val="495"/>
        </w:trPr>
        <w:tc>
          <w:tcPr>
            <w:tcW w:w="15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3306" w14:textId="77777777" w:rsidR="006E764D" w:rsidRPr="00176E53" w:rsidRDefault="006E764D" w:rsidP="00176E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3749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SRC2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9674D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10 (4)</w:t>
            </w:r>
          </w:p>
        </w:tc>
      </w:tr>
      <w:tr w:rsidR="006E764D" w:rsidRPr="00176E53" w14:paraId="20FFDF40" w14:textId="77777777" w:rsidTr="00176E53">
        <w:trPr>
          <w:trHeight w:val="495"/>
        </w:trPr>
        <w:tc>
          <w:tcPr>
            <w:tcW w:w="15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3E48" w14:textId="77777777" w:rsidR="006E764D" w:rsidRPr="00176E53" w:rsidRDefault="006E764D" w:rsidP="00176E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279A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SRC3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9D68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8 (2)</w:t>
            </w:r>
          </w:p>
        </w:tc>
      </w:tr>
      <w:tr w:rsidR="006E764D" w:rsidRPr="00176E53" w14:paraId="793ECCE2" w14:textId="77777777" w:rsidTr="00176E53">
        <w:trPr>
          <w:trHeight w:val="495"/>
        </w:trPr>
        <w:tc>
          <w:tcPr>
            <w:tcW w:w="15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4F01" w14:textId="77777777" w:rsidR="006E764D" w:rsidRPr="00176E53" w:rsidRDefault="006E764D" w:rsidP="00176E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880A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SRC4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1E18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E764D" w:rsidRPr="00176E53" w14:paraId="5E131759" w14:textId="77777777" w:rsidTr="00176E53">
        <w:trPr>
          <w:trHeight w:val="49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FD13" w14:textId="77777777" w:rsidR="006E764D" w:rsidRPr="00176E53" w:rsidRDefault="006E764D" w:rsidP="00176E53">
            <w:pPr>
              <w:rPr>
                <w:rFonts w:ascii="Times New Roman" w:eastAsia="Times New Roman" w:hAnsi="Times New Roman" w:cs="Times New Roman"/>
                <w:b/>
              </w:rPr>
            </w:pPr>
            <w:r w:rsidRPr="00176E53">
              <w:rPr>
                <w:rFonts w:ascii="Times New Roman" w:eastAsia="Times New Roman" w:hAnsi="Times New Roman" w:cs="Times New Roman"/>
                <w:b/>
              </w:rPr>
              <w:t>Feather River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7AF39" w14:textId="77777777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FRC1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B08DD" w14:textId="5FC5EFCC" w:rsidR="006E764D" w:rsidRPr="00176E53" w:rsidRDefault="006E764D" w:rsidP="006E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E53">
              <w:rPr>
                <w:rFonts w:ascii="Times New Roman" w:eastAsia="Times New Roman" w:hAnsi="Times New Roman" w:cs="Times New Roman"/>
              </w:rPr>
              <w:t>9 (5)</w:t>
            </w:r>
          </w:p>
        </w:tc>
      </w:tr>
    </w:tbl>
    <w:p w14:paraId="4163B559" w14:textId="77777777" w:rsidR="00F704A2" w:rsidRDefault="00F704A2" w:rsidP="007F7FFE">
      <w:pPr>
        <w:pStyle w:val="NormalWeb"/>
        <w:spacing w:before="0" w:beforeAutospacing="0" w:after="0" w:afterAutospacing="0"/>
        <w:rPr>
          <w:rFonts w:eastAsia="Times New Roman"/>
          <w:color w:val="000000"/>
        </w:rPr>
      </w:pPr>
    </w:p>
    <w:p w14:paraId="5349C495" w14:textId="77777777" w:rsidR="00F704A2" w:rsidRDefault="00F704A2" w:rsidP="007F7FFE">
      <w:pPr>
        <w:pStyle w:val="NormalWeb"/>
        <w:spacing w:before="0" w:beforeAutospacing="0" w:after="0" w:afterAutospacing="0"/>
        <w:rPr>
          <w:rFonts w:eastAsia="Times New Roman"/>
          <w:color w:val="000000"/>
        </w:rPr>
      </w:pPr>
    </w:p>
    <w:p w14:paraId="561F9AC6" w14:textId="77777777" w:rsidR="00F704A2" w:rsidRDefault="00F704A2" w:rsidP="007F7FFE">
      <w:pPr>
        <w:pStyle w:val="NormalWeb"/>
        <w:spacing w:before="0" w:beforeAutospacing="0" w:after="0" w:afterAutospacing="0"/>
        <w:rPr>
          <w:rFonts w:eastAsia="Times New Roman"/>
          <w:color w:val="000000"/>
        </w:rPr>
      </w:pPr>
    </w:p>
    <w:p w14:paraId="3F1CEA86" w14:textId="51F2DCB6" w:rsidR="006172AD" w:rsidRPr="00F704A2" w:rsidRDefault="007F7FFE" w:rsidP="007F7FFE">
      <w:pPr>
        <w:pStyle w:val="NormalWeb"/>
        <w:spacing w:before="0" w:beforeAutospacing="0" w:after="0" w:afterAutospacing="0"/>
        <w:rPr>
          <w:rFonts w:eastAsia="Times New Roman"/>
          <w:color w:val="000000"/>
        </w:rPr>
      </w:pPr>
      <w:r w:rsidRPr="007F7FFE">
        <w:rPr>
          <w:rFonts w:eastAsia="Times New Roman"/>
          <w:color w:val="000000"/>
        </w:rPr>
        <w:lastRenderedPageBreak/>
        <w:t xml:space="preserve">Table </w:t>
      </w:r>
      <w:r>
        <w:rPr>
          <w:rFonts w:eastAsia="Times New Roman"/>
          <w:color w:val="000000"/>
        </w:rPr>
        <w:t>A</w:t>
      </w:r>
      <w:r w:rsidRPr="007F7FFE">
        <w:rPr>
          <w:rFonts w:eastAsia="Times New Roman"/>
          <w:color w:val="000000"/>
        </w:rPr>
        <w:t xml:space="preserve">2. </w:t>
      </w:r>
      <w:r w:rsidR="006157B6">
        <w:rPr>
          <w:rFonts w:eastAsia="Times New Roman"/>
          <w:color w:val="000000"/>
        </w:rPr>
        <w:t>Higher taxonomic units (H</w:t>
      </w:r>
      <w:r w:rsidRPr="007F7FFE">
        <w:rPr>
          <w:rFonts w:eastAsia="Times New Roman"/>
          <w:color w:val="000000"/>
        </w:rPr>
        <w:t xml:space="preserve">TUs) defined for ambient and gut </w:t>
      </w:r>
      <w:r w:rsidR="00D42CA4">
        <w:rPr>
          <w:rFonts w:eastAsia="Times New Roman"/>
          <w:color w:val="000000"/>
        </w:rPr>
        <w:t>invertebrate</w:t>
      </w:r>
      <w:r w:rsidRPr="007F7FFE">
        <w:rPr>
          <w:rFonts w:eastAsia="Times New Roman"/>
          <w:color w:val="000000"/>
        </w:rPr>
        <w:t xml:space="preserve"> taxa.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811"/>
      </w:tblGrid>
      <w:tr w:rsidR="007F7FFE" w:rsidRPr="007F7FFE" w14:paraId="1D8AC7F1" w14:textId="77777777" w:rsidTr="007F7FF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D2FD6" w14:textId="35BBED96" w:rsidR="007F7FFE" w:rsidRPr="00CD4BA3" w:rsidRDefault="006157B6" w:rsidP="007F7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D4BA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</w:t>
            </w:r>
            <w:r w:rsidR="007F7FFE" w:rsidRPr="00CD4BA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TU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0DBBE" w14:textId="77777777" w:rsidR="007F7FFE" w:rsidRPr="00CD4BA3" w:rsidRDefault="007F7FFE" w:rsidP="007F7FFE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D4BA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Comment</w:t>
            </w:r>
          </w:p>
        </w:tc>
      </w:tr>
      <w:tr w:rsidR="007F7FFE" w:rsidRPr="007F7FFE" w14:paraId="40F03017" w14:textId="77777777" w:rsidTr="007F7FFE">
        <w:trPr>
          <w:trHeight w:val="4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61709" w14:textId="20036E49" w:rsidR="007F7FFE" w:rsidRPr="00CD4BA3" w:rsidRDefault="007F7FFE" w:rsidP="007F7F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D4B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Amphipoda</w:t>
            </w:r>
            <w:proofErr w:type="spellEnd"/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8138" w14:textId="00965229" w:rsidR="007F7FFE" w:rsidRPr="00CD4BA3" w:rsidRDefault="007F7FFE" w:rsidP="00D42CA4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4B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Rare in </w:t>
            </w:r>
            <w:r w:rsidR="00D42CA4" w:rsidRPr="00CD4B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pelagic invertebrate</w:t>
            </w:r>
            <w:r w:rsidRPr="00CD4B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samples </w:t>
            </w:r>
          </w:p>
        </w:tc>
      </w:tr>
      <w:tr w:rsidR="007F7FFE" w:rsidRPr="007F7FFE" w14:paraId="5B3A95AD" w14:textId="77777777" w:rsidTr="007F7FFE">
        <w:trPr>
          <w:trHeight w:val="4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FE0155" w14:textId="77777777" w:rsidR="007F7FFE" w:rsidRPr="00CD4BA3" w:rsidRDefault="007F7FFE" w:rsidP="007F7FF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D4B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Cladocera</w:t>
            </w:r>
            <w:proofErr w:type="spellEnd"/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5DB4A" w14:textId="77777777" w:rsidR="007F7FFE" w:rsidRPr="00CD4BA3" w:rsidRDefault="007F7FFE" w:rsidP="007F7FF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F7FFE" w:rsidRPr="007F7FFE" w14:paraId="3CF6B5EF" w14:textId="77777777" w:rsidTr="007F7FFE">
        <w:trPr>
          <w:trHeight w:val="464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210A64" w14:textId="77777777" w:rsidR="007F7FFE" w:rsidRPr="00CD4BA3" w:rsidRDefault="007F7FFE" w:rsidP="007F7FF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D4B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Copepoda</w:t>
            </w:r>
            <w:proofErr w:type="spellEnd"/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868BB" w14:textId="77777777" w:rsidR="007F7FFE" w:rsidRPr="00CD4BA3" w:rsidRDefault="007F7FFE" w:rsidP="007F7FF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F7FFE" w:rsidRPr="007F7FFE" w14:paraId="1B6B69A1" w14:textId="77777777" w:rsidTr="007F7FFE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A27D9" w14:textId="709A9412" w:rsidR="007F7FFE" w:rsidRPr="00CD4BA3" w:rsidRDefault="007F7FFE" w:rsidP="007F7FF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D4BA3">
              <w:rPr>
                <w:rFonts w:ascii="Times New Roman" w:eastAsia="Times New Roman" w:hAnsi="Times New Roman" w:cs="Times New Roman"/>
                <w:lang w:val="en-US"/>
              </w:rPr>
              <w:t>Insecta</w:t>
            </w:r>
            <w:proofErr w:type="spellEnd"/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794FB" w14:textId="77777777" w:rsidR="007F7FFE" w:rsidRPr="00CD4BA3" w:rsidRDefault="007F7FFE" w:rsidP="007F7FF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F7FFE" w:rsidRPr="007F7FFE" w14:paraId="55063CCD" w14:textId="77777777" w:rsidTr="007F7FFE">
        <w:trPr>
          <w:trHeight w:val="4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A0CB3E" w14:textId="70EA558F" w:rsidR="007F7FFE" w:rsidRPr="00CD4BA3" w:rsidRDefault="007F7FFE" w:rsidP="007F7FF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D4B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Ostracoda</w:t>
            </w:r>
            <w:proofErr w:type="spellEnd"/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1F378" w14:textId="77777777" w:rsidR="007F7FFE" w:rsidRPr="00CD4BA3" w:rsidRDefault="007F7FFE" w:rsidP="007F7FF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F7FFE" w:rsidRPr="007F7FFE" w14:paraId="313D98D3" w14:textId="77777777" w:rsidTr="007F7FFE">
        <w:trPr>
          <w:trHeight w:val="4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1DFBB" w14:textId="231CAF12" w:rsidR="007F7FFE" w:rsidRPr="00CD4BA3" w:rsidRDefault="007F7FFE" w:rsidP="007F7F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D4B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Rotifera</w:t>
            </w:r>
            <w:proofErr w:type="spellEnd"/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10730" w14:textId="32A7F1A6" w:rsidR="007F7FFE" w:rsidRPr="00CD4BA3" w:rsidRDefault="007F7FFE" w:rsidP="007F7FF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4BA3">
              <w:rPr>
                <w:rFonts w:ascii="Times New Roman" w:eastAsia="Times New Roman" w:hAnsi="Times New Roman" w:cs="Times New Roman"/>
                <w:lang w:val="en-US"/>
              </w:rPr>
              <w:t>Rare in gut samples</w:t>
            </w:r>
          </w:p>
        </w:tc>
      </w:tr>
    </w:tbl>
    <w:p w14:paraId="39B74C58" w14:textId="77777777" w:rsidR="001F5AF9" w:rsidRDefault="001F5AF9" w:rsidP="00786D8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6B68BA9B" w14:textId="61A9780E" w:rsidR="00786D87" w:rsidRDefault="001F5AF9" w:rsidP="00786D8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A3.</w:t>
      </w:r>
      <w:r w:rsidR="0010571F">
        <w:rPr>
          <w:rFonts w:ascii="Times New Roman" w:eastAsia="Times New Roman" w:hAnsi="Times New Roman" w:cs="Times New Roman"/>
          <w:sz w:val="24"/>
          <w:szCs w:val="24"/>
        </w:rPr>
        <w:t xml:space="preserve"> Number of fish (</w:t>
      </w:r>
      <w:proofErr w:type="spellStart"/>
      <w:r w:rsidR="0010571F">
        <w:rPr>
          <w:rFonts w:ascii="Times New Roman" w:eastAsia="Times New Roman" w:hAnsi="Times New Roman" w:cs="Times New Roman"/>
          <w:sz w:val="24"/>
          <w:szCs w:val="24"/>
        </w:rPr>
        <w:t>Nfish</w:t>
      </w:r>
      <w:proofErr w:type="spellEnd"/>
      <w:r w:rsidR="0010571F">
        <w:rPr>
          <w:rFonts w:ascii="Times New Roman" w:eastAsia="Times New Roman" w:hAnsi="Times New Roman" w:cs="Times New Roman"/>
          <w:sz w:val="24"/>
          <w:szCs w:val="24"/>
        </w:rPr>
        <w:t>) used for the mixed effect modelling at each location.</w:t>
      </w:r>
    </w:p>
    <w:tbl>
      <w:tblPr>
        <w:tblW w:w="6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243"/>
        <w:gridCol w:w="960"/>
        <w:gridCol w:w="2069"/>
        <w:gridCol w:w="1350"/>
      </w:tblGrid>
      <w:tr w:rsidR="001F5AF9" w:rsidRPr="001F5AF9" w14:paraId="6113B691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62309B6C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DC756B9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Enclosure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56E4E6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Nfish</w:t>
            </w:r>
            <w:proofErr w:type="spellEnd"/>
          </w:p>
        </w:tc>
        <w:tc>
          <w:tcPr>
            <w:tcW w:w="2069" w:type="dxa"/>
            <w:shd w:val="clear" w:color="auto" w:fill="auto"/>
            <w:noWrap/>
            <w:hideMark/>
          </w:tcPr>
          <w:p w14:paraId="179848C3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82C2852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Type</w:t>
            </w:r>
          </w:p>
        </w:tc>
      </w:tr>
      <w:tr w:rsidR="001F5AF9" w:rsidRPr="001F5AF9" w14:paraId="4AAF1177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4C4FBE47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BSC1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2A438F53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DE1B58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6FCC0803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Butte Sink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15C3D7A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Channel</w:t>
            </w:r>
          </w:p>
        </w:tc>
      </w:tr>
      <w:tr w:rsidR="001F5AF9" w:rsidRPr="001F5AF9" w14:paraId="5E066FC6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393DD926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BSC1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14C060B9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4B4B7C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6A9BA950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Butte Sink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0BB5706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Channel</w:t>
            </w:r>
          </w:p>
        </w:tc>
      </w:tr>
      <w:tr w:rsidR="001F5AF9" w:rsidRPr="001F5AF9" w14:paraId="7772E697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37FADCAA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BSW2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2DF04884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1AB2DC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794CA9FD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Butte Sink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D2249B9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Wetland</w:t>
            </w:r>
          </w:p>
        </w:tc>
      </w:tr>
      <w:tr w:rsidR="001F5AF9" w:rsidRPr="001F5AF9" w14:paraId="00281DDF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0E052B64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BSW2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75E4A9B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610DBF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615958E3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Butte Sink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BB3EA16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Wetland</w:t>
            </w:r>
          </w:p>
        </w:tc>
      </w:tr>
      <w:tr w:rsidR="001F5AF9" w:rsidRPr="001F5AF9" w14:paraId="45394E6F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1E0E9941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BSW1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311A10A8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FDCE2E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56DB89AF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Butte Sink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F3DE9A6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Wetland</w:t>
            </w:r>
          </w:p>
        </w:tc>
      </w:tr>
      <w:tr w:rsidR="001F5AF9" w:rsidRPr="001F5AF9" w14:paraId="3EE1006A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4282DCF4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BSW1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3163544F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A6221B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6277439E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Butte Sink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469EE20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Wetland</w:t>
            </w:r>
          </w:p>
        </w:tc>
      </w:tr>
      <w:tr w:rsidR="001F5AF9" w:rsidRPr="001F5AF9" w14:paraId="3EB52EDA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58D9C496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UBA1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3557A5C7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7FA3B9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01B8E7A6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Upper Bypass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D9B6D19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Agriculture</w:t>
            </w:r>
          </w:p>
        </w:tc>
      </w:tr>
      <w:tr w:rsidR="001F5AF9" w:rsidRPr="001F5AF9" w14:paraId="20001E3D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47D338B6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UBA1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0D337DF4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73B955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7199B47D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Upper Bypass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0AE0B9C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Agriculture</w:t>
            </w:r>
          </w:p>
        </w:tc>
      </w:tr>
      <w:tr w:rsidR="001F5AF9" w:rsidRPr="001F5AF9" w14:paraId="3E23BDB0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3F94D756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UBW1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4C15DB87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93A959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24D4BD56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Upper Bypass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070456A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Wetland</w:t>
            </w:r>
          </w:p>
        </w:tc>
      </w:tr>
      <w:tr w:rsidR="001F5AF9" w:rsidRPr="001F5AF9" w14:paraId="61BCEF8B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7C30DC08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UBW1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976099A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5B4BF6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097DEF51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Upper Bypass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F52ACD3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Wetland</w:t>
            </w:r>
          </w:p>
        </w:tc>
      </w:tr>
      <w:tr w:rsidR="001F5AF9" w:rsidRPr="001F5AF9" w14:paraId="700C9E39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283E9FFC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LBA1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058C3D06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0DC4AD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5B3F1536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Lower Bypass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E1D95E8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Agriculture</w:t>
            </w:r>
          </w:p>
        </w:tc>
      </w:tr>
      <w:tr w:rsidR="001F5AF9" w:rsidRPr="001F5AF9" w14:paraId="6D8135D5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2F1EF2B5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LBA1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5151E949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6F8610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2776E6E9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Lower Bypass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7853CFB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Agriculture</w:t>
            </w:r>
          </w:p>
        </w:tc>
      </w:tr>
      <w:tr w:rsidR="001F5AF9" w:rsidRPr="001F5AF9" w14:paraId="6D030762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10FB259E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LBA2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0DDECDFB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90D6C6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4A8C336F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Lower Bypass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F9E0A6D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Agriculture</w:t>
            </w:r>
          </w:p>
        </w:tc>
      </w:tr>
      <w:tr w:rsidR="001F5AF9" w:rsidRPr="001F5AF9" w14:paraId="23D805AB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283F2A52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LBA2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1A475F09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15AE8B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3DD5CEE8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Lower Bypass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E6F6DE7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Agriculture</w:t>
            </w:r>
          </w:p>
        </w:tc>
      </w:tr>
      <w:tr w:rsidR="001F5AF9" w:rsidRPr="001F5AF9" w14:paraId="5E553454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315E474A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LBW1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08E1B761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44C161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26BB8879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Lower Bypass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36F4275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Wetland</w:t>
            </w:r>
          </w:p>
        </w:tc>
      </w:tr>
      <w:tr w:rsidR="001F5AF9" w:rsidRPr="001F5AF9" w14:paraId="1D1232A9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05C572B4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LBW1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02CE245C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557D0B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1FAADB81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Lower Bypass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8B3996F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Wetland</w:t>
            </w:r>
          </w:p>
        </w:tc>
      </w:tr>
      <w:tr w:rsidR="001F5AF9" w:rsidRPr="001F5AF9" w14:paraId="0D62E035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5E2E3045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FRC1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2CFEADB8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5B3FD7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64ACE655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Feather River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80D32CE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Channel</w:t>
            </w:r>
          </w:p>
        </w:tc>
      </w:tr>
      <w:tr w:rsidR="001F5AF9" w:rsidRPr="001F5AF9" w14:paraId="14DBF60C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253FFCCA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FRC1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22D19951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F37A49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60A735C2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Feather River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9C63B42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Channel</w:t>
            </w:r>
          </w:p>
        </w:tc>
      </w:tr>
      <w:tr w:rsidR="001F5AF9" w:rsidRPr="001F5AF9" w14:paraId="7A1187D2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557ADE22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SRC3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65A8ABE5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D75F77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6B760197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Sacramento River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927E1E3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Channel</w:t>
            </w:r>
          </w:p>
        </w:tc>
      </w:tr>
      <w:tr w:rsidR="001F5AF9" w:rsidRPr="001F5AF9" w14:paraId="496F1971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0D9472A3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SRC3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12FE87B2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A87F25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60229338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Sacramento River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976B0F3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Channel</w:t>
            </w:r>
          </w:p>
        </w:tc>
      </w:tr>
      <w:tr w:rsidR="001F5AF9" w:rsidRPr="001F5AF9" w14:paraId="04C52823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462FE29C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SRC1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36155D5A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AB2800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7D2A6DD3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Sacramento River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FC43229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Channel</w:t>
            </w:r>
          </w:p>
        </w:tc>
      </w:tr>
      <w:tr w:rsidR="001F5AF9" w:rsidRPr="001F5AF9" w14:paraId="7532C15E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1AA18702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SRC1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41C5055C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6B65A6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3927793B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Sacramento River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A62A3CD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Channel</w:t>
            </w:r>
          </w:p>
        </w:tc>
      </w:tr>
      <w:tr w:rsidR="001F5AF9" w:rsidRPr="001F5AF9" w14:paraId="1DDEF478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37312172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SRC2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2DCD446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C874AC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5130AC0C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Sacramento River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3451FBA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Channel</w:t>
            </w:r>
          </w:p>
        </w:tc>
      </w:tr>
      <w:tr w:rsidR="001F5AF9" w:rsidRPr="001F5AF9" w14:paraId="1BA46E21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0D556787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SRC2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207167E8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ABFC29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15F5724F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Sacramento River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42F0A22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Channel</w:t>
            </w:r>
          </w:p>
        </w:tc>
      </w:tr>
      <w:tr w:rsidR="001F5AF9" w:rsidRPr="001F5AF9" w14:paraId="639502B7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0E21AF2C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SRC4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3D49F3E4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1E418D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78C5A240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Sacramento River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0EE5DE5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Channel</w:t>
            </w:r>
          </w:p>
        </w:tc>
      </w:tr>
      <w:tr w:rsidR="001F5AF9" w:rsidRPr="001F5AF9" w14:paraId="4FB07B4D" w14:textId="77777777" w:rsidTr="0010571F">
        <w:trPr>
          <w:trHeight w:val="290"/>
        </w:trPr>
        <w:tc>
          <w:tcPr>
            <w:tcW w:w="1123" w:type="dxa"/>
            <w:shd w:val="clear" w:color="auto" w:fill="auto"/>
            <w:noWrap/>
            <w:hideMark/>
          </w:tcPr>
          <w:p w14:paraId="66960F3A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SRC4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25D321BA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C1A780" w14:textId="77777777" w:rsidR="001F5AF9" w:rsidRPr="001F5AF9" w:rsidRDefault="001F5AF9" w:rsidP="001F5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14:paraId="3343A58E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Sacramento River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532FA13" w14:textId="77777777" w:rsidR="001F5AF9" w:rsidRPr="001F5AF9" w:rsidRDefault="001F5AF9" w:rsidP="001F5A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Channel</w:t>
            </w:r>
          </w:p>
        </w:tc>
      </w:tr>
    </w:tbl>
    <w:p w14:paraId="0CAB3067" w14:textId="77777777" w:rsidR="001F5AF9" w:rsidRDefault="001F5AF9" w:rsidP="00786D8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2BCBB1C3" w14:textId="5E54EB51" w:rsidR="00786D87" w:rsidRDefault="00786D87" w:rsidP="00786D8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A</w:t>
      </w:r>
      <w:r w:rsidR="001F5AF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08EB">
        <w:rPr>
          <w:rFonts w:ascii="Times New Roman" w:eastAsia="Times New Roman" w:hAnsi="Times New Roman" w:cs="Times New Roman"/>
          <w:sz w:val="24"/>
          <w:szCs w:val="24"/>
        </w:rPr>
        <w:t>Paired t-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test </w:t>
      </w:r>
      <w:r w:rsidR="00B508EB">
        <w:rPr>
          <w:rFonts w:ascii="Times New Roman" w:eastAsia="Times New Roman" w:hAnsi="Times New Roman" w:cs="Times New Roman"/>
          <w:sz w:val="24"/>
          <w:szCs w:val="24"/>
        </w:rPr>
        <w:t xml:space="preserve">models (using </w:t>
      </w:r>
      <w:proofErr w:type="spellStart"/>
      <w:r w:rsidR="00B508EB" w:rsidRPr="00B508EB">
        <w:rPr>
          <w:rFonts w:ascii="Times New Roman" w:eastAsia="Times New Roman" w:hAnsi="Times New Roman" w:cs="Times New Roman"/>
          <w:i/>
          <w:sz w:val="24"/>
          <w:szCs w:val="24"/>
        </w:rPr>
        <w:t>pairwise_t_test</w:t>
      </w:r>
      <w:proofErr w:type="spellEnd"/>
      <w:r w:rsidR="00B508EB" w:rsidRPr="00B508EB">
        <w:rPr>
          <w:rFonts w:ascii="Times New Roman" w:eastAsia="Times New Roman" w:hAnsi="Times New Roman" w:cs="Times New Roman"/>
          <w:i/>
          <w:sz w:val="24"/>
          <w:szCs w:val="24"/>
        </w:rPr>
        <w:t xml:space="preserve"> function</w:t>
      </w:r>
      <w:r w:rsidR="00B508EB">
        <w:rPr>
          <w:rFonts w:ascii="Times New Roman" w:eastAsia="Times New Roman" w:hAnsi="Times New Roman" w:cs="Times New Roman"/>
          <w:sz w:val="24"/>
          <w:szCs w:val="24"/>
        </w:rPr>
        <w:t xml:space="preserve"> in R)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showing the significance level of </w:t>
      </w:r>
      <w:r w:rsidR="00355391">
        <w:rPr>
          <w:rFonts w:ascii="Times New Roman" w:eastAsia="Times New Roman" w:hAnsi="Times New Roman" w:cs="Times New Roman"/>
          <w:sz w:val="24"/>
          <w:szCs w:val="24"/>
        </w:rPr>
        <w:t xml:space="preserve">enclosure number (Group 1 and Group 2) </w:t>
      </w:r>
      <w:r>
        <w:rPr>
          <w:rFonts w:ascii="Times New Roman" w:eastAsia="Times New Roman" w:hAnsi="Times New Roman" w:cs="Times New Roman"/>
          <w:sz w:val="24"/>
          <w:szCs w:val="24"/>
        </w:rPr>
        <w:t>on fish growth rates</w:t>
      </w:r>
      <w:r w:rsidR="00355391">
        <w:rPr>
          <w:rFonts w:ascii="Times New Roman" w:eastAsia="Times New Roman" w:hAnsi="Times New Roman" w:cs="Times New Roman"/>
          <w:sz w:val="24"/>
          <w:szCs w:val="24"/>
        </w:rPr>
        <w:t xml:space="preserve"> within a given location and time period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55391">
        <w:rPr>
          <w:rFonts w:ascii="Times New Roman" w:eastAsia="Times New Roman" w:hAnsi="Times New Roman" w:cs="Times New Roman"/>
          <w:sz w:val="24"/>
          <w:szCs w:val="24"/>
        </w:rPr>
        <w:t xml:space="preserve"> Bold numbers show </w:t>
      </w:r>
      <w:proofErr w:type="spellStart"/>
      <w:r w:rsidR="00355391">
        <w:rPr>
          <w:rFonts w:ascii="Times New Roman" w:eastAsia="Times New Roman" w:hAnsi="Times New Roman" w:cs="Times New Roman"/>
          <w:sz w:val="24"/>
          <w:szCs w:val="24"/>
        </w:rPr>
        <w:t>p.value</w:t>
      </w:r>
      <w:proofErr w:type="spellEnd"/>
      <w:r w:rsidR="00355391">
        <w:rPr>
          <w:rFonts w:ascii="Times New Roman" w:eastAsia="Times New Roman" w:hAnsi="Times New Roman" w:cs="Times New Roman"/>
          <w:sz w:val="24"/>
          <w:szCs w:val="24"/>
        </w:rPr>
        <w:t xml:space="preserve"> &lt;0.05.</w:t>
      </w:r>
    </w:p>
    <w:tbl>
      <w:tblPr>
        <w:tblW w:w="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60"/>
        <w:gridCol w:w="960"/>
        <w:gridCol w:w="177"/>
        <w:gridCol w:w="840"/>
        <w:gridCol w:w="240"/>
        <w:gridCol w:w="895"/>
      </w:tblGrid>
      <w:tr w:rsidR="00355391" w:rsidRPr="00355391" w14:paraId="65AB22E5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CE06B15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Location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78FD57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Period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bottom"/>
            <w:hideMark/>
          </w:tcPr>
          <w:p w14:paraId="649BBE0E" w14:textId="002E2A64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A54EB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G</w:t>
            </w:r>
            <w:r w:rsidRPr="0035539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roup</w:t>
            </w:r>
            <w:r w:rsidRPr="00A54EB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35539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14:paraId="45D71BEB" w14:textId="33E2513D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A54EB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G</w:t>
            </w:r>
            <w:r w:rsidRPr="0035539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roup</w:t>
            </w:r>
            <w:r w:rsidRPr="00A54EB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35539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6856D15F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35539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p.value</w:t>
            </w:r>
            <w:proofErr w:type="spellEnd"/>
          </w:p>
        </w:tc>
      </w:tr>
      <w:tr w:rsidR="00355391" w:rsidRPr="00355391" w14:paraId="71BA1D77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1668EEB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BSC1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85C483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D081DF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5E132F43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210902B8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0.30228</w:t>
            </w:r>
          </w:p>
        </w:tc>
      </w:tr>
      <w:tr w:rsidR="00355391" w:rsidRPr="00355391" w14:paraId="77056393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C094928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BSC1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483ECC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9E0BF2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333D3C13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4F3673CD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0.899142</w:t>
            </w:r>
          </w:p>
        </w:tc>
      </w:tr>
      <w:tr w:rsidR="00355391" w:rsidRPr="00355391" w14:paraId="0BC5213E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4C9F205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BSC1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5667C8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D845CF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3EFB149B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41524245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0.101284</w:t>
            </w:r>
          </w:p>
        </w:tc>
      </w:tr>
      <w:tr w:rsidR="00355391" w:rsidRPr="00355391" w14:paraId="2A03E4FA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49908A3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BSW1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ED2923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4FE7FA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4A832781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248F56DB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0.867487</w:t>
            </w:r>
          </w:p>
        </w:tc>
      </w:tr>
      <w:tr w:rsidR="00355391" w:rsidRPr="00355391" w14:paraId="14EC7465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274275B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BSW1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16B469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13FEC8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69220204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58B4389B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0.024936</w:t>
            </w:r>
          </w:p>
        </w:tc>
      </w:tr>
      <w:tr w:rsidR="00355391" w:rsidRPr="00355391" w14:paraId="297108F3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E39F140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BSW1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E904AF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657EA5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55B86E4F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1F6CBBE5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0.710055</w:t>
            </w:r>
          </w:p>
        </w:tc>
      </w:tr>
      <w:tr w:rsidR="00355391" w:rsidRPr="00355391" w14:paraId="67FE4003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0711410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BSW2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1B9616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98F99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14E6D6F9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76D1C1A1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0.760742</w:t>
            </w:r>
          </w:p>
        </w:tc>
      </w:tr>
      <w:tr w:rsidR="00355391" w:rsidRPr="00355391" w14:paraId="770BA921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FEA9D1E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BSW2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9A3C34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4421F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4C69980C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09FAD6B6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0.403661</w:t>
            </w:r>
          </w:p>
        </w:tc>
      </w:tr>
      <w:tr w:rsidR="00355391" w:rsidRPr="00355391" w14:paraId="0F176FCD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5644CDA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BSW2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E51665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98FA4E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75C76577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7D8C6BFB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0.797107</w:t>
            </w:r>
          </w:p>
        </w:tc>
      </w:tr>
      <w:tr w:rsidR="00355391" w:rsidRPr="00355391" w14:paraId="4065C6DF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128C971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LBA1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C4AFD7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9AC95C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152BAABD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4741BFBE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0.448304</w:t>
            </w:r>
          </w:p>
        </w:tc>
      </w:tr>
      <w:tr w:rsidR="00355391" w:rsidRPr="00355391" w14:paraId="54BCBDE3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B8B339A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LBA1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476593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108EF2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6248ABE2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18F6F25E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0.859534</w:t>
            </w:r>
          </w:p>
        </w:tc>
      </w:tr>
      <w:tr w:rsidR="00355391" w:rsidRPr="00355391" w14:paraId="746D6807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7CDA114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LBA1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A96085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E8A981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0ABB95E1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59718E50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0.644203</w:t>
            </w:r>
          </w:p>
        </w:tc>
      </w:tr>
      <w:tr w:rsidR="00355391" w:rsidRPr="00355391" w14:paraId="615D6822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43CD3FF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LBW1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9DB66D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6C56CD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2C4AE332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4FFABE25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0.28492</w:t>
            </w:r>
          </w:p>
        </w:tc>
      </w:tr>
      <w:tr w:rsidR="00355391" w:rsidRPr="00355391" w14:paraId="00205BAA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770C042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LBW1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8C9100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A36B7D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6A5F86FB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6DCA2CAA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0.194838</w:t>
            </w:r>
          </w:p>
        </w:tc>
      </w:tr>
      <w:tr w:rsidR="00355391" w:rsidRPr="00355391" w14:paraId="176D1E10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4693D6E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LBW1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669968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17D09E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7FAB332F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65D78097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0.727446</w:t>
            </w:r>
          </w:p>
        </w:tc>
      </w:tr>
      <w:tr w:rsidR="00355391" w:rsidRPr="00355391" w14:paraId="05E74C68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027134B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1C0907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310C7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30F7AE2F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28E21FB6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0.161052</w:t>
            </w:r>
          </w:p>
        </w:tc>
      </w:tr>
      <w:tr w:rsidR="00355391" w:rsidRPr="00355391" w14:paraId="2DB5D3AE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56AE99B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909F26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36455A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110F71A7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1887D2FC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0.720856</w:t>
            </w:r>
          </w:p>
        </w:tc>
      </w:tr>
      <w:tr w:rsidR="00355391" w:rsidRPr="00355391" w14:paraId="16B4A84B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38694A7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01875C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B2B335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3891C97A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4BEB2343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0.429621</w:t>
            </w:r>
          </w:p>
        </w:tc>
      </w:tr>
      <w:tr w:rsidR="00355391" w:rsidRPr="00355391" w14:paraId="0BA0EAC5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BA90EC1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A7BCDC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0506FC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28E9BAD4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29B12338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0.826724</w:t>
            </w:r>
          </w:p>
        </w:tc>
      </w:tr>
      <w:tr w:rsidR="00355391" w:rsidRPr="00355391" w14:paraId="16E7D472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75B4FB9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0E42F9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2C3155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6D6D72C7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1AD92186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0.644658</w:t>
            </w:r>
          </w:p>
        </w:tc>
      </w:tr>
      <w:tr w:rsidR="00355391" w:rsidRPr="00355391" w14:paraId="1AF6E8AA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6CDC6D2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5142FA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33EBF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550AFBA1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21642BF4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0.394888</w:t>
            </w:r>
          </w:p>
        </w:tc>
      </w:tr>
      <w:tr w:rsidR="00355391" w:rsidRPr="00355391" w14:paraId="610D219A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D487E01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16A157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384A31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26830D7F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0CA996DC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0.296462</w:t>
            </w:r>
          </w:p>
        </w:tc>
      </w:tr>
      <w:tr w:rsidR="00355391" w:rsidRPr="00355391" w14:paraId="214EE325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FCF0D2D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395754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D82582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6623A698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00BB022B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0.192058</w:t>
            </w:r>
          </w:p>
        </w:tc>
      </w:tr>
      <w:tr w:rsidR="00355391" w:rsidRPr="00355391" w14:paraId="63CCC90D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A6CCCC5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F88E19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04639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5A42DD56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523203E8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0.139593</w:t>
            </w:r>
          </w:p>
        </w:tc>
      </w:tr>
      <w:tr w:rsidR="00355391" w:rsidRPr="00355391" w14:paraId="6EA4915B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249D588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UBA1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91AC22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855324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75D36E28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4B35EBD1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0.689804</w:t>
            </w:r>
          </w:p>
        </w:tc>
      </w:tr>
      <w:tr w:rsidR="00355391" w:rsidRPr="00355391" w14:paraId="2B686580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A69477F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UBA1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89B4A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9A6303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66D5511D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2095BC60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0.169484</w:t>
            </w:r>
          </w:p>
        </w:tc>
      </w:tr>
      <w:tr w:rsidR="00355391" w:rsidRPr="00355391" w14:paraId="3B174986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F0AA2EF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UBA1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1996F2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C09FE1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0EC225AD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492C1465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0.459733</w:t>
            </w:r>
          </w:p>
        </w:tc>
      </w:tr>
      <w:tr w:rsidR="00355391" w:rsidRPr="00355391" w14:paraId="6DE8E80F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76C6390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UBW1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344288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E95697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69ABAA02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79A5EFAE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0.716446</w:t>
            </w:r>
          </w:p>
        </w:tc>
      </w:tr>
      <w:tr w:rsidR="00355391" w:rsidRPr="00355391" w14:paraId="32A94646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B1B7F69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UBW1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F3B1A5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F2B9E5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05D24D74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6FF204A6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0.010208</w:t>
            </w:r>
          </w:p>
        </w:tc>
      </w:tr>
      <w:tr w:rsidR="00355391" w:rsidRPr="00355391" w14:paraId="218F8E81" w14:textId="77777777" w:rsidTr="00A54EBC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2F9A98C" w14:textId="77777777" w:rsidR="00355391" w:rsidRPr="00355391" w:rsidRDefault="00355391" w:rsidP="003553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UBW1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EA2996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4A5581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14:paraId="36BF12ED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bottom"/>
            <w:hideMark/>
          </w:tcPr>
          <w:p w14:paraId="5B45D880" w14:textId="77777777" w:rsidR="00355391" w:rsidRPr="00355391" w:rsidRDefault="00355391" w:rsidP="003553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553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0.256038</w:t>
            </w:r>
          </w:p>
        </w:tc>
      </w:tr>
    </w:tbl>
    <w:p w14:paraId="468DCD5E" w14:textId="4E57B5DA" w:rsidR="00BA4048" w:rsidRPr="00BA4048" w:rsidRDefault="000F519D" w:rsidP="00BA4048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Table A</w:t>
      </w:r>
      <w:r w:rsidR="00510D5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Best mixed effect model’s parameter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estimates and confidence intervals (CI).</w:t>
      </w:r>
    </w:p>
    <w:p w14:paraId="490C6491" w14:textId="58DAFBEF" w:rsidR="00BA4048" w:rsidRPr="00BA4048" w:rsidRDefault="00BA4048" w:rsidP="00BA4048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A404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3324AFE5" wp14:editId="665B550F">
                <wp:extent cx="3487420" cy="24765"/>
                <wp:effectExtent l="0" t="0" r="0" b="381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7420" cy="24765"/>
                          <a:chOff x="0" y="0"/>
                          <a:chExt cx="5492" cy="39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92" cy="39"/>
                            <a:chOff x="0" y="0"/>
                            <a:chExt cx="5492" cy="39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492" cy="39"/>
                            </a:xfrm>
                            <a:custGeom>
                              <a:avLst/>
                              <a:gdLst>
                                <a:gd name="T0" fmla="*/ 5491 w 5492"/>
                                <a:gd name="T1" fmla="*/ 28 h 39"/>
                                <a:gd name="T2" fmla="*/ 0 w 5492"/>
                                <a:gd name="T3" fmla="*/ 28 h 39"/>
                                <a:gd name="T4" fmla="*/ 0 w 5492"/>
                                <a:gd name="T5" fmla="*/ 38 h 39"/>
                                <a:gd name="T6" fmla="*/ 5491 w 5492"/>
                                <a:gd name="T7" fmla="*/ 38 h 39"/>
                                <a:gd name="T8" fmla="*/ 5491 w 5492"/>
                                <a:gd name="T9" fmla="*/ 28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92" h="39">
                                  <a:moveTo>
                                    <a:pt x="5491" y="28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491" y="38"/>
                                  </a:lnTo>
                                  <a:lnTo>
                                    <a:pt x="549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492" cy="39"/>
                            </a:xfrm>
                            <a:custGeom>
                              <a:avLst/>
                              <a:gdLst>
                                <a:gd name="T0" fmla="*/ 5491 w 5492"/>
                                <a:gd name="T1" fmla="*/ 0 h 39"/>
                                <a:gd name="T2" fmla="*/ 0 w 5492"/>
                                <a:gd name="T3" fmla="*/ 0 h 39"/>
                                <a:gd name="T4" fmla="*/ 0 w 5492"/>
                                <a:gd name="T5" fmla="*/ 9 h 39"/>
                                <a:gd name="T6" fmla="*/ 5491 w 5492"/>
                                <a:gd name="T7" fmla="*/ 9 h 39"/>
                                <a:gd name="T8" fmla="*/ 5491 w 5492"/>
                                <a:gd name="T9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92" h="39">
                                  <a:moveTo>
                                    <a:pt x="54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491" y="9"/>
                                  </a:lnTo>
                                  <a:lnTo>
                                    <a:pt x="54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F243F6" id="Group 10" o:spid="_x0000_s1026" style="width:274.6pt;height:1.95pt;mso-position-horizontal-relative:char;mso-position-vertical-relative:line" coordsize="549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">
                <v:group id="Group 7" o:spid="_x0000_s1027" style="position:absolute;width:5492;height:39" coordsize="549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28" style="position:absolute;width:5492;height:39;visibility:visible;mso-wrap-style:square;v-text-anchor:top" coordsize="549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" path="m5491,28l,28,,38r5491,l5491,28xe" fillcolor="black" stroked="f">
                    <v:path arrowok="t" o:connecttype="custom" o:connectlocs="5491,28;0,28;0,38;5491,38;5491,28" o:connectangles="0,0,0,0,0"/>
                  </v:shape>
                  <v:shape id="Freeform 9" o:spid="_x0000_s1029" style="position:absolute;width:5492;height:39;visibility:visible;mso-wrap-style:square;v-text-anchor:top" coordsize="549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" path="m5491,l,,,9r5491,l5491,xe" fillcolor="black" stroked="f">
                    <v:path arrowok="t" o:connecttype="custom" o:connectlocs="5491,0;0,0;0,9;5491,9;5491,0" o:connectangles="0,0,0,0,0"/>
                  </v:shape>
                </v:group>
                <w10:anchorlock/>
              </v:group>
            </w:pict>
          </mc:Fallback>
        </mc:AlternateContent>
      </w:r>
    </w:p>
    <w:p w14:paraId="7B7AEB35" w14:textId="77777777" w:rsidR="00BA4048" w:rsidRPr="00BA4048" w:rsidRDefault="00BA4048" w:rsidP="00BA4048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A404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SGR</w:t>
      </w:r>
    </w:p>
    <w:p w14:paraId="359E5CF8" w14:textId="67A2B87D" w:rsidR="00BA4048" w:rsidRPr="00BA4048" w:rsidRDefault="00BA4048" w:rsidP="00BA4048">
      <w:pPr>
        <w:spacing w:before="24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BA404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Predictors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       </w:t>
      </w:r>
      <w:r w:rsidR="00871D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871D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A404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Estimates     </w:t>
      </w:r>
      <w:r w:rsidR="00871D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    </w:t>
      </w:r>
      <w:r w:rsidRPr="00BA404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CI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0"/>
        <w:gridCol w:w="990"/>
        <w:gridCol w:w="1530"/>
      </w:tblGrid>
      <w:tr w:rsidR="00BA4048" w:rsidRPr="00BA4048" w14:paraId="3398303F" w14:textId="77777777" w:rsidTr="00871DDD">
        <w:trPr>
          <w:trHeight w:val="506"/>
        </w:trPr>
        <w:tc>
          <w:tcPr>
            <w:tcW w:w="3410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174BB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990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C7ED39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0.82</w:t>
            </w:r>
          </w:p>
        </w:tc>
        <w:tc>
          <w:tcPr>
            <w:tcW w:w="1530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45B87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0.18 – 1.46</w:t>
            </w:r>
          </w:p>
        </w:tc>
      </w:tr>
      <w:tr w:rsidR="00BA4048" w:rsidRPr="00BA4048" w14:paraId="58EA17E8" w14:textId="77777777" w:rsidTr="00871DDD">
        <w:trPr>
          <w:trHeight w:val="507"/>
        </w:trPr>
        <w:tc>
          <w:tcPr>
            <w:tcW w:w="3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FB16F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NMDS2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6D347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-0.72</w:t>
            </w:r>
          </w:p>
        </w:tc>
        <w:tc>
          <w:tcPr>
            <w:tcW w:w="15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4309E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-1.31 – -0.14</w:t>
            </w:r>
          </w:p>
        </w:tc>
      </w:tr>
      <w:tr w:rsidR="00BA4048" w:rsidRPr="00BA4048" w14:paraId="652BCF95" w14:textId="77777777" w:rsidTr="00871DDD">
        <w:trPr>
          <w:trHeight w:val="506"/>
        </w:trPr>
        <w:tc>
          <w:tcPr>
            <w:tcW w:w="3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3F886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sdTemp</w:t>
            </w:r>
            <w:proofErr w:type="spellEnd"/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1ECF8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0.56</w:t>
            </w:r>
          </w:p>
        </w:tc>
        <w:tc>
          <w:tcPr>
            <w:tcW w:w="15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CBA18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0.07 – 1.04</w:t>
            </w:r>
          </w:p>
        </w:tc>
      </w:tr>
      <w:tr w:rsidR="00BA4048" w:rsidRPr="00BA4048" w14:paraId="6246C690" w14:textId="77777777" w:rsidTr="00871DDD">
        <w:trPr>
          <w:trHeight w:val="506"/>
        </w:trPr>
        <w:tc>
          <w:tcPr>
            <w:tcW w:w="3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76F0E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meanCHL</w:t>
            </w:r>
            <w:proofErr w:type="spellEnd"/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C4373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0.22</w:t>
            </w:r>
          </w:p>
        </w:tc>
        <w:tc>
          <w:tcPr>
            <w:tcW w:w="15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48B0A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0.11 – 0.32</w:t>
            </w:r>
          </w:p>
        </w:tc>
      </w:tr>
      <w:tr w:rsidR="00BA4048" w:rsidRPr="00BA4048" w14:paraId="50BAA74B" w14:textId="77777777" w:rsidTr="00871DDD">
        <w:trPr>
          <w:trHeight w:val="507"/>
        </w:trPr>
        <w:tc>
          <w:tcPr>
            <w:tcW w:w="3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C6A89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NMDS2 * </w:t>
            </w:r>
            <w:proofErr w:type="spellStart"/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sdTemp</w:t>
            </w:r>
            <w:proofErr w:type="spellEnd"/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FFD03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-0.02</w:t>
            </w:r>
          </w:p>
        </w:tc>
        <w:tc>
          <w:tcPr>
            <w:tcW w:w="15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A1D81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-0.50 – 0.46</w:t>
            </w:r>
          </w:p>
        </w:tc>
      </w:tr>
      <w:tr w:rsidR="00BA4048" w:rsidRPr="00BA4048" w14:paraId="2D9576D8" w14:textId="77777777" w:rsidTr="00871DDD">
        <w:trPr>
          <w:trHeight w:val="507"/>
        </w:trPr>
        <w:tc>
          <w:tcPr>
            <w:tcW w:w="3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0C263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NMDS2 * </w:t>
            </w:r>
            <w:proofErr w:type="spellStart"/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meanCHL</w:t>
            </w:r>
            <w:proofErr w:type="spellEnd"/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E1725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0.10</w:t>
            </w:r>
          </w:p>
        </w:tc>
        <w:tc>
          <w:tcPr>
            <w:tcW w:w="15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AD5B6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-0.02 – 0.22</w:t>
            </w:r>
          </w:p>
        </w:tc>
      </w:tr>
      <w:tr w:rsidR="00BA4048" w:rsidRPr="00BA4048" w14:paraId="109396E8" w14:textId="77777777" w:rsidTr="00871DDD">
        <w:trPr>
          <w:trHeight w:val="506"/>
        </w:trPr>
        <w:tc>
          <w:tcPr>
            <w:tcW w:w="3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CFA22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sdTemp</w:t>
            </w:r>
            <w:proofErr w:type="spellEnd"/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  <w:proofErr w:type="spellStart"/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meanCHL</w:t>
            </w:r>
            <w:proofErr w:type="spellEnd"/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4D6FF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-0.03</w:t>
            </w:r>
          </w:p>
        </w:tc>
        <w:tc>
          <w:tcPr>
            <w:tcW w:w="15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8DD04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-0.11 – 0.05</w:t>
            </w:r>
          </w:p>
        </w:tc>
      </w:tr>
      <w:tr w:rsidR="00BA4048" w:rsidRPr="00BA4048" w14:paraId="650F67DF" w14:textId="77777777" w:rsidTr="00871DDD">
        <w:trPr>
          <w:trHeight w:val="826"/>
        </w:trPr>
        <w:tc>
          <w:tcPr>
            <w:tcW w:w="3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0FB75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(NMDS2 * </w:t>
            </w:r>
            <w:proofErr w:type="spellStart"/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sdTemp</w:t>
            </w:r>
            <w:proofErr w:type="spellEnd"/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* </w:t>
            </w:r>
            <w:proofErr w:type="spellStart"/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meanCHL</w:t>
            </w:r>
            <w:proofErr w:type="spellEnd"/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B5B51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-0.00</w:t>
            </w:r>
          </w:p>
        </w:tc>
        <w:tc>
          <w:tcPr>
            <w:tcW w:w="15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B2BE2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-0.12 – 0.12</w:t>
            </w:r>
          </w:p>
        </w:tc>
      </w:tr>
      <w:tr w:rsidR="00BA4048" w:rsidRPr="00BA4048" w14:paraId="167361FF" w14:textId="77777777" w:rsidTr="00871DDD">
        <w:trPr>
          <w:trHeight w:val="467"/>
        </w:trPr>
        <w:tc>
          <w:tcPr>
            <w:tcW w:w="3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0CFFF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Random Effects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83862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80422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4048" w:rsidRPr="00BA4048" w14:paraId="66195709" w14:textId="77777777" w:rsidTr="00871DDD">
        <w:trPr>
          <w:trHeight w:val="420"/>
        </w:trPr>
        <w:tc>
          <w:tcPr>
            <w:tcW w:w="3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33EB7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σ2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9CC78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0.59</w:t>
            </w:r>
          </w:p>
        </w:tc>
        <w:tc>
          <w:tcPr>
            <w:tcW w:w="15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5F734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4048" w:rsidRPr="00BA4048" w14:paraId="0C90FC70" w14:textId="77777777" w:rsidTr="00871DDD">
        <w:trPr>
          <w:trHeight w:val="428"/>
        </w:trPr>
        <w:tc>
          <w:tcPr>
            <w:tcW w:w="3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CE99B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τ00 PIT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ACA61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2DACE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4048" w:rsidRPr="00BA4048" w14:paraId="3816E364" w14:textId="77777777" w:rsidTr="00871DDD">
        <w:trPr>
          <w:trHeight w:val="425"/>
        </w:trPr>
        <w:tc>
          <w:tcPr>
            <w:tcW w:w="3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101DF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τ00 Location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18FCB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0.22</w:t>
            </w:r>
          </w:p>
        </w:tc>
        <w:tc>
          <w:tcPr>
            <w:tcW w:w="15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63908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4048" w:rsidRPr="00BA4048" w14:paraId="32561150" w14:textId="77777777" w:rsidTr="00871DDD">
        <w:trPr>
          <w:trHeight w:val="427"/>
        </w:trPr>
        <w:tc>
          <w:tcPr>
            <w:tcW w:w="3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E33FD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 Location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D67BF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1E760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4048" w:rsidRPr="00BA4048" w14:paraId="1F29D0C6" w14:textId="77777777" w:rsidTr="00871DDD">
        <w:trPr>
          <w:trHeight w:val="423"/>
        </w:trPr>
        <w:tc>
          <w:tcPr>
            <w:tcW w:w="341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AE2EFD3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 PIT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F17293F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53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6964D8D" w14:textId="77777777" w:rsidR="00BA4048" w:rsidRPr="00BA4048" w:rsidRDefault="00BA4048" w:rsidP="00BA404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3AF866" w14:textId="77777777" w:rsidR="00BA4048" w:rsidRPr="00BA4048" w:rsidRDefault="00BA4048" w:rsidP="00BA4048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A4048">
        <w:rPr>
          <w:rFonts w:ascii="Times New Roman" w:eastAsia="Times New Roman" w:hAnsi="Times New Roman" w:cs="Times New Roman"/>
          <w:sz w:val="24"/>
          <w:szCs w:val="24"/>
          <w:lang w:val="en-US"/>
        </w:rPr>
        <w:t>Observations               249</w:t>
      </w:r>
    </w:p>
    <w:p w14:paraId="4B582AEF" w14:textId="77777777" w:rsidR="00BA4048" w:rsidRPr="00BA4048" w:rsidRDefault="00BA4048" w:rsidP="00BA4048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A4048">
        <w:rPr>
          <w:rFonts w:ascii="Times New Roman" w:eastAsia="Times New Roman" w:hAnsi="Times New Roman" w:cs="Times New Roman"/>
          <w:sz w:val="24"/>
          <w:szCs w:val="24"/>
          <w:lang w:val="en-US"/>
        </w:rPr>
        <w:t>Marginal R2 / Conditional R2    0.509 / NA</w:t>
      </w:r>
    </w:p>
    <w:p w14:paraId="39760CF3" w14:textId="77777777" w:rsidR="000F519D" w:rsidRDefault="000F519D" w:rsidP="00786D8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0B56A0A0" w14:textId="32A23555" w:rsidR="001F5AF9" w:rsidRDefault="001F5AF9" w:rsidP="00786D8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2DE1CB1E" w14:textId="746EECAE" w:rsidR="001F5AF9" w:rsidRDefault="001F5AF9" w:rsidP="00786D8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5C470D55" w14:textId="77777777" w:rsidR="00BF58B1" w:rsidRDefault="00BF58B1" w:rsidP="00BF58B1">
      <w:pPr>
        <w:rPr>
          <w:rFonts w:ascii="Times New Roman" w:eastAsia="Times New Roman" w:hAnsi="Times New Roman" w:cs="Times New Roman"/>
          <w:sz w:val="24"/>
          <w:szCs w:val="24"/>
        </w:rPr>
      </w:pPr>
      <w:r w:rsidRPr="002645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2CD7708A" wp14:editId="60051EDF">
            <wp:extent cx="6329236" cy="4746928"/>
            <wp:effectExtent l="0" t="0" r="0" b="0"/>
            <wp:docPr id="7" name="Picture 7" descr="C:\Users\flora.cordoleani\Documents\Job_Santacruz_2020-10-01\ResearchProjects\SutterBypassProjects\Codes\SutterBypass2019_Paper\Figures\PearsonCoe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ora.cordoleani\Documents\Job_Santacruz_2020-10-01\ResearchProjects\SutterBypassProjects\Codes\SutterBypass2019_Paper\Figures\PearsonCoef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790" cy="475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883E9" w14:textId="0E50AAC8" w:rsidR="00BF58B1" w:rsidRPr="00804381" w:rsidRDefault="00BF58B1" w:rsidP="00BF58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A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D16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16CF">
        <w:rPr>
          <w:rFonts w:ascii="Times New Roman" w:eastAsiaTheme="minorHAnsi" w:hAnsi="Times New Roman" w:cs="Times New Roman"/>
          <w:sz w:val="24"/>
          <w:szCs w:val="24"/>
          <w:lang w:val="en-US"/>
        </w:rPr>
        <w:t>Pearson coefficient (r) between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environmental factors considered in mixed effect models</w:t>
      </w:r>
    </w:p>
    <w:p w14:paraId="5E7AD375" w14:textId="77777777" w:rsidR="00BF58B1" w:rsidRDefault="00BF58B1" w:rsidP="00786D8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3C3642EC" w14:textId="6A694F68" w:rsidR="00F175BA" w:rsidRDefault="00BF399A" w:rsidP="00F175BA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BF399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F58A8B3" wp14:editId="7ABCB10D">
            <wp:extent cx="5943600" cy="3657600"/>
            <wp:effectExtent l="0" t="0" r="0" b="0"/>
            <wp:docPr id="25" name="Picture 25" descr="C:\Users\FLORA~1.COR\AppData\Local\Temp\Sutter2019_dotempregion_continuous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A~1.COR\AppData\Local\Temp\Sutter2019_dotempregion_continuous_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5BA">
        <w:rPr>
          <w:rFonts w:ascii="Times New Roman" w:eastAsia="Times New Roman" w:hAnsi="Times New Roman" w:cs="Times New Roman"/>
          <w:sz w:val="24"/>
          <w:szCs w:val="24"/>
        </w:rPr>
        <w:t>Figure A</w:t>
      </w:r>
      <w:r w:rsidR="00BF58B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5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75BA" w:rsidRPr="00F17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5BA">
        <w:rPr>
          <w:rFonts w:ascii="Times New Roman" w:eastAsia="Times New Roman" w:hAnsi="Times New Roman" w:cs="Times New Roman"/>
          <w:sz w:val="24"/>
          <w:szCs w:val="24"/>
        </w:rPr>
        <w:t xml:space="preserve">Continuous </w:t>
      </w:r>
      <w:r>
        <w:rPr>
          <w:rFonts w:ascii="Times New Roman" w:eastAsia="Times New Roman" w:hAnsi="Times New Roman" w:cs="Times New Roman"/>
          <w:sz w:val="24"/>
          <w:szCs w:val="24"/>
        </w:rPr>
        <w:t>dissolved oxygen (</w:t>
      </w:r>
      <w:r w:rsidR="00F175BA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and water </w:t>
      </w:r>
      <w:r w:rsidR="00211191">
        <w:rPr>
          <w:rFonts w:ascii="Times New Roman" w:eastAsia="Times New Roman" w:hAnsi="Times New Roman" w:cs="Times New Roman"/>
          <w:sz w:val="24"/>
          <w:szCs w:val="24"/>
        </w:rPr>
        <w:t>temperature</w:t>
      </w:r>
      <w:r w:rsidR="00F175BA">
        <w:rPr>
          <w:rFonts w:ascii="Times New Roman" w:eastAsia="Times New Roman" w:hAnsi="Times New Roman" w:cs="Times New Roman"/>
          <w:sz w:val="24"/>
          <w:szCs w:val="24"/>
        </w:rPr>
        <w:t xml:space="preserve"> grouped by region and colored by habitat type.</w:t>
      </w:r>
    </w:p>
    <w:p w14:paraId="27E6319F" w14:textId="358FE96D" w:rsidR="00F175BA" w:rsidRDefault="00F175BA" w:rsidP="00F175BA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6CFAD40F" w14:textId="51484C41" w:rsidR="00F175BA" w:rsidRDefault="00F175BA" w:rsidP="00F175BA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5DA22DFB" w14:textId="71FDB339" w:rsidR="00F175BA" w:rsidRDefault="00F175BA" w:rsidP="00F175BA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2CD18360" w14:textId="4107493B" w:rsidR="00F175BA" w:rsidRDefault="00F175BA" w:rsidP="00F175BA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4F913CF1" w14:textId="7FC7DE7B" w:rsidR="00F175BA" w:rsidRDefault="00F175BA" w:rsidP="00F175BA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31AF02D4" w14:textId="2A0FB172" w:rsidR="00F175BA" w:rsidRDefault="00F175BA" w:rsidP="00F175BA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37172301" w14:textId="14AE65DD" w:rsidR="00F175BA" w:rsidRDefault="00F175BA" w:rsidP="00F175BA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0186865D" w14:textId="24D7D179" w:rsidR="00F175BA" w:rsidRDefault="00F175BA" w:rsidP="00F175BA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068BE6A1" w14:textId="44B77892" w:rsidR="00F175BA" w:rsidRDefault="00F175BA" w:rsidP="00F175BA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4D9942B1" w14:textId="77777777" w:rsidR="00F175BA" w:rsidRDefault="00F175BA" w:rsidP="00F175BA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28C993E9" w14:textId="07CA7AEC" w:rsidR="00786D87" w:rsidRDefault="00CD1F76" w:rsidP="00AF73D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CD1F7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25EC480D" wp14:editId="7376298A">
            <wp:extent cx="5701453" cy="6578600"/>
            <wp:effectExtent l="0" t="0" r="0" b="0"/>
            <wp:docPr id="3" name="Picture 3" descr="C:\Users\FLORA~1.COR\AppData\Local\Temp\Sutter2019_wq_grab_panel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A~1.COR\AppData\Local\Temp\Sutter2019_wq_grab_panel_0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074" cy="657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5BA">
        <w:rPr>
          <w:rFonts w:ascii="Times New Roman" w:eastAsia="Times New Roman" w:hAnsi="Times New Roman" w:cs="Times New Roman"/>
          <w:sz w:val="24"/>
          <w:szCs w:val="24"/>
        </w:rPr>
        <w:t>Figure A</w:t>
      </w:r>
      <w:r w:rsidR="00BF58B1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6D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611A">
        <w:rPr>
          <w:rFonts w:ascii="Times New Roman" w:eastAsia="Times New Roman" w:hAnsi="Times New Roman" w:cs="Times New Roman"/>
          <w:sz w:val="24"/>
          <w:szCs w:val="24"/>
        </w:rPr>
        <w:t xml:space="preserve"> Electrical conductivity (EC), salinity (Sal), pH, turbidity (</w:t>
      </w:r>
      <w:proofErr w:type="spellStart"/>
      <w:r w:rsidR="0078611A">
        <w:rPr>
          <w:rFonts w:ascii="Times New Roman" w:eastAsia="Times New Roman" w:hAnsi="Times New Roman" w:cs="Times New Roman"/>
          <w:sz w:val="24"/>
          <w:szCs w:val="24"/>
        </w:rPr>
        <w:t>Turb</w:t>
      </w:r>
      <w:proofErr w:type="spellEnd"/>
      <w:r w:rsidR="0078611A">
        <w:rPr>
          <w:rFonts w:ascii="Times New Roman" w:eastAsia="Times New Roman" w:hAnsi="Times New Roman" w:cs="Times New Roman"/>
          <w:sz w:val="24"/>
          <w:szCs w:val="24"/>
        </w:rPr>
        <w:t xml:space="preserve">), chlorophyll a (CHL), and blue-green algae (BGA) stack plot, grouped by </w:t>
      </w:r>
      <w:r w:rsidR="00CE0E3B">
        <w:rPr>
          <w:rFonts w:ascii="Times New Roman" w:eastAsia="Times New Roman" w:hAnsi="Times New Roman" w:cs="Times New Roman"/>
          <w:sz w:val="24"/>
          <w:szCs w:val="24"/>
        </w:rPr>
        <w:t>region and colored by habitat type</w:t>
      </w:r>
      <w:r w:rsidR="007861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B2C">
        <w:rPr>
          <w:rFonts w:ascii="Times New Roman" w:eastAsia="Times New Roman" w:hAnsi="Times New Roman" w:cs="Times New Roman"/>
          <w:sz w:val="24"/>
          <w:szCs w:val="24"/>
        </w:rPr>
        <w:t xml:space="preserve"> Each line shows the factor values for each</w:t>
      </w:r>
      <w:r w:rsidR="00831BBA">
        <w:rPr>
          <w:rFonts w:ascii="Times New Roman" w:eastAsia="Times New Roman" w:hAnsi="Times New Roman" w:cs="Times New Roman"/>
          <w:sz w:val="24"/>
          <w:szCs w:val="24"/>
        </w:rPr>
        <w:t xml:space="preserve"> monitored enclosure</w:t>
      </w:r>
      <w:r w:rsidR="00AF73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3C1A2D" w14:textId="77777777" w:rsidR="00786D87" w:rsidRDefault="00786D87" w:rsidP="00786D8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527B07D" w14:textId="756117D5" w:rsidR="00786D87" w:rsidRDefault="00786D87" w:rsidP="00682BE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F6347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208D87E" wp14:editId="14F4B14C">
            <wp:extent cx="6089650" cy="6089650"/>
            <wp:effectExtent l="0" t="0" r="6350" b="6350"/>
            <wp:docPr id="8" name="Picture 8" descr="C:\Users\flora.cordoleani\Documents\Job_Santacruz_2020-10-01\ResearchProjects\SutterBypassProjects\Manuscripts\PaperSutter1\Figures\Sutter2019_zoop_tpg_boxplots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a.cordoleani\Documents\Job_Santacruz_2020-10-01\ResearchProjects\SutterBypassProjects\Manuscripts\PaperSutter1\Figures\Sutter2019_zoop_tpg_boxplots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75" cy="609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99A">
        <w:rPr>
          <w:rFonts w:ascii="Times New Roman" w:eastAsia="Times New Roman" w:hAnsi="Times New Roman" w:cs="Times New Roman"/>
          <w:sz w:val="24"/>
          <w:szCs w:val="24"/>
        </w:rPr>
        <w:t>Figure A</w:t>
      </w:r>
      <w:r w:rsidR="00BF58B1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E49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BE7">
        <w:rPr>
          <w:rFonts w:ascii="Times New Roman" w:eastAsia="Times New Roman" w:hAnsi="Times New Roman" w:cs="Times New Roman"/>
          <w:sz w:val="24"/>
          <w:szCs w:val="24"/>
        </w:rPr>
        <w:t xml:space="preserve"> Boxplot of ambient </w:t>
      </w:r>
      <w:r w:rsidR="00C738C9">
        <w:rPr>
          <w:rFonts w:ascii="Times New Roman" w:eastAsia="Times New Roman" w:hAnsi="Times New Roman" w:cs="Times New Roman"/>
          <w:sz w:val="24"/>
          <w:szCs w:val="24"/>
        </w:rPr>
        <w:t xml:space="preserve">pelagic invertebrate </w:t>
      </w:r>
      <w:r w:rsidR="004A41DB">
        <w:rPr>
          <w:rFonts w:ascii="Times New Roman" w:eastAsia="Times New Roman" w:hAnsi="Times New Roman" w:cs="Times New Roman"/>
          <w:sz w:val="24"/>
          <w:szCs w:val="24"/>
        </w:rPr>
        <w:t>log-abundance</w:t>
      </w:r>
      <w:r w:rsidR="00682BE7">
        <w:rPr>
          <w:rFonts w:ascii="Times New Roman" w:eastAsia="Times New Roman" w:hAnsi="Times New Roman" w:cs="Times New Roman"/>
          <w:sz w:val="24"/>
          <w:szCs w:val="24"/>
        </w:rPr>
        <w:t xml:space="preserve"> grouped by </w:t>
      </w:r>
      <w:r w:rsidR="00593B29">
        <w:rPr>
          <w:rFonts w:ascii="Times New Roman" w:eastAsia="Times New Roman" w:hAnsi="Times New Roman" w:cs="Times New Roman"/>
          <w:sz w:val="24"/>
          <w:szCs w:val="24"/>
        </w:rPr>
        <w:t>H</w:t>
      </w:r>
      <w:r w:rsidR="00CD1F76">
        <w:rPr>
          <w:rFonts w:ascii="Times New Roman" w:eastAsia="Times New Roman" w:hAnsi="Times New Roman" w:cs="Times New Roman"/>
          <w:sz w:val="24"/>
          <w:szCs w:val="24"/>
        </w:rPr>
        <w:t>T</w:t>
      </w:r>
      <w:r w:rsidR="003B6DE0">
        <w:rPr>
          <w:rFonts w:ascii="Times New Roman" w:eastAsia="Times New Roman" w:hAnsi="Times New Roman" w:cs="Times New Roman"/>
          <w:sz w:val="24"/>
          <w:szCs w:val="24"/>
        </w:rPr>
        <w:t>U</w:t>
      </w:r>
      <w:r w:rsidR="00CD1F76">
        <w:rPr>
          <w:rFonts w:ascii="Times New Roman" w:eastAsia="Times New Roman" w:hAnsi="Times New Roman" w:cs="Times New Roman"/>
          <w:sz w:val="24"/>
          <w:szCs w:val="24"/>
        </w:rPr>
        <w:t xml:space="preserve"> (see Table A2</w:t>
      </w:r>
      <w:r w:rsidR="00593B29">
        <w:rPr>
          <w:rFonts w:ascii="Times New Roman" w:eastAsia="Times New Roman" w:hAnsi="Times New Roman" w:cs="Times New Roman"/>
          <w:sz w:val="24"/>
          <w:szCs w:val="24"/>
        </w:rPr>
        <w:t xml:space="preserve"> for list of H</w:t>
      </w:r>
      <w:r w:rsidR="00FD326F">
        <w:rPr>
          <w:rFonts w:ascii="Times New Roman" w:eastAsia="Times New Roman" w:hAnsi="Times New Roman" w:cs="Times New Roman"/>
          <w:sz w:val="24"/>
          <w:szCs w:val="24"/>
        </w:rPr>
        <w:t>TUs</w:t>
      </w:r>
      <w:r w:rsidR="00CD1F76">
        <w:rPr>
          <w:rFonts w:ascii="Times New Roman" w:eastAsia="Times New Roman" w:hAnsi="Times New Roman" w:cs="Times New Roman"/>
          <w:sz w:val="24"/>
          <w:szCs w:val="24"/>
        </w:rPr>
        <w:t>)</w:t>
      </w:r>
      <w:r w:rsidR="00682BE7">
        <w:rPr>
          <w:rFonts w:ascii="Times New Roman" w:eastAsia="Times New Roman" w:hAnsi="Times New Roman" w:cs="Times New Roman"/>
          <w:sz w:val="24"/>
          <w:szCs w:val="24"/>
        </w:rPr>
        <w:t xml:space="preserve"> for each habitat type and bi-weekly time period, with period 1 = weeks 1 &amp; 2, period 2 = weeks 3 &amp; 4, and period 3 = weeks 5 &amp; 6 of the experiment.</w:t>
      </w:r>
    </w:p>
    <w:p w14:paraId="3EAA962F" w14:textId="77777777" w:rsidR="00786D87" w:rsidRDefault="00786D87" w:rsidP="00786D8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300E769" w14:textId="77777777" w:rsidR="00786D87" w:rsidRDefault="00786D87" w:rsidP="00786D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BAA3AE" w14:textId="77777777" w:rsidR="00786D87" w:rsidRDefault="00786D87" w:rsidP="00786D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25F97F" w14:textId="77777777" w:rsidR="00786D87" w:rsidRDefault="00786D87" w:rsidP="00786D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E121DA" w14:textId="77777777" w:rsidR="00786D87" w:rsidRDefault="00786D87" w:rsidP="00786D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73EDCC" w14:textId="7B1DBCCC" w:rsidR="00674B3F" w:rsidRDefault="00674B3F"/>
    <w:sectPr w:rsidR="00674B3F" w:rsidSect="00931718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87"/>
    <w:rsid w:val="0001159B"/>
    <w:rsid w:val="00020C03"/>
    <w:rsid w:val="00061D86"/>
    <w:rsid w:val="00090233"/>
    <w:rsid w:val="000930DE"/>
    <w:rsid w:val="000F519D"/>
    <w:rsid w:val="0010571F"/>
    <w:rsid w:val="00176E53"/>
    <w:rsid w:val="001811B8"/>
    <w:rsid w:val="00191493"/>
    <w:rsid w:val="00193CB4"/>
    <w:rsid w:val="001D61FF"/>
    <w:rsid w:val="001F5AF9"/>
    <w:rsid w:val="00211191"/>
    <w:rsid w:val="00264516"/>
    <w:rsid w:val="0026576E"/>
    <w:rsid w:val="002B43BF"/>
    <w:rsid w:val="003204E0"/>
    <w:rsid w:val="00342233"/>
    <w:rsid w:val="00355391"/>
    <w:rsid w:val="00364B7D"/>
    <w:rsid w:val="003B6DE0"/>
    <w:rsid w:val="003B7665"/>
    <w:rsid w:val="00406A82"/>
    <w:rsid w:val="00407892"/>
    <w:rsid w:val="00423692"/>
    <w:rsid w:val="004A41DB"/>
    <w:rsid w:val="004D16CF"/>
    <w:rsid w:val="004E024E"/>
    <w:rsid w:val="004E499A"/>
    <w:rsid w:val="004E782A"/>
    <w:rsid w:val="004F3E3D"/>
    <w:rsid w:val="004F4DBA"/>
    <w:rsid w:val="005007BB"/>
    <w:rsid w:val="00510D51"/>
    <w:rsid w:val="0058168C"/>
    <w:rsid w:val="00593B29"/>
    <w:rsid w:val="005A4C00"/>
    <w:rsid w:val="006157B6"/>
    <w:rsid w:val="006172AD"/>
    <w:rsid w:val="00662A29"/>
    <w:rsid w:val="00671E52"/>
    <w:rsid w:val="00674B3F"/>
    <w:rsid w:val="00682BE7"/>
    <w:rsid w:val="006C6DFE"/>
    <w:rsid w:val="006E764D"/>
    <w:rsid w:val="0078611A"/>
    <w:rsid w:val="00786D87"/>
    <w:rsid w:val="007A3871"/>
    <w:rsid w:val="007C7F6A"/>
    <w:rsid w:val="007D186C"/>
    <w:rsid w:val="007F7FFE"/>
    <w:rsid w:val="00804381"/>
    <w:rsid w:val="00830D8F"/>
    <w:rsid w:val="00831BBA"/>
    <w:rsid w:val="00856ADA"/>
    <w:rsid w:val="008632DD"/>
    <w:rsid w:val="00871DDD"/>
    <w:rsid w:val="0092205E"/>
    <w:rsid w:val="00931718"/>
    <w:rsid w:val="00961556"/>
    <w:rsid w:val="00983B2C"/>
    <w:rsid w:val="009A19D9"/>
    <w:rsid w:val="00A46625"/>
    <w:rsid w:val="00A54EBC"/>
    <w:rsid w:val="00A8750D"/>
    <w:rsid w:val="00AB1136"/>
    <w:rsid w:val="00AD0258"/>
    <w:rsid w:val="00AF73D0"/>
    <w:rsid w:val="00B1302A"/>
    <w:rsid w:val="00B508EB"/>
    <w:rsid w:val="00B765D6"/>
    <w:rsid w:val="00BA4048"/>
    <w:rsid w:val="00BF399A"/>
    <w:rsid w:val="00BF58B1"/>
    <w:rsid w:val="00C25B25"/>
    <w:rsid w:val="00C738C9"/>
    <w:rsid w:val="00CD1F76"/>
    <w:rsid w:val="00CD4BA3"/>
    <w:rsid w:val="00CE0E3B"/>
    <w:rsid w:val="00D0171B"/>
    <w:rsid w:val="00D42CA4"/>
    <w:rsid w:val="00D509F2"/>
    <w:rsid w:val="00DD0BB0"/>
    <w:rsid w:val="00E03C2B"/>
    <w:rsid w:val="00E0648E"/>
    <w:rsid w:val="00E70F57"/>
    <w:rsid w:val="00E7415E"/>
    <w:rsid w:val="00E838CF"/>
    <w:rsid w:val="00F11E9B"/>
    <w:rsid w:val="00F175BA"/>
    <w:rsid w:val="00F704A2"/>
    <w:rsid w:val="00F8420C"/>
    <w:rsid w:val="00FA36B7"/>
    <w:rsid w:val="00FD326F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82C3"/>
  <w15:chartTrackingRefBased/>
  <w15:docId w15:val="{748CBAD4-2DA5-4BA0-9E68-A1A129DA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519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D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D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87"/>
    <w:rPr>
      <w:rFonts w:ascii="Segoe UI" w:eastAsia="Arial" w:hAnsi="Segoe UI" w:cs="Segoe UI"/>
      <w:sz w:val="18"/>
      <w:szCs w:val="18"/>
      <w:lang w:val="e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19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317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71B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A0EDD-9125-4A42-82D8-4420BAB4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flora.cordoleani</dc:creator>
  <cp:keywords/>
  <dc:description/>
  <cp:lastModifiedBy>flora.cordoleani</cp:lastModifiedBy>
  <cp:revision>16</cp:revision>
  <dcterms:created xsi:type="dcterms:W3CDTF">2021-12-21T20:29:00Z</dcterms:created>
  <dcterms:modified xsi:type="dcterms:W3CDTF">2022-01-26T15:14:00Z</dcterms:modified>
</cp:coreProperties>
</file>