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22B568" w14:textId="3861A8C4" w:rsidR="007F0433" w:rsidRPr="007F0433" w:rsidRDefault="007F0433" w:rsidP="00C545AD">
      <w:pPr>
        <w:ind w:left="-1350" w:right="-1260"/>
        <w:jc w:val="center"/>
        <w:rPr>
          <w:b/>
          <w:sz w:val="28"/>
          <w:szCs w:val="28"/>
        </w:rPr>
      </w:pPr>
      <w:r>
        <w:rPr>
          <w:b/>
          <w:sz w:val="28"/>
          <w:szCs w:val="28"/>
        </w:rPr>
        <w:t>Supplemental Information for:</w:t>
      </w:r>
    </w:p>
    <w:p w14:paraId="54C7691E" w14:textId="0509B2B0" w:rsidR="00E66FC6" w:rsidRPr="00E66FC6" w:rsidRDefault="00850091" w:rsidP="00871023">
      <w:pPr>
        <w:ind w:right="48"/>
        <w:jc w:val="center"/>
        <w:rPr>
          <w:b/>
          <w:color w:val="002060"/>
          <w:sz w:val="32"/>
          <w:szCs w:val="32"/>
        </w:rPr>
      </w:pPr>
      <w:r>
        <w:rPr>
          <w:b/>
          <w:color w:val="002060"/>
          <w:sz w:val="32"/>
          <w:szCs w:val="32"/>
        </w:rPr>
        <w:t xml:space="preserve">Biogeography in the </w:t>
      </w:r>
      <w:r w:rsidR="00492A26">
        <w:rPr>
          <w:b/>
          <w:color w:val="002060"/>
          <w:sz w:val="32"/>
          <w:szCs w:val="32"/>
        </w:rPr>
        <w:t>deep:</w:t>
      </w:r>
      <w:r>
        <w:rPr>
          <w:b/>
          <w:color w:val="002060"/>
          <w:sz w:val="32"/>
          <w:szCs w:val="32"/>
        </w:rPr>
        <w:t xml:space="preserve"> </w:t>
      </w:r>
      <w:r w:rsidR="00492A26">
        <w:rPr>
          <w:b/>
          <w:color w:val="002060"/>
          <w:sz w:val="32"/>
          <w:szCs w:val="32"/>
        </w:rPr>
        <w:t>H</w:t>
      </w:r>
      <w:r>
        <w:rPr>
          <w:b/>
          <w:color w:val="002060"/>
          <w:sz w:val="32"/>
          <w:szCs w:val="32"/>
        </w:rPr>
        <w:t xml:space="preserve">ierarchical </w:t>
      </w:r>
      <w:r w:rsidR="00C545AD">
        <w:rPr>
          <w:b/>
          <w:color w:val="002060"/>
          <w:sz w:val="32"/>
          <w:szCs w:val="32"/>
        </w:rPr>
        <w:t xml:space="preserve">population </w:t>
      </w:r>
      <w:r>
        <w:rPr>
          <w:b/>
          <w:color w:val="002060"/>
          <w:sz w:val="32"/>
          <w:szCs w:val="32"/>
        </w:rPr>
        <w:t xml:space="preserve">genomic structure of two </w:t>
      </w:r>
      <w:r w:rsidR="00C545AD">
        <w:rPr>
          <w:b/>
          <w:color w:val="002060"/>
          <w:sz w:val="32"/>
          <w:szCs w:val="32"/>
        </w:rPr>
        <w:t>beaked whale species</w:t>
      </w:r>
    </w:p>
    <w:p w14:paraId="6BA71F4F" w14:textId="77777777" w:rsidR="00721789" w:rsidRDefault="00721789" w:rsidP="00721789"/>
    <w:p w14:paraId="07193962" w14:textId="4A188FE3" w:rsidR="00721789" w:rsidRPr="00B87D10" w:rsidRDefault="00721789" w:rsidP="00721789">
      <w:r>
        <w:t>Aubrie B. Onoufriou, Oscar E. Gaggiotti, Natacha Aguilar de Soto, Morgan L. McCarthy, Phillip A. Morin, Massimiliano Rosso, Merel Dalebout, Nicholas Davison, Robin W. Baird, C. Scott Baker, Simon Berrow, Andrew Brownlow, Daniel Burns, Florence Caurant,</w:t>
      </w:r>
      <w:r w:rsidR="002275C4">
        <w:t xml:space="preserve"> </w:t>
      </w:r>
      <w:r>
        <w:t>Diane Claridge, Rochelle Constantine, Fabien Demaret, Sascha Dreyer, Martina Ðuras, John Durban, Alexandros Frantzis, Luis Freitas, Gabrielle Genty, Ana Galov, Sabine S. Hansen, Andrew C. Kitchener, Vidal Martin, Antonio A. Mignucci-Giannoni, Valeria Montano,</w:t>
      </w:r>
      <w:r w:rsidR="002275C4">
        <w:t xml:space="preserve"> </w:t>
      </w:r>
      <w:r>
        <w:t xml:space="preserve">Aurelie Moulins, Carlos Olavarría, M. Michael Poole, Cristel Reyes Suárez, Emer Rogan, Conor Ryan, Agustina Schiavi, Paola Tepsich, Jorge Urban, Kristi West, </w:t>
      </w:r>
      <w:r w:rsidR="002275C4">
        <w:t xml:space="preserve">Morten T. Olsen </w:t>
      </w:r>
      <w:r>
        <w:t>&amp; Emma L. Carroll</w:t>
      </w:r>
    </w:p>
    <w:p w14:paraId="2360300D" w14:textId="77777777" w:rsidR="00E66FC6" w:rsidRDefault="00E66FC6" w:rsidP="00721789">
      <w:pPr>
        <w:ind w:right="-1260"/>
        <w:rPr>
          <w:b/>
          <w:color w:val="002060"/>
          <w:sz w:val="32"/>
          <w:szCs w:val="32"/>
        </w:rPr>
      </w:pPr>
    </w:p>
    <w:p w14:paraId="1D197E93" w14:textId="5E2F104D" w:rsidR="000C5B4D" w:rsidRDefault="009805A5" w:rsidP="00871023">
      <w:pPr>
        <w:ind w:right="-1260"/>
        <w:rPr>
          <w:b/>
          <w:color w:val="002060"/>
          <w:sz w:val="32"/>
          <w:szCs w:val="32"/>
        </w:rPr>
      </w:pPr>
      <w:r>
        <w:rPr>
          <w:b/>
          <w:color w:val="002060"/>
          <w:sz w:val="32"/>
          <w:szCs w:val="32"/>
        </w:rPr>
        <w:t xml:space="preserve">Electronic Supplementary Materials (ESM) </w:t>
      </w:r>
      <w:r w:rsidR="00E66FC6">
        <w:rPr>
          <w:b/>
          <w:color w:val="002060"/>
          <w:sz w:val="32"/>
          <w:szCs w:val="32"/>
        </w:rPr>
        <w:t>Table</w:t>
      </w:r>
      <w:r w:rsidR="000C5B4D">
        <w:rPr>
          <w:b/>
          <w:color w:val="002060"/>
          <w:sz w:val="32"/>
          <w:szCs w:val="32"/>
        </w:rPr>
        <w:t xml:space="preserve"> of Contents:</w:t>
      </w:r>
    </w:p>
    <w:sdt>
      <w:sdtPr>
        <w:id w:val="1943641523"/>
        <w:docPartObj>
          <w:docPartGallery w:val="Table of Contents"/>
          <w:docPartUnique/>
        </w:docPartObj>
      </w:sdtPr>
      <w:sdtEndPr>
        <w:rPr>
          <w:rFonts w:asciiTheme="minorHAnsi" w:eastAsiaTheme="minorHAnsi" w:hAnsiTheme="minorHAnsi" w:cstheme="minorBidi"/>
          <w:noProof/>
          <w:color w:val="auto"/>
          <w:sz w:val="24"/>
          <w:szCs w:val="24"/>
        </w:rPr>
      </w:sdtEndPr>
      <w:sdtContent>
        <w:p w14:paraId="0ED50D87" w14:textId="0339EB46" w:rsidR="00C545AD" w:rsidRDefault="00C545AD">
          <w:pPr>
            <w:pStyle w:val="TOCHeading"/>
          </w:pPr>
          <w:r>
            <w:t>Table of Contents</w:t>
          </w:r>
        </w:p>
        <w:p w14:paraId="4CD9697D" w14:textId="68D05878" w:rsidR="00C545AD" w:rsidRDefault="00C545AD">
          <w:pPr>
            <w:pStyle w:val="TOC1"/>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117192047" w:history="1">
            <w:r w:rsidRPr="00CF0566">
              <w:rPr>
                <w:rStyle w:val="Hyperlink"/>
                <w:noProof/>
              </w:rPr>
              <w:t>Supplementary Spreadsheet Tables (SST) List:</w:t>
            </w:r>
            <w:r>
              <w:rPr>
                <w:noProof/>
                <w:webHidden/>
              </w:rPr>
              <w:tab/>
            </w:r>
            <w:r>
              <w:rPr>
                <w:noProof/>
                <w:webHidden/>
              </w:rPr>
              <w:fldChar w:fldCharType="begin"/>
            </w:r>
            <w:r>
              <w:rPr>
                <w:noProof/>
                <w:webHidden/>
              </w:rPr>
              <w:instrText xml:space="preserve"> PAGEREF _Toc117192047 \h </w:instrText>
            </w:r>
            <w:r>
              <w:rPr>
                <w:noProof/>
                <w:webHidden/>
              </w:rPr>
            </w:r>
            <w:r>
              <w:rPr>
                <w:noProof/>
                <w:webHidden/>
              </w:rPr>
              <w:fldChar w:fldCharType="separate"/>
            </w:r>
            <w:r>
              <w:rPr>
                <w:noProof/>
                <w:webHidden/>
              </w:rPr>
              <w:t>1</w:t>
            </w:r>
            <w:r>
              <w:rPr>
                <w:noProof/>
                <w:webHidden/>
              </w:rPr>
              <w:fldChar w:fldCharType="end"/>
            </w:r>
          </w:hyperlink>
        </w:p>
        <w:p w14:paraId="4BB0AE43" w14:textId="2F02FE78" w:rsidR="00C545AD" w:rsidRDefault="00C545AD">
          <w:pPr>
            <w:pStyle w:val="TOC1"/>
            <w:tabs>
              <w:tab w:val="right" w:leader="dot" w:pos="9350"/>
            </w:tabs>
            <w:rPr>
              <w:noProof/>
            </w:rPr>
          </w:pPr>
          <w:hyperlink w:anchor="_Toc117192048" w:history="1">
            <w:r w:rsidRPr="00CF0566">
              <w:rPr>
                <w:rStyle w:val="Hyperlink"/>
                <w:noProof/>
              </w:rPr>
              <w:t>Electronic Supplementary Material (ESM) 1: Tissue Archive, DNA Extraction and Sample Selection</w:t>
            </w:r>
            <w:r>
              <w:rPr>
                <w:noProof/>
                <w:webHidden/>
              </w:rPr>
              <w:tab/>
            </w:r>
            <w:r>
              <w:rPr>
                <w:noProof/>
                <w:webHidden/>
              </w:rPr>
              <w:fldChar w:fldCharType="begin"/>
            </w:r>
            <w:r>
              <w:rPr>
                <w:noProof/>
                <w:webHidden/>
              </w:rPr>
              <w:instrText xml:space="preserve"> PAGEREF _Toc117192048 \h </w:instrText>
            </w:r>
            <w:r>
              <w:rPr>
                <w:noProof/>
                <w:webHidden/>
              </w:rPr>
            </w:r>
            <w:r>
              <w:rPr>
                <w:noProof/>
                <w:webHidden/>
              </w:rPr>
              <w:fldChar w:fldCharType="separate"/>
            </w:r>
            <w:r>
              <w:rPr>
                <w:noProof/>
                <w:webHidden/>
              </w:rPr>
              <w:t>3</w:t>
            </w:r>
            <w:r>
              <w:rPr>
                <w:noProof/>
                <w:webHidden/>
              </w:rPr>
              <w:fldChar w:fldCharType="end"/>
            </w:r>
          </w:hyperlink>
        </w:p>
        <w:p w14:paraId="541A0F9D" w14:textId="69EFE36C" w:rsidR="00C545AD" w:rsidRDefault="00C545AD">
          <w:pPr>
            <w:pStyle w:val="TOC1"/>
            <w:tabs>
              <w:tab w:val="right" w:leader="dot" w:pos="9350"/>
            </w:tabs>
            <w:rPr>
              <w:noProof/>
            </w:rPr>
          </w:pPr>
          <w:hyperlink w:anchor="_Toc117192049" w:history="1">
            <w:r w:rsidRPr="00CF0566">
              <w:rPr>
                <w:rStyle w:val="Hyperlink"/>
                <w:noProof/>
              </w:rPr>
              <w:t>ESM2: ddRAD and Mitogenome Library Preparation and Sequencing</w:t>
            </w:r>
            <w:r>
              <w:rPr>
                <w:noProof/>
                <w:webHidden/>
              </w:rPr>
              <w:tab/>
            </w:r>
            <w:r>
              <w:rPr>
                <w:noProof/>
                <w:webHidden/>
              </w:rPr>
              <w:fldChar w:fldCharType="begin"/>
            </w:r>
            <w:r>
              <w:rPr>
                <w:noProof/>
                <w:webHidden/>
              </w:rPr>
              <w:instrText xml:space="preserve"> PAGEREF _Toc117192049 \h </w:instrText>
            </w:r>
            <w:r>
              <w:rPr>
                <w:noProof/>
                <w:webHidden/>
              </w:rPr>
            </w:r>
            <w:r>
              <w:rPr>
                <w:noProof/>
                <w:webHidden/>
              </w:rPr>
              <w:fldChar w:fldCharType="separate"/>
            </w:r>
            <w:r>
              <w:rPr>
                <w:noProof/>
                <w:webHidden/>
              </w:rPr>
              <w:t>6</w:t>
            </w:r>
            <w:r>
              <w:rPr>
                <w:noProof/>
                <w:webHidden/>
              </w:rPr>
              <w:fldChar w:fldCharType="end"/>
            </w:r>
          </w:hyperlink>
        </w:p>
        <w:p w14:paraId="06D5DA9F" w14:textId="191795EA" w:rsidR="00C545AD" w:rsidRDefault="00C545AD">
          <w:pPr>
            <w:pStyle w:val="TOC1"/>
            <w:tabs>
              <w:tab w:val="right" w:leader="dot" w:pos="9350"/>
            </w:tabs>
            <w:rPr>
              <w:noProof/>
            </w:rPr>
          </w:pPr>
          <w:hyperlink w:anchor="_Toc117192050" w:history="1">
            <w:r w:rsidRPr="00CF0566">
              <w:rPr>
                <w:rStyle w:val="Hyperlink"/>
                <w:noProof/>
              </w:rPr>
              <w:t xml:space="preserve">ESM3: ddRAD </w:t>
            </w:r>
            <w:r w:rsidRPr="00CF0566">
              <w:rPr>
                <w:rStyle w:val="Hyperlink"/>
                <w:rFonts w:ascii="Calibri" w:eastAsia="Times New Roman" w:hAnsi="Calibri" w:cs="Calibri"/>
                <w:smallCaps/>
                <w:noProof/>
                <w:lang w:val="en-GB"/>
              </w:rPr>
              <w:t>Stacks</w:t>
            </w:r>
            <w:r w:rsidRPr="00CF0566">
              <w:rPr>
                <w:rStyle w:val="Hyperlink"/>
                <w:noProof/>
              </w:rPr>
              <w:t xml:space="preserve"> Parameter Optimisation</w:t>
            </w:r>
            <w:r>
              <w:rPr>
                <w:noProof/>
                <w:webHidden/>
              </w:rPr>
              <w:tab/>
            </w:r>
            <w:r>
              <w:rPr>
                <w:noProof/>
                <w:webHidden/>
              </w:rPr>
              <w:fldChar w:fldCharType="begin"/>
            </w:r>
            <w:r>
              <w:rPr>
                <w:noProof/>
                <w:webHidden/>
              </w:rPr>
              <w:instrText xml:space="preserve"> PAGEREF _Toc117192050 \h </w:instrText>
            </w:r>
            <w:r>
              <w:rPr>
                <w:noProof/>
                <w:webHidden/>
              </w:rPr>
            </w:r>
            <w:r>
              <w:rPr>
                <w:noProof/>
                <w:webHidden/>
              </w:rPr>
              <w:fldChar w:fldCharType="separate"/>
            </w:r>
            <w:r>
              <w:rPr>
                <w:noProof/>
                <w:webHidden/>
              </w:rPr>
              <w:t>8</w:t>
            </w:r>
            <w:r>
              <w:rPr>
                <w:noProof/>
                <w:webHidden/>
              </w:rPr>
              <w:fldChar w:fldCharType="end"/>
            </w:r>
          </w:hyperlink>
        </w:p>
        <w:p w14:paraId="5530BE68" w14:textId="7607A11F" w:rsidR="00C545AD" w:rsidRDefault="00C545AD">
          <w:pPr>
            <w:pStyle w:val="TOC1"/>
            <w:tabs>
              <w:tab w:val="right" w:leader="dot" w:pos="9350"/>
            </w:tabs>
            <w:rPr>
              <w:noProof/>
            </w:rPr>
          </w:pPr>
          <w:hyperlink w:anchor="_Toc117192051" w:history="1">
            <w:r w:rsidRPr="00CF0566">
              <w:rPr>
                <w:rStyle w:val="Hyperlink"/>
                <w:noProof/>
              </w:rPr>
              <w:t xml:space="preserve">ESM4: ddRAD </w:t>
            </w:r>
            <w:r w:rsidRPr="00CF0566">
              <w:rPr>
                <w:rStyle w:val="Hyperlink"/>
                <w:rFonts w:cs="Times New Roman (Body CS)"/>
                <w:smallCaps/>
                <w:noProof/>
              </w:rPr>
              <w:t>Stacks</w:t>
            </w:r>
            <w:r w:rsidRPr="00CF0566">
              <w:rPr>
                <w:rStyle w:val="Hyperlink"/>
                <w:noProof/>
              </w:rPr>
              <w:t xml:space="preserve"> Protocol, Loci Quality Control and Filtering Steps</w:t>
            </w:r>
            <w:r>
              <w:rPr>
                <w:noProof/>
                <w:webHidden/>
              </w:rPr>
              <w:tab/>
            </w:r>
            <w:r>
              <w:rPr>
                <w:noProof/>
                <w:webHidden/>
              </w:rPr>
              <w:fldChar w:fldCharType="begin"/>
            </w:r>
            <w:r>
              <w:rPr>
                <w:noProof/>
                <w:webHidden/>
              </w:rPr>
              <w:instrText xml:space="preserve"> PAGEREF _Toc117192051 \h </w:instrText>
            </w:r>
            <w:r>
              <w:rPr>
                <w:noProof/>
                <w:webHidden/>
              </w:rPr>
            </w:r>
            <w:r>
              <w:rPr>
                <w:noProof/>
                <w:webHidden/>
              </w:rPr>
              <w:fldChar w:fldCharType="separate"/>
            </w:r>
            <w:r>
              <w:rPr>
                <w:noProof/>
                <w:webHidden/>
              </w:rPr>
              <w:t>9</w:t>
            </w:r>
            <w:r>
              <w:rPr>
                <w:noProof/>
                <w:webHidden/>
              </w:rPr>
              <w:fldChar w:fldCharType="end"/>
            </w:r>
          </w:hyperlink>
        </w:p>
        <w:p w14:paraId="4A0581E9" w14:textId="6BAED327" w:rsidR="00C545AD" w:rsidRDefault="00C545AD">
          <w:pPr>
            <w:pStyle w:val="TOC1"/>
            <w:tabs>
              <w:tab w:val="right" w:leader="dot" w:pos="9350"/>
            </w:tabs>
            <w:rPr>
              <w:noProof/>
            </w:rPr>
          </w:pPr>
          <w:hyperlink w:anchor="_Toc117192052" w:history="1">
            <w:r w:rsidRPr="00CF0566">
              <w:rPr>
                <w:rStyle w:val="Hyperlink"/>
                <w:noProof/>
              </w:rPr>
              <w:t>ESM5: Phylogenetic Trees with Southern Right Whale Outgroups</w:t>
            </w:r>
            <w:r>
              <w:rPr>
                <w:noProof/>
                <w:webHidden/>
              </w:rPr>
              <w:tab/>
            </w:r>
            <w:r>
              <w:rPr>
                <w:noProof/>
                <w:webHidden/>
              </w:rPr>
              <w:fldChar w:fldCharType="begin"/>
            </w:r>
            <w:r>
              <w:rPr>
                <w:noProof/>
                <w:webHidden/>
              </w:rPr>
              <w:instrText xml:space="preserve"> PAGEREF _Toc117192052 \h </w:instrText>
            </w:r>
            <w:r>
              <w:rPr>
                <w:noProof/>
                <w:webHidden/>
              </w:rPr>
            </w:r>
            <w:r>
              <w:rPr>
                <w:noProof/>
                <w:webHidden/>
              </w:rPr>
              <w:fldChar w:fldCharType="separate"/>
            </w:r>
            <w:r>
              <w:rPr>
                <w:noProof/>
                <w:webHidden/>
              </w:rPr>
              <w:t>11</w:t>
            </w:r>
            <w:r>
              <w:rPr>
                <w:noProof/>
                <w:webHidden/>
              </w:rPr>
              <w:fldChar w:fldCharType="end"/>
            </w:r>
          </w:hyperlink>
        </w:p>
        <w:p w14:paraId="50559139" w14:textId="06115695" w:rsidR="00C545AD" w:rsidRDefault="00C545AD">
          <w:pPr>
            <w:pStyle w:val="TOC1"/>
            <w:tabs>
              <w:tab w:val="right" w:leader="dot" w:pos="9350"/>
            </w:tabs>
            <w:rPr>
              <w:noProof/>
            </w:rPr>
          </w:pPr>
          <w:hyperlink w:anchor="_Toc117192053" w:history="1">
            <w:r w:rsidRPr="00CF0566">
              <w:rPr>
                <w:rStyle w:val="Hyperlink"/>
                <w:noProof/>
              </w:rPr>
              <w:t>ESM6: Isolation-by-Distance</w:t>
            </w:r>
            <w:r>
              <w:rPr>
                <w:noProof/>
                <w:webHidden/>
              </w:rPr>
              <w:tab/>
            </w:r>
            <w:r>
              <w:rPr>
                <w:noProof/>
                <w:webHidden/>
              </w:rPr>
              <w:fldChar w:fldCharType="begin"/>
            </w:r>
            <w:r>
              <w:rPr>
                <w:noProof/>
                <w:webHidden/>
              </w:rPr>
              <w:instrText xml:space="preserve"> PAGEREF _Toc117192053 \h </w:instrText>
            </w:r>
            <w:r>
              <w:rPr>
                <w:noProof/>
                <w:webHidden/>
              </w:rPr>
            </w:r>
            <w:r>
              <w:rPr>
                <w:noProof/>
                <w:webHidden/>
              </w:rPr>
              <w:fldChar w:fldCharType="separate"/>
            </w:r>
            <w:r>
              <w:rPr>
                <w:noProof/>
                <w:webHidden/>
              </w:rPr>
              <w:t>14</w:t>
            </w:r>
            <w:r>
              <w:rPr>
                <w:noProof/>
                <w:webHidden/>
              </w:rPr>
              <w:fldChar w:fldCharType="end"/>
            </w:r>
          </w:hyperlink>
        </w:p>
        <w:p w14:paraId="7DB11FC7" w14:textId="635D6651" w:rsidR="00C545AD" w:rsidRDefault="00C545AD">
          <w:pPr>
            <w:pStyle w:val="TOC1"/>
            <w:tabs>
              <w:tab w:val="right" w:leader="dot" w:pos="9350"/>
            </w:tabs>
            <w:rPr>
              <w:noProof/>
            </w:rPr>
          </w:pPr>
          <w:hyperlink w:anchor="_Toc117192054" w:history="1">
            <w:r w:rsidRPr="00CF0566">
              <w:rPr>
                <w:rStyle w:val="Hyperlink"/>
                <w:noProof/>
              </w:rPr>
              <w:t>ESM7: ‘tess3r’ Cross-Entropy Scores</w:t>
            </w:r>
            <w:r>
              <w:rPr>
                <w:noProof/>
                <w:webHidden/>
              </w:rPr>
              <w:tab/>
            </w:r>
            <w:r>
              <w:rPr>
                <w:noProof/>
                <w:webHidden/>
              </w:rPr>
              <w:fldChar w:fldCharType="begin"/>
            </w:r>
            <w:r>
              <w:rPr>
                <w:noProof/>
                <w:webHidden/>
              </w:rPr>
              <w:instrText xml:space="preserve"> PAGEREF _Toc117192054 \h </w:instrText>
            </w:r>
            <w:r>
              <w:rPr>
                <w:noProof/>
                <w:webHidden/>
              </w:rPr>
            </w:r>
            <w:r>
              <w:rPr>
                <w:noProof/>
                <w:webHidden/>
              </w:rPr>
              <w:fldChar w:fldCharType="separate"/>
            </w:r>
            <w:r>
              <w:rPr>
                <w:noProof/>
                <w:webHidden/>
              </w:rPr>
              <w:t>17</w:t>
            </w:r>
            <w:r>
              <w:rPr>
                <w:noProof/>
                <w:webHidden/>
              </w:rPr>
              <w:fldChar w:fldCharType="end"/>
            </w:r>
          </w:hyperlink>
        </w:p>
        <w:p w14:paraId="0F1D20F6" w14:textId="72E81FC0" w:rsidR="00C545AD" w:rsidRDefault="00C545AD">
          <w:pPr>
            <w:pStyle w:val="TOC1"/>
            <w:tabs>
              <w:tab w:val="right" w:leader="dot" w:pos="9350"/>
            </w:tabs>
            <w:rPr>
              <w:noProof/>
            </w:rPr>
          </w:pPr>
          <w:hyperlink w:anchor="_Toc117192055" w:history="1">
            <w:r w:rsidRPr="00CF0566">
              <w:rPr>
                <w:rStyle w:val="Hyperlink"/>
                <w:noProof/>
              </w:rPr>
              <w:t>ESM8: Discriminant Analysis of Principle Components</w:t>
            </w:r>
            <w:r>
              <w:rPr>
                <w:noProof/>
                <w:webHidden/>
              </w:rPr>
              <w:tab/>
            </w:r>
            <w:r>
              <w:rPr>
                <w:noProof/>
                <w:webHidden/>
              </w:rPr>
              <w:fldChar w:fldCharType="begin"/>
            </w:r>
            <w:r>
              <w:rPr>
                <w:noProof/>
                <w:webHidden/>
              </w:rPr>
              <w:instrText xml:space="preserve"> PAGEREF _Toc117192055 \h </w:instrText>
            </w:r>
            <w:r>
              <w:rPr>
                <w:noProof/>
                <w:webHidden/>
              </w:rPr>
            </w:r>
            <w:r>
              <w:rPr>
                <w:noProof/>
                <w:webHidden/>
              </w:rPr>
              <w:fldChar w:fldCharType="separate"/>
            </w:r>
            <w:r>
              <w:rPr>
                <w:noProof/>
                <w:webHidden/>
              </w:rPr>
              <w:t>20</w:t>
            </w:r>
            <w:r>
              <w:rPr>
                <w:noProof/>
                <w:webHidden/>
              </w:rPr>
              <w:fldChar w:fldCharType="end"/>
            </w:r>
          </w:hyperlink>
        </w:p>
        <w:p w14:paraId="6B864705" w14:textId="32093A04" w:rsidR="00C545AD" w:rsidRDefault="00C545AD">
          <w:pPr>
            <w:pStyle w:val="TOC1"/>
            <w:tabs>
              <w:tab w:val="right" w:leader="dot" w:pos="9350"/>
            </w:tabs>
            <w:rPr>
              <w:noProof/>
            </w:rPr>
          </w:pPr>
          <w:hyperlink w:anchor="_Toc117192056" w:history="1">
            <w:r w:rsidRPr="00CF0566">
              <w:rPr>
                <w:rStyle w:val="Hyperlink"/>
                <w:noProof/>
              </w:rPr>
              <w:t>ESM9: ddRAD Sequencing Results</w:t>
            </w:r>
            <w:r>
              <w:rPr>
                <w:noProof/>
                <w:webHidden/>
              </w:rPr>
              <w:tab/>
            </w:r>
            <w:r>
              <w:rPr>
                <w:noProof/>
                <w:webHidden/>
              </w:rPr>
              <w:fldChar w:fldCharType="begin"/>
            </w:r>
            <w:r>
              <w:rPr>
                <w:noProof/>
                <w:webHidden/>
              </w:rPr>
              <w:instrText xml:space="preserve"> PAGEREF _Toc117192056 \h </w:instrText>
            </w:r>
            <w:r>
              <w:rPr>
                <w:noProof/>
                <w:webHidden/>
              </w:rPr>
            </w:r>
            <w:r>
              <w:rPr>
                <w:noProof/>
                <w:webHidden/>
              </w:rPr>
              <w:fldChar w:fldCharType="separate"/>
            </w:r>
            <w:r>
              <w:rPr>
                <w:noProof/>
                <w:webHidden/>
              </w:rPr>
              <w:t>24</w:t>
            </w:r>
            <w:r>
              <w:rPr>
                <w:noProof/>
                <w:webHidden/>
              </w:rPr>
              <w:fldChar w:fldCharType="end"/>
            </w:r>
          </w:hyperlink>
        </w:p>
        <w:p w14:paraId="195F79DD" w14:textId="3806115A" w:rsidR="00C545AD" w:rsidRDefault="00C545AD">
          <w:pPr>
            <w:pStyle w:val="TOC1"/>
            <w:tabs>
              <w:tab w:val="right" w:leader="dot" w:pos="9350"/>
            </w:tabs>
            <w:rPr>
              <w:noProof/>
            </w:rPr>
          </w:pPr>
          <w:hyperlink w:anchor="_Toc117192057" w:history="1">
            <w:r w:rsidRPr="00CF0566">
              <w:rPr>
                <w:rStyle w:val="Hyperlink"/>
                <w:noProof/>
              </w:rPr>
              <w:t>Supplementary References</w:t>
            </w:r>
            <w:r>
              <w:rPr>
                <w:noProof/>
                <w:webHidden/>
              </w:rPr>
              <w:tab/>
            </w:r>
            <w:r>
              <w:rPr>
                <w:noProof/>
                <w:webHidden/>
              </w:rPr>
              <w:fldChar w:fldCharType="begin"/>
            </w:r>
            <w:r>
              <w:rPr>
                <w:noProof/>
                <w:webHidden/>
              </w:rPr>
              <w:instrText xml:space="preserve"> PAGEREF _Toc117192057 \h </w:instrText>
            </w:r>
            <w:r>
              <w:rPr>
                <w:noProof/>
                <w:webHidden/>
              </w:rPr>
            </w:r>
            <w:r>
              <w:rPr>
                <w:noProof/>
                <w:webHidden/>
              </w:rPr>
              <w:fldChar w:fldCharType="separate"/>
            </w:r>
            <w:r>
              <w:rPr>
                <w:noProof/>
                <w:webHidden/>
              </w:rPr>
              <w:t>25</w:t>
            </w:r>
            <w:r>
              <w:rPr>
                <w:noProof/>
                <w:webHidden/>
              </w:rPr>
              <w:fldChar w:fldCharType="end"/>
            </w:r>
          </w:hyperlink>
        </w:p>
        <w:p w14:paraId="1E749D2E" w14:textId="5BD48688" w:rsidR="00C545AD" w:rsidRDefault="00C545AD">
          <w:r>
            <w:rPr>
              <w:b/>
              <w:bCs/>
              <w:noProof/>
            </w:rPr>
            <w:fldChar w:fldCharType="end"/>
          </w:r>
        </w:p>
      </w:sdtContent>
    </w:sdt>
    <w:p w14:paraId="591DC0D3" w14:textId="44095B1D" w:rsidR="00E66FC6" w:rsidRDefault="00E66FC6" w:rsidP="00C545AD">
      <w:pPr>
        <w:pStyle w:val="Heading1"/>
        <w:rPr>
          <w:b/>
          <w:color w:val="002060"/>
        </w:rPr>
      </w:pPr>
      <w:bookmarkStart w:id="0" w:name="_Toc117192047"/>
      <w:r>
        <w:rPr>
          <w:b/>
          <w:color w:val="002060"/>
        </w:rPr>
        <w:t>Supplementary</w:t>
      </w:r>
      <w:r w:rsidR="00FA60DD">
        <w:rPr>
          <w:b/>
          <w:color w:val="002060"/>
        </w:rPr>
        <w:t xml:space="preserve"> Spreadsheet</w:t>
      </w:r>
      <w:r>
        <w:rPr>
          <w:b/>
          <w:color w:val="002060"/>
        </w:rPr>
        <w:t xml:space="preserve"> Tables </w:t>
      </w:r>
      <w:r w:rsidR="009805A5">
        <w:rPr>
          <w:b/>
          <w:color w:val="002060"/>
        </w:rPr>
        <w:t xml:space="preserve">(SST) </w:t>
      </w:r>
      <w:r>
        <w:rPr>
          <w:b/>
          <w:color w:val="002060"/>
        </w:rPr>
        <w:t>List:</w:t>
      </w:r>
      <w:bookmarkEnd w:id="0"/>
    </w:p>
    <w:p w14:paraId="553665FB" w14:textId="0E44D127" w:rsidR="00E66FC6" w:rsidRDefault="00E66FC6" w:rsidP="00871023">
      <w:pPr>
        <w:tabs>
          <w:tab w:val="left" w:pos="1985"/>
        </w:tabs>
        <w:ind w:right="-1260"/>
        <w:rPr>
          <w:b/>
          <w:color w:val="002060"/>
          <w:sz w:val="32"/>
          <w:szCs w:val="32"/>
        </w:rPr>
      </w:pPr>
      <w:r>
        <w:rPr>
          <w:b/>
          <w:color w:val="002060"/>
          <w:sz w:val="32"/>
          <w:szCs w:val="32"/>
        </w:rPr>
        <w:t>Location: “Onoufriou_</w:t>
      </w:r>
      <w:r w:rsidR="000E78AF">
        <w:rPr>
          <w:b/>
          <w:color w:val="002060"/>
          <w:sz w:val="32"/>
          <w:szCs w:val="32"/>
        </w:rPr>
        <w:t>BW_Global_DNA_</w:t>
      </w:r>
      <w:r>
        <w:rPr>
          <w:b/>
          <w:color w:val="002060"/>
          <w:sz w:val="32"/>
          <w:szCs w:val="32"/>
        </w:rPr>
        <w:t>SupplementaryTables_Final.xlsx”</w:t>
      </w:r>
    </w:p>
    <w:p w14:paraId="0D7202A2" w14:textId="77777777" w:rsidR="00FA60DD" w:rsidRDefault="00FA60DD" w:rsidP="00871023">
      <w:pPr>
        <w:rPr>
          <w:rFonts w:cs="Calibri"/>
          <w:b/>
          <w:bCs/>
          <w:lang w:val="en-GB"/>
        </w:rPr>
      </w:pPr>
    </w:p>
    <w:p w14:paraId="5D400E2B" w14:textId="5CD3B35B" w:rsidR="00492A26" w:rsidRDefault="00492A26" w:rsidP="00871023">
      <w:pPr>
        <w:rPr>
          <w:rFonts w:cs="Calibri"/>
          <w:lang w:val="en-GB"/>
        </w:rPr>
      </w:pPr>
      <w:r w:rsidRPr="00FC3162">
        <w:rPr>
          <w:rFonts w:cs="Calibri"/>
          <w:b/>
          <w:bCs/>
          <w:lang w:val="en-GB"/>
        </w:rPr>
        <w:t xml:space="preserve">Worksheet </w:t>
      </w:r>
      <w:r>
        <w:rPr>
          <w:rFonts w:cs="Calibri"/>
          <w:b/>
          <w:bCs/>
          <w:lang w:val="en-GB"/>
        </w:rPr>
        <w:t>1</w:t>
      </w:r>
      <w:r w:rsidRPr="00FC3162">
        <w:rPr>
          <w:rFonts w:cs="Calibri"/>
          <w:b/>
          <w:bCs/>
          <w:lang w:val="en-GB"/>
        </w:rPr>
        <w:t xml:space="preserve"> “S</w:t>
      </w:r>
      <w:r w:rsidR="00FA60DD">
        <w:rPr>
          <w:rFonts w:cs="Calibri"/>
          <w:b/>
          <w:bCs/>
          <w:lang w:val="en-GB"/>
        </w:rPr>
        <w:t>ST</w:t>
      </w:r>
      <w:r>
        <w:rPr>
          <w:rFonts w:cs="Calibri"/>
          <w:b/>
          <w:bCs/>
          <w:lang w:val="en-GB"/>
        </w:rPr>
        <w:t>1</w:t>
      </w:r>
      <w:r w:rsidRPr="00FC3162">
        <w:rPr>
          <w:rFonts w:cs="Calibri"/>
          <w:b/>
          <w:bCs/>
          <w:lang w:val="en-GB"/>
        </w:rPr>
        <w:t>. Full Sample List”:</w:t>
      </w:r>
      <w:r>
        <w:rPr>
          <w:rFonts w:cs="Calibri"/>
          <w:lang w:val="en-GB"/>
        </w:rPr>
        <w:t xml:space="preserve"> </w:t>
      </w:r>
      <w:r w:rsidRPr="000B30C5">
        <w:rPr>
          <w:rFonts w:cs="Calibri"/>
          <w:lang w:val="en-GB"/>
        </w:rPr>
        <w:t xml:space="preserve">List of all samples included in both the ddRAD and mitogenome analyses. Sample names are in the column headed “ITABW-ID”, indicating the identifier used in the newly established ITAWB database. The following are also provided per </w:t>
      </w:r>
      <w:r w:rsidRPr="000B30C5">
        <w:rPr>
          <w:rFonts w:cs="Calibri"/>
          <w:lang w:val="en-GB"/>
        </w:rPr>
        <w:lastRenderedPageBreak/>
        <w:t xml:space="preserve">sample when available: species, sampling date, sampling location, sampling region, sampling ocean, whether or not they were included in the ddRAD or mitogenome analysis, the population defined using either method, and a detailed description of the sample’s origin (who contributed the sample, the origin of the sample, sample type, any permits or considerations for collection of the sample and any impact minimisation or assessment steps taken during sample collection). </w:t>
      </w:r>
    </w:p>
    <w:p w14:paraId="63B71C93" w14:textId="39F7FD70" w:rsidR="00FA60DD" w:rsidRDefault="00FA60DD" w:rsidP="00871023">
      <w:pPr>
        <w:rPr>
          <w:rFonts w:cs="Calibri"/>
          <w:lang w:val="en-GB"/>
        </w:rPr>
      </w:pPr>
    </w:p>
    <w:p w14:paraId="79C27AAA" w14:textId="39D97E52" w:rsidR="00FA60DD" w:rsidRDefault="00FA60DD" w:rsidP="00871023">
      <w:pPr>
        <w:rPr>
          <w:rFonts w:cs="Calibri"/>
          <w:lang w:val="en-GB"/>
        </w:rPr>
      </w:pPr>
    </w:p>
    <w:p w14:paraId="0B1A716C" w14:textId="09AB2BF8" w:rsidR="00E66FC6" w:rsidRPr="007205D0" w:rsidRDefault="00E66FC6" w:rsidP="00871023">
      <w:pPr>
        <w:rPr>
          <w:rFonts w:cs="Calibri"/>
          <w:lang w:val="en-GB"/>
        </w:rPr>
      </w:pPr>
      <w:r w:rsidRPr="000B30C5">
        <w:rPr>
          <w:rFonts w:cs="Calibri"/>
          <w:b/>
          <w:bCs/>
          <w:lang w:val="en-GB"/>
        </w:rPr>
        <w:t xml:space="preserve">Worksheet </w:t>
      </w:r>
      <w:r w:rsidR="00492A26">
        <w:rPr>
          <w:rFonts w:cs="Calibri"/>
          <w:b/>
          <w:bCs/>
          <w:lang w:val="en-GB"/>
        </w:rPr>
        <w:t>2</w:t>
      </w:r>
      <w:r w:rsidRPr="000B30C5">
        <w:rPr>
          <w:rFonts w:cs="Calibri"/>
          <w:b/>
          <w:bCs/>
          <w:lang w:val="en-GB"/>
        </w:rPr>
        <w:t xml:space="preserve"> “</w:t>
      </w:r>
      <w:r w:rsidR="00492A26">
        <w:rPr>
          <w:rFonts w:cs="Calibri"/>
          <w:b/>
          <w:bCs/>
          <w:lang w:val="en-GB"/>
        </w:rPr>
        <w:t>S</w:t>
      </w:r>
      <w:r w:rsidR="00FA60DD">
        <w:rPr>
          <w:rFonts w:cs="Calibri"/>
          <w:b/>
          <w:bCs/>
          <w:lang w:val="en-GB"/>
        </w:rPr>
        <w:t>S</w:t>
      </w:r>
      <w:r w:rsidR="00492A26">
        <w:rPr>
          <w:rFonts w:cs="Calibri"/>
          <w:b/>
          <w:bCs/>
          <w:lang w:val="en-GB"/>
        </w:rPr>
        <w:t>T2</w:t>
      </w:r>
      <w:r w:rsidRPr="000B30C5">
        <w:rPr>
          <w:rFonts w:cs="Calibri"/>
          <w:b/>
          <w:bCs/>
          <w:lang w:val="en-GB"/>
        </w:rPr>
        <w:t xml:space="preserve">. </w:t>
      </w:r>
      <w:r>
        <w:rPr>
          <w:rFonts w:cs="Calibri"/>
          <w:b/>
          <w:bCs/>
          <w:lang w:val="en-GB"/>
        </w:rPr>
        <w:t>BEAST Partitions</w:t>
      </w:r>
      <w:r w:rsidRPr="000B30C5">
        <w:rPr>
          <w:rFonts w:cs="Calibri"/>
          <w:b/>
          <w:bCs/>
          <w:lang w:val="en-GB"/>
        </w:rPr>
        <w:t>”:</w:t>
      </w:r>
      <w:r w:rsidRPr="000B30C5">
        <w:rPr>
          <w:rFonts w:cs="Calibri"/>
          <w:lang w:val="en-GB"/>
        </w:rPr>
        <w:t xml:space="preserve"> </w:t>
      </w:r>
      <w:r w:rsidR="007205D0">
        <w:rPr>
          <w:rFonts w:cs="Calibri"/>
          <w:lang w:val="en-GB"/>
        </w:rPr>
        <w:t xml:space="preserve">List of partitions inferred with </w:t>
      </w:r>
      <w:r w:rsidR="007205D0" w:rsidRPr="007205D0">
        <w:rPr>
          <w:rFonts w:cs="Calibri"/>
          <w:smallCaps/>
          <w:lang w:val="en-GB"/>
        </w:rPr>
        <w:t>PartitionFinder</w:t>
      </w:r>
      <w:r w:rsidR="007205D0">
        <w:rPr>
          <w:rFonts w:cs="Calibri"/>
          <w:smallCaps/>
          <w:lang w:val="en-GB"/>
        </w:rPr>
        <w:t xml:space="preserve"> </w:t>
      </w:r>
      <w:r w:rsidR="007205D0">
        <w:rPr>
          <w:rFonts w:cs="Calibri"/>
          <w:lang w:val="en-GB"/>
        </w:rPr>
        <w:t xml:space="preserve">and analysed in a Bayesian phylogenetic framework implemented in BEAST. </w:t>
      </w:r>
    </w:p>
    <w:p w14:paraId="438B2995" w14:textId="77777777" w:rsidR="00FA60DD" w:rsidRDefault="00FA60DD" w:rsidP="00871023">
      <w:pPr>
        <w:rPr>
          <w:rFonts w:cs="Calibri"/>
          <w:lang w:val="en-GB"/>
        </w:rPr>
      </w:pPr>
    </w:p>
    <w:p w14:paraId="4C8F91B3" w14:textId="5B5AE91D" w:rsidR="00E66FC6" w:rsidRDefault="00E66FC6" w:rsidP="00871023">
      <w:pPr>
        <w:rPr>
          <w:rFonts w:cs="Calibri"/>
          <w:lang w:val="en-GB"/>
        </w:rPr>
      </w:pPr>
      <w:r w:rsidRPr="000B30C5">
        <w:rPr>
          <w:rFonts w:cs="Calibri"/>
          <w:b/>
          <w:bCs/>
          <w:lang w:val="en-GB"/>
        </w:rPr>
        <w:t xml:space="preserve">Worksheet </w:t>
      </w:r>
      <w:r>
        <w:rPr>
          <w:rFonts w:cs="Calibri"/>
          <w:b/>
          <w:bCs/>
          <w:lang w:val="en-GB"/>
        </w:rPr>
        <w:t>3</w:t>
      </w:r>
      <w:r w:rsidRPr="000B30C5">
        <w:rPr>
          <w:rFonts w:cs="Calibri"/>
          <w:b/>
          <w:bCs/>
          <w:lang w:val="en-GB"/>
        </w:rPr>
        <w:t xml:space="preserve"> “S</w:t>
      </w:r>
      <w:r w:rsidR="00FA60DD">
        <w:rPr>
          <w:rFonts w:cs="Calibri"/>
          <w:b/>
          <w:bCs/>
          <w:lang w:val="en-GB"/>
        </w:rPr>
        <w:t>S</w:t>
      </w:r>
      <w:r w:rsidR="00492A26">
        <w:rPr>
          <w:rFonts w:cs="Calibri"/>
          <w:b/>
          <w:bCs/>
          <w:lang w:val="en-GB"/>
        </w:rPr>
        <w:t>T</w:t>
      </w:r>
      <w:r>
        <w:rPr>
          <w:rFonts w:cs="Calibri"/>
          <w:b/>
          <w:bCs/>
          <w:lang w:val="en-GB"/>
        </w:rPr>
        <w:t>3</w:t>
      </w:r>
      <w:r w:rsidRPr="000B30C5">
        <w:rPr>
          <w:rFonts w:cs="Calibri"/>
          <w:b/>
          <w:bCs/>
          <w:lang w:val="en-GB"/>
        </w:rPr>
        <w:t xml:space="preserve">. NCBI mtDNA List”: </w:t>
      </w:r>
      <w:r w:rsidRPr="000B30C5">
        <w:rPr>
          <w:rFonts w:cs="Calibri"/>
          <w:lang w:val="en-GB"/>
        </w:rPr>
        <w:t xml:space="preserve">List of the already published mitogenome sequences used in the mitogenome analysis by NCBI accession number, sample ID, species and sampling locality. </w:t>
      </w:r>
    </w:p>
    <w:p w14:paraId="19D082B4" w14:textId="77777777" w:rsidR="00FA60DD" w:rsidRPr="000B30C5" w:rsidRDefault="00FA60DD" w:rsidP="00871023">
      <w:pPr>
        <w:rPr>
          <w:rFonts w:cs="Calibri"/>
          <w:lang w:val="en-GB"/>
        </w:rPr>
      </w:pPr>
    </w:p>
    <w:p w14:paraId="3AD55F90" w14:textId="749F7AD2" w:rsidR="00E66FC6" w:rsidRDefault="00E66FC6" w:rsidP="00871023">
      <w:pPr>
        <w:rPr>
          <w:rFonts w:cs="Calibri"/>
          <w:lang w:val="en-GB"/>
        </w:rPr>
      </w:pPr>
      <w:r w:rsidRPr="000B30C5">
        <w:rPr>
          <w:rFonts w:cs="Calibri"/>
          <w:b/>
          <w:bCs/>
          <w:lang w:val="en-GB"/>
        </w:rPr>
        <w:t xml:space="preserve">Worksheet </w:t>
      </w:r>
      <w:r>
        <w:rPr>
          <w:rFonts w:cs="Calibri"/>
          <w:b/>
          <w:bCs/>
          <w:lang w:val="en-GB"/>
        </w:rPr>
        <w:t>4</w:t>
      </w:r>
      <w:r w:rsidRPr="000B30C5">
        <w:rPr>
          <w:rFonts w:cs="Calibri"/>
          <w:b/>
          <w:bCs/>
          <w:lang w:val="en-GB"/>
        </w:rPr>
        <w:t xml:space="preserve"> “S</w:t>
      </w:r>
      <w:r w:rsidR="00FA60DD">
        <w:rPr>
          <w:rFonts w:cs="Calibri"/>
          <w:b/>
          <w:bCs/>
          <w:lang w:val="en-GB"/>
        </w:rPr>
        <w:t>S</w:t>
      </w:r>
      <w:r w:rsidR="00492A26">
        <w:rPr>
          <w:rFonts w:cs="Calibri"/>
          <w:b/>
          <w:bCs/>
          <w:lang w:val="en-GB"/>
        </w:rPr>
        <w:t>T</w:t>
      </w:r>
      <w:r>
        <w:rPr>
          <w:rFonts w:cs="Calibri"/>
          <w:b/>
          <w:bCs/>
          <w:lang w:val="en-GB"/>
        </w:rPr>
        <w:t>4</w:t>
      </w:r>
      <w:r w:rsidRPr="000B30C5">
        <w:rPr>
          <w:rFonts w:cs="Calibri"/>
          <w:b/>
          <w:bCs/>
          <w:lang w:val="en-GB"/>
        </w:rPr>
        <w:t>. mtDNA Seq</w:t>
      </w:r>
      <w:r>
        <w:rPr>
          <w:rFonts w:cs="Calibri"/>
          <w:b/>
          <w:bCs/>
          <w:lang w:val="en-GB"/>
        </w:rPr>
        <w:t>.</w:t>
      </w:r>
      <w:r w:rsidRPr="000B30C5">
        <w:rPr>
          <w:rFonts w:cs="Calibri"/>
          <w:b/>
          <w:bCs/>
          <w:lang w:val="en-GB"/>
        </w:rPr>
        <w:t xml:space="preserve"> Stats”</w:t>
      </w:r>
      <w:r w:rsidRPr="000B30C5">
        <w:rPr>
          <w:rFonts w:cs="Calibri"/>
          <w:lang w:val="en-GB"/>
        </w:rPr>
        <w:t xml:space="preserve">: Summary of shotgun sequencing statistics for the samples used in the mitogenome analyses. For each species, Copenhagen sample ID, corresponding ITABW ID, sampling locality, number of total reads, reads mapped to the reference mitogenome and coverage are given. Summaries of each read statistic are given overall for each species. </w:t>
      </w:r>
    </w:p>
    <w:p w14:paraId="2D99FA13" w14:textId="77777777" w:rsidR="00FA60DD" w:rsidRDefault="00FA60DD" w:rsidP="00871023">
      <w:pPr>
        <w:rPr>
          <w:rFonts w:cs="Calibri"/>
          <w:lang w:val="en-GB"/>
        </w:rPr>
      </w:pPr>
    </w:p>
    <w:p w14:paraId="26BFE17E" w14:textId="7FCC191F" w:rsidR="00E66FC6" w:rsidRDefault="00E66FC6" w:rsidP="00871023">
      <w:pPr>
        <w:rPr>
          <w:rFonts w:cs="Calibri"/>
          <w:lang w:val="en-GB"/>
        </w:rPr>
      </w:pPr>
      <w:r w:rsidRPr="00FC3162">
        <w:rPr>
          <w:rFonts w:cs="Calibri"/>
          <w:b/>
          <w:bCs/>
          <w:lang w:val="en-GB"/>
        </w:rPr>
        <w:t>Worksheet 5 “S</w:t>
      </w:r>
      <w:r w:rsidR="00FA60DD">
        <w:rPr>
          <w:rFonts w:cs="Calibri"/>
          <w:b/>
          <w:bCs/>
          <w:lang w:val="en-GB"/>
        </w:rPr>
        <w:t>S</w:t>
      </w:r>
      <w:r w:rsidR="00492A26">
        <w:rPr>
          <w:rFonts w:cs="Calibri"/>
          <w:b/>
          <w:bCs/>
          <w:lang w:val="en-GB"/>
        </w:rPr>
        <w:t>T</w:t>
      </w:r>
      <w:r w:rsidRPr="00FC3162">
        <w:rPr>
          <w:rFonts w:cs="Calibri"/>
          <w:b/>
          <w:bCs/>
          <w:lang w:val="en-GB"/>
        </w:rPr>
        <w:t>5. mtDNA Div-Diff”</w:t>
      </w:r>
      <w:r>
        <w:rPr>
          <w:rFonts w:cs="Calibri"/>
          <w:lang w:val="en-GB"/>
        </w:rPr>
        <w:t>: Diversity and differentiation statistics for the mtDNA data including whole mitogenomes and extracted control regions. Ocean-basin-level statistics are provided including sample size (N), segregating sites (S), haplotypes (h), haplotype diversity (Hd), nucleotide diversity (Nu) and fixed differences (FixDiff). Total and pair-wise differentiation statistics are also provided: Fst</w:t>
      </w:r>
      <w:r w:rsidR="00C545AD">
        <w:rPr>
          <w:rFonts w:cs="Calibri"/>
          <w:lang w:val="en-GB"/>
        </w:rPr>
        <w:t xml:space="preserve"> </w:t>
      </w:r>
      <w:r>
        <w:rPr>
          <w:rFonts w:cs="Calibri"/>
          <w:lang w:val="en-GB"/>
        </w:rPr>
        <w:t xml:space="preserve">and dA. </w:t>
      </w:r>
    </w:p>
    <w:p w14:paraId="01E35615" w14:textId="71CC3164" w:rsidR="00320FC3" w:rsidRDefault="00320FC3" w:rsidP="00871023">
      <w:pPr>
        <w:rPr>
          <w:rFonts w:cs="Calibri"/>
          <w:lang w:val="en-GB"/>
        </w:rPr>
      </w:pPr>
    </w:p>
    <w:p w14:paraId="418FC197" w14:textId="5B0B4982" w:rsidR="00320FC3" w:rsidRDefault="00320FC3" w:rsidP="00871023">
      <w:pPr>
        <w:rPr>
          <w:rFonts w:cs="Calibri"/>
          <w:lang w:val="en-GB"/>
        </w:rPr>
      </w:pPr>
      <w:r w:rsidRPr="00320FC3">
        <w:rPr>
          <w:rFonts w:cs="Calibri"/>
          <w:b/>
          <w:bCs/>
          <w:lang w:val="en-GB"/>
        </w:rPr>
        <w:t>Worksheet 6 “ST6. ddRAD Fst”:</w:t>
      </w:r>
      <w:r w:rsidRPr="00320FC3">
        <w:rPr>
          <w:rFonts w:cs="Calibri"/>
          <w:lang w:val="en-GB"/>
        </w:rPr>
        <w:t xml:space="preserve"> Differentiation statistics (Fst) for the ddRAD data. Ocean-basin and population-level statistics (Fst point estimate and 95% confidence interval) are provided including sample size (n).</w:t>
      </w:r>
    </w:p>
    <w:p w14:paraId="70426E46" w14:textId="77777777" w:rsidR="00FA60DD" w:rsidRDefault="00FA60DD" w:rsidP="00871023">
      <w:pPr>
        <w:rPr>
          <w:rFonts w:cs="Calibri"/>
          <w:lang w:val="en-GB"/>
        </w:rPr>
      </w:pPr>
    </w:p>
    <w:p w14:paraId="2A3A71DF" w14:textId="7255F0C5" w:rsidR="00E66FC6" w:rsidRPr="00FC3162" w:rsidRDefault="00E66FC6" w:rsidP="00871023">
      <w:pPr>
        <w:rPr>
          <w:rFonts w:cs="Calibri"/>
          <w:b/>
          <w:bCs/>
          <w:lang w:val="en-GB"/>
        </w:rPr>
      </w:pPr>
      <w:r w:rsidRPr="00FC3162">
        <w:rPr>
          <w:rFonts w:cs="Calibri"/>
          <w:b/>
          <w:bCs/>
          <w:lang w:val="en-GB"/>
        </w:rPr>
        <w:t xml:space="preserve">Worksheet </w:t>
      </w:r>
      <w:r w:rsidR="00320FC3">
        <w:rPr>
          <w:rFonts w:cs="Calibri"/>
          <w:b/>
          <w:bCs/>
          <w:lang w:val="en-GB"/>
        </w:rPr>
        <w:t>7</w:t>
      </w:r>
      <w:r w:rsidRPr="00FC3162">
        <w:rPr>
          <w:rFonts w:cs="Calibri"/>
          <w:b/>
          <w:bCs/>
          <w:lang w:val="en-GB"/>
        </w:rPr>
        <w:t xml:space="preserve"> “</w:t>
      </w:r>
      <w:r w:rsidR="00492A26">
        <w:rPr>
          <w:rFonts w:cs="Calibri"/>
          <w:b/>
          <w:bCs/>
          <w:lang w:val="en-GB"/>
        </w:rPr>
        <w:t>S</w:t>
      </w:r>
      <w:r w:rsidR="00FA60DD">
        <w:rPr>
          <w:rFonts w:cs="Calibri"/>
          <w:b/>
          <w:bCs/>
          <w:lang w:val="en-GB"/>
        </w:rPr>
        <w:t>S</w:t>
      </w:r>
      <w:r w:rsidR="00492A26">
        <w:rPr>
          <w:rFonts w:cs="Calibri"/>
          <w:b/>
          <w:bCs/>
          <w:lang w:val="en-GB"/>
        </w:rPr>
        <w:t>T</w:t>
      </w:r>
      <w:r w:rsidR="00320FC3">
        <w:rPr>
          <w:rFonts w:cs="Calibri"/>
          <w:b/>
          <w:bCs/>
          <w:lang w:val="en-GB"/>
        </w:rPr>
        <w:t>7</w:t>
      </w:r>
      <w:r w:rsidRPr="00FC3162">
        <w:rPr>
          <w:rFonts w:cs="Calibri"/>
          <w:b/>
          <w:bCs/>
          <w:lang w:val="en-GB"/>
        </w:rPr>
        <w:t xml:space="preserve">. Haplotypes”: </w:t>
      </w:r>
      <w:r w:rsidRPr="00FC3162">
        <w:rPr>
          <w:rFonts w:cs="Calibri"/>
          <w:lang w:val="en-GB"/>
        </w:rPr>
        <w:t xml:space="preserve">List of samples </w:t>
      </w:r>
      <w:r w:rsidR="00C545AD">
        <w:rPr>
          <w:rFonts w:cs="Calibri"/>
          <w:lang w:val="en-GB"/>
        </w:rPr>
        <w:t xml:space="preserve">and their mitogenome haplotypes. </w:t>
      </w:r>
    </w:p>
    <w:p w14:paraId="59626ECB" w14:textId="1A5ADD25" w:rsidR="00FA60DD" w:rsidRDefault="00FA60DD">
      <w:pPr>
        <w:rPr>
          <w:b/>
          <w:color w:val="002060"/>
          <w:sz w:val="32"/>
          <w:szCs w:val="32"/>
        </w:rPr>
      </w:pPr>
      <w:r>
        <w:rPr>
          <w:b/>
          <w:color w:val="002060"/>
          <w:sz w:val="32"/>
          <w:szCs w:val="32"/>
        </w:rPr>
        <w:br w:type="page"/>
      </w:r>
    </w:p>
    <w:p w14:paraId="69AB56CC" w14:textId="3661A819" w:rsidR="00E66FC6" w:rsidRDefault="00FA60DD" w:rsidP="00C545AD">
      <w:pPr>
        <w:pStyle w:val="Heading1"/>
        <w:rPr>
          <w:b/>
          <w:color w:val="002060"/>
        </w:rPr>
      </w:pPr>
      <w:bookmarkStart w:id="1" w:name="_Toc117192048"/>
      <w:r>
        <w:rPr>
          <w:b/>
          <w:color w:val="002060"/>
        </w:rPr>
        <w:lastRenderedPageBreak/>
        <w:t xml:space="preserve">Electronic </w:t>
      </w:r>
      <w:r w:rsidR="00397AD6">
        <w:rPr>
          <w:b/>
          <w:color w:val="002060"/>
        </w:rPr>
        <w:t>Supplementary</w:t>
      </w:r>
      <w:r>
        <w:rPr>
          <w:b/>
          <w:color w:val="002060"/>
        </w:rPr>
        <w:t xml:space="preserve"> Material (ESM)</w:t>
      </w:r>
      <w:r w:rsidR="00397AD6">
        <w:rPr>
          <w:b/>
          <w:color w:val="002060"/>
        </w:rPr>
        <w:t xml:space="preserve"> 1: Tissue Archive</w:t>
      </w:r>
      <w:r w:rsidR="003C2647">
        <w:rPr>
          <w:b/>
          <w:color w:val="002060"/>
        </w:rPr>
        <w:t>, DNA Extraction</w:t>
      </w:r>
      <w:r w:rsidR="00397AD6">
        <w:rPr>
          <w:b/>
          <w:color w:val="002060"/>
        </w:rPr>
        <w:t xml:space="preserve"> and Sample Selection</w:t>
      </w:r>
      <w:bookmarkEnd w:id="1"/>
    </w:p>
    <w:p w14:paraId="46DB4DFB" w14:textId="57C3B017" w:rsidR="00397AD6" w:rsidRPr="000B30C5" w:rsidRDefault="00397AD6" w:rsidP="00871023">
      <w:pPr>
        <w:rPr>
          <w:rFonts w:cs="Calibri"/>
          <w:bCs/>
        </w:rPr>
      </w:pPr>
      <w:r w:rsidRPr="000B30C5">
        <w:rPr>
          <w:rFonts w:cs="Calibri"/>
          <w:bCs/>
        </w:rPr>
        <w:t xml:space="preserve">Tissue samples were either collected specifically for this project or provided on loan from archives maintained by contributors. A large set of samples was provided by Dr. Merel Dalebout, who collated samples for investigations into beaked whale systematics and genetic diversity </w:t>
      </w:r>
      <w:r w:rsidRPr="000B30C5">
        <w:rPr>
          <w:rFonts w:cs="Calibri"/>
          <w:bCs/>
        </w:rPr>
        <w:fldChar w:fldCharType="begin" w:fldLock="1"/>
      </w:r>
      <w:r w:rsidR="00FC3256">
        <w:rPr>
          <w:rFonts w:cs="Calibri"/>
          <w:bCs/>
        </w:rPr>
        <w:instrText xml:space="preserve">ADDIN CSL_CITATION {"citationItems":[{"id":"ITEM-1","itemData":{"author":[{"dropping-particle":"","family":"Dalebout","given":"Merel L.","non-dropping-particle":"","parse-names":false,"suffix":""},{"dropping-particle":"","family":"Ross","given":"Graham J. B.","non-dropping-particle":"","parse-names":false,"suffix":""},{"dropping-particle":"","family":"Baker","given":"C. Scott","non-dropping-particle":"","parse-names":false,"suffix":""},{"dropping-particle":"","family":"Anderson","given":"R. Charles","non-dropping-particle":"","parse-names":false,"suffix":""},{"dropping-particle":"","family":"Best","given":"Peter B.","non-dropping-particle":"","parse-names":false,"suffix":""},{"dropping-particle":"","family":"Cockcroft","given":"Victor G.","non-dropping-particle":"","parse-names":false,"suffix":""},{"dropping-particle":"","family":"Hinz","given":"Harvey L.","non-dropping-particle":"","parse-names":false,"suffix":""},{"dropping-particle":"","family":"Peddemors","given":"Victor","non-dropping-particle":"","parse-names":false,"suffix":""},{"dropping-particle":"","family":"Pitman","given":"Robert L.","non-dropping-particle":"","parse-names":false,"suffix":""}],"container-title":"Marine Mammal Science","id":"ITEM-1","issue":"July","issued":{"date-parts":[["2003"]]},"page":"421-461","title":"Appearance, Distribution, and Genetic Distinctiveness of Longman's Beaked Whale, &lt;i&gt;Indopacetus pacificus&lt;/i&gt;","type":"article-journal","volume":"19"},"uris":["http://www.mendeley.com/documents/?uuid=f5c65320-be12-4e7a-b300-654235fea914"]},{"id":"ITEM-2","itemData":{"abstract":"Mesoplodon truzwsii (Gray, 1874) is shown to be a senior synonym of the recently described beaked whale Mesoplodoon hahamondi Reyes et al., 1995 on the basis of a phylogenetic analysis of mitochondria1 DNA control region sequences. The mandible and teeth of A.1. traversii, first reported in 1873 by Hector as Dolirhodoon Iuyardii. are redescribed. The species can be distin-guished by features of the calvaria; including the large jugal, broad rostrum, and small distance between premaxillary foramina. The male teeth, which are large and spade-shaped with a strong terminal denticle, are also diagnostic. M. travwsii is known only from Pitt Island and White Island, New Zealand and Robinson Crusoe Island, Juan Fernandez Archipelago, Chile.","author":[{"dropping-particle":"","family":"Helden","given":"Anton L.","non-dropping-particle":"Van","parse-names":false,"suffix":""},{"dropping-particle":"","family":"Baker","given":"Alan N.","non-dropping-particle":"","parse-names":false,"suffix":""},{"dropping-particle":"","family":"Dalebout","given":"Merel L.","non-dropping-particle":"","parse-names":false,"suffix":""},{"dropping-particle":"","family":"Reyes","given":"Julio C.","non-dropping-particle":"","parse-names":false,"suffix":""},{"dropping-particle":"","family":"Waerebeek","given":"Koen","non-dropping-particle":"Van","parse-names":false,"suffix":""},{"dropping-particle":"","family":"Baker","given":"C. Scott","non-dropping-particle":"","parse-names":false,"suffix":""}],"container-title":"Marine Mammal Science","id":"ITEM-2","issue":"July","issued":{"date-parts":[["2002"]]},"page":"609-621","title":"Resurrection of Mesoplodon traversii (Gray, 1874), senior synonym of M. bahamondi Reyes, Van Waerebeek, Cardenas and Yanez, 1995 (Cetacea: Ziphiidae)","type":"article-journal","volume":"18"},"uris":["http://www.mendeley.com/documents/?uuid=963812ba-7f3b-4b61-a013-52a19167b919"]},{"id":"ITEM-3","itemData":{"DOI":"10.1111/j.1365-294X.2006.03004.x","ISBN":"0962-1083","ISSN":"09621083","PMID":"16968258","abstract":"Small populations at the edge of a species' distribution can represent evolutionary relics left behind after range contractions due to climate change or human exploitation. The distinctiveness and genetic diversity of a small population of bottlenose whales in the Gully, a submarine canyon off Nova Scotia, was quantified by comparison to other North Atlantic populations using 10 microsatellites and mitrochondrial DNA (mtDNA) control region sequences (434 bp). Both markers confirmed the distinctiveness of the Gully (n = 34) from the next nearest population, off Labrador (n = 127; microsatellites -F(ST)= 0.0243, P &lt; 0.0001; mtDNA -Phi(ST) = 0.0456, P &lt; 0.05). Maximum likelihood microsatellite estimates suggest that less than two individuals per generation move between these areas, refuting the hypothesis of population links through seasonal migration. Both males and females appear to be philopatric, based on significant differentiation at both genomes and similar levels of structuring among the sexes for microsatellites. mtDNA diversity was very low in all populations (h = 0.51, pi = 0.14%), a pattern which may be due to selective sweeps associated with this species' extreme deep-diving ecology. Whaling had a substantial impact on bottlenose whale abundance, with over 65 000 animals killed before the hunt ceased in the early 1970s. Genetic diversity was similar among all populations, however, and no signal for bottlenecks was detected, suggesting that the Gully is not a relic of a historically wider distribution. Instead, this unique ecosystem appears to have long provided a stable year-round habitat for a distinct population of bottlenose whales.","author":[{"dropping-particle":"","family":"Dalebout","given":"Merel L.","non-dropping-particle":"","parse-names":false,"suffix":""},{"dropping-particle":"","family":"Ruzzante","given":"Daniel E.","non-dropping-particle":"","parse-names":false,"suffix":""},{"dropping-particle":"","family":"Whitehead","given":"Hal","non-dropping-particle":"","parse-names":false,"suffix":""},{"dropping-particle":"","family":"Øien","given":"Nils I.","non-dropping-particle":"","parse-names":false,"suffix":""}],"container-title":"Molecular Ecology","id":"ITEM-3","issue":"11","issued":{"date-parts":[["2006"]]},"page":"3115-3129","title":"Nuclear and mitochondrial markers reveal distinctiveness of a small population of bottlenose whales (&lt;i&gt;Hyperoodon ampullatus&lt;/i&gt;) in the western North Atlantic","type":"article-journal","volume":"15"},"uris":["http://www.mendeley.com/documents/?uuid=d71ae020-8ffc-4529-9649-be942d5c3bf4"]},{"id":"ITEM-4","itemData":{"DOI":"10.1111/j.1748-7692.2002.tb01061.x","ISBN":"0824-0469","ISSN":"08240469","abstract":"Mesoplodon pewini, a new species of beaked whale is described on the basis of five animals stranded on the coast of California (between 32\"55'N, 117'15'W and 36\"37'N, 121'55'W) from May 1975 to September 1997. Four of these animals were initially identified as Hector's beaked whales M . hectori based on cranial morphology (Mead 1981). A fifth specimen was ini-tially identified as a neonate Cuvier's beaked whale Ziphius cuuirostris based on external features. These specimens were first recognized as representatives of an undescribed species through phylogenetic analysis of mitochondria1 (mt) DNA control region and cytochrome b sequence data. Although similar mor-phologically, the genetic data do not support a close evolutionary relationship between M . perrini and M. hectori. Instead, these data suggest a possible sister-species species relationship with the lesser beaked whale M. peruvianus. Sighcings of two small beaked whales off California in the 1970s which were tentatively identified as M. hectori are also likely to be M. perrini. We suggest that M. hectori is confined to the Southern Hemisphere, while M. perrini is known to date only from the North Pacific.","author":[{"dropping-particle":"","family":"Dalebout","given":"Merel L.","non-dropping-particle":"","parse-names":false,"suffix":""},{"dropping-particle":"","family":"Mead","given":"James G.","non-dropping-particle":"","parse-names":false,"suffix":""},{"dropping-particle":"","family":"Baker","given":"C. Scott","non-dropping-particle":"","parse-names":false,"suffix":""},{"dropping-particle":"","family":"Baker","given":"Alan N.","non-dropping-particle":"","parse-names":false,"suffix":""},{"dropping-particle":"","family":"Helden","given":"Anton L.","non-dropping-particle":"van","parse-names":false,"suffix":""}],"container-title":"Marine Mammal Science","id":"ITEM-4","issue":"3","issued":{"date-parts":[["2002"]]},"page":"577-608","title":"A new species of beaked whale Mesoplodon perrini sp. n. (Cetacea: Ziphiidae) discovered through phylogenetic analyses of mitochondrial DNA sequences","type":"article-journal","volume":"18"},"uris":["http://www.mendeley.com/documents/?uuid=d695b0bf-11ab-4e27-af69-56bb4fb85532"]},{"id":"ITEM-5","itemData":{"DOI":"10.1111/mms.12113","ISBN":"08240469","ISSN":"17487692","abstract":"We present genetic and morphological evidence supporting the recognition of a previously synonymized species of Mesoplodon beaked whale in the tropical Indo-Paci- fic, Mesoplodon hotaula. Although the new species is closely-related to the rare ginkgo-toothed beaked whale M. ginkgodens, we show that these two lineages can be differentiated by maternally (mitochondrial DNA), biparentally (autosomal), and paternally (Y chromosome) inherited DNA sequences, as well as by morphological features. The reciprocal monophyly of the mtDNA genealogies and the largely parapatric distribution of these lineages is consistent with reproductive isolation. The new lineage is currently known from at least seven specimens: Sri Lanka (1), Gilbert Islands, Republic of Kiribati (1+), Palmyra Atoll, Northern Line Islands, U.S.A. (3), Maldives (1), and Seychelles (1). The type specimen (Sri Lanka) was described as a new species,M. hotaula, in 1963, but later synonymized withM. gink- godens. This discovery brings the total number of Mesoplodon species to 15,making it, by far, the most speciose yet least known genus of cetaceans.","author":[{"dropping-particle":"","family":"Dalebout","given":"Merel L.","non-dropping-particle":"","parse-names":false,"suffix":""},{"dropping-particle":"","family":"Baker","given":"C. Scott","non-dropping-particle":"","parse-names":false,"suffix":""},{"dropping-particle":"","family":"Steel","given":"Debbie J.","non-dropping-particle":"","parse-names":false,"suffix":""},{"dropping-particle":"","family":"Thompson","given":"Kirsten Freja","non-dropping-particle":"","parse-names":false,"suffix":""},{"dropping-particle":"","family":"Robertson","given":"Kelly M.","non-dropping-particle":"","parse-names":false,"suffix":""},{"dropping-particle":"","family":"Chivers","given":"Susan J.","non-dropping-particle":"","parse-names":false,"suffix":""},{"dropping-particle":"","family":"Perrin","given":"William F.","non-dropping-particle":"","parse-names":false,"suffix":""},{"dropping-particle":"","family":"Goonatilake","given":"Manori","non-dropping-particle":"","parse-names":false,"suffix":""},{"dropping-particle":"","family":"Anderson","given":"R. Charles","non-dropping-particle":"","parse-names":false,"suffix":""},{"dropping-particle":"","family":"Mead","given":"James G.","non-dropping-particle":"","parse-names":false,"suffix":""},{"dropping-particle":"","family":"Potter","given":"Charles W.","non-dropping-particle":"","parse-names":false,"suffix":""},{"dropping-particle":"","family":"Thompson","given":"Lisa","non-dropping-particle":"","parse-names":false,"suffix":""},{"dropping-particle":"","family":"Jupiter","given":"Danielle","non-dropping-particle":"","parse-names":false,"suffix":""},{"dropping-particle":"","family":"Yamada","given":"Tadasu K.","non-dropping-particle":"","parse-names":false,"suffix":""}],"container-title":"Marine Mammal Science","id":"ITEM-5","issue":"3","issued":{"date-parts":[["2014"]]},"page":"1081-1108","title":"Resurrection of Mesoplodon hotaula Deraniyagala 1963: A new species of beaked whale in the tropical Indo-Pacific","type":"article-journal","volume":"30"},"uris":["http://www.mendeley.com/documents/?uuid=849301d1-d993-4a53-ba4f-7d24abdc609b"]},{"id":"ITEM-6","itemData":{"DOI":"10.1080/10635150802559257","ISBN":"1063-5157","ISSN":"10635157","PMID":"19085329","abstract":"With 14 species currently recognized, the beaked whale genus Mesoplodon (family Ziphiidae) is the most speciose in the order Cetacea. Beaked whales are widely distributed but are rarely seen at sea due to their oceanic distribution, deep-diving capacity, and apparent low abundance. Morphological differentiation among Mesoplodon species is relatively limited, with the exception of tooth form in adult males. Based on scarring patterns, males appear to use their tusk-like teeth as weapons in aggressive encounters with other males. Females are effectively toothless. We used sequences from seven nuclear introns (3348 base pairs) to construct a robust and highly resolved phylogeny, which was then used as a framework to test predictions from four hypotheses seeking to explain patterns of Mesoplodon tusk morphology and/or the processes that have driven the diversification of this genus: (1) linear progression of tusk form; (2) allopatric specia- tion through isolation in adjacent deep-sea canyons; (3) sympatric speciation through sexual selection on tusks; and (4) selection for species-recognition cues. Maximum-likelihood and Bayesian reconstructions confirmed the monophyly of the genus and revealed that what were considered ancestral and derived tusk forms have in fact arisen independently on sev- eral occasions, contrary to predictions from the linear-progression hypothesis. Further, none of the three well-supported species clades was confined to a single ocean basin, as might have been expected from the deep-sea canyon-isolation or sexual-selection hypotheses, and some species with similar tusks have overlapping distributions, contrary to predictions fromthe species-recognition hypothesis. However, the divergent tusk forms and sympatric distributions of three of the four sister-species pairs identified suggest that sexual selection on male tusks has likely played an important role in this unique radiation, although other forces are clearly also involved. To our knowledge, this is the first time that sexual selection has been explicitly implicated in the radiation of a mammalian group outside terrestrial ungulates.","author":[{"dropping-particle":"","family":"Dalebout","given":"Merel L.","non-dropping-particle":"","parse-names":false,"suffix":""},{"dropping-particle":"","family":"Steel","given":"Debbie J.","non-dropping-particle":"","parse-names":false,"suffix":""},{"dropping-particle":"","family":"Baker","given":"C. Scott","non-dropping-particle":"","parse-names":false,"suffix":""}],"container-title":"Systematic Biology","id":"ITEM-6","issue":"6","issued":{"date-parts":[["2008"]]},"page":"857-875","title":"Phylogeny of the beaked whale genus &lt;i&gt;Mesoplodon&lt;/i&gt; (Ziphiidae: Cetacea) revealed by nuclear introns: Implications for the evolution of male tusks","type":"article-journal","volume":"57"},"uris":["http://www.mendeley.com/documents/?uuid=c9ac8d4d-255d-43ba-88c8-28a40000e8a3"]},{"id":"ITEM-7","itemData":{"DOI":"10.1007/s10344-006-0032-8","ISBN":"1612-4642","ISSN":"16124642","abstract":"The paper describes two stranded ziphiids from Croatia: a subadult female (length 430 cm, body mass 610 kg) that was stranded in 2001 and an adult male (length 510 cm, body mass </w:instrText>
      </w:r>
      <w:r w:rsidR="00FC3256">
        <w:rPr>
          <w:rFonts w:ascii="Cambria Math" w:hAnsi="Cambria Math" w:cs="Cambria Math"/>
          <w:bCs/>
        </w:rPr>
        <w:instrText>∼</w:instrText>
      </w:r>
      <w:r w:rsidR="00FC3256">
        <w:rPr>
          <w:rFonts w:cs="Calibri"/>
          <w:bCs/>
        </w:rPr>
        <w:instrText>1,000 kg) that was stranded in 2002. Both were confirmed to be Cuvier’s beaked whales (Ziphius cavirostris Cuvier, 1823) from analysis of mitochondrial DNA sequences and osteological features. There are no previous records of Cuvier’s beaked whales from the Croatian part of the Adriatic. The external shape of the head of the female specimen appears to be significantly different from the heads of Cuvier’s beaked whales from other seas. The Croatian specimen exhibited embedded pieces of gravel in the gum tissue around the tip of the lower and upper jaws, which was observed for the first time in a Cuvier’s beaked whale. The presence of the female in shallow coastal waters for several weeks and her boat-positive behaviour are apparently also first records of this kind for the species. The female was found to have ingested several plastic bags which likely caused her death. These are the northernmost findings of this species in the Adriatic Sea.","author":[{"dropping-particle":"","family":"Gomerčić","given":"Hrvoje","non-dropping-particle":"","parse-names":false,"suffix":""},{"dropping-particle":"","family":"Duras Gomerčić","given":"Martina","non-dropping-particle":"","parse-names":false,"suffix":""},{"dropping-particle":"","family":"Gomerčić","given":"Tomislav","non-dropping-particle":"","parse-names":false,"suffix":""},{"dropping-particle":"","family":"Lucić","given":"Hrvoje","non-dropping-particle":"","parse-names":false,"suffix":""},{"dropping-particle":"","family":"Dalebout","given":"Merel L.","non-dropping-particle":"","parse-names":false,"suffix":""},{"dropping-particle":"","family":"Galov","given":"Ana","non-dropping-particle":"","parse-names":false,"suffix":""},{"dropping-particle":"","family":"Škrtić","given":"Darinka","non-dropping-particle":"","parse-names":false,"suffix":""},{"dropping-particle":"","family":"Ćurković","given":"Snježana","non-dropping-particle":"","parse-names":false,"suffix":""},{"dropping-particle":"","family":"Vuković","given":"Snježana","non-dropping-particle":"","parse-names":false,"suffix":""},{"dropping-particle":"","family":"Huber","given":"Duro","non-dropping-particle":"","parse-names":false,"suffix":""}],"container-title":"European Journal of Wildlife Research","id":"ITEM-7","issue":"3","issued":{"date-parts":[["2006"]]},"page":"182-187","title":"Biological aspects of Cuvier's beaked whale (&lt;i&gt;Ziphius cavirostris&lt;/i&gt;) recorded in the Croatian part of the Adriatic Sea","type":"article-journal","volume":"52"},"uris":["http://www.mendeley.com/documents/?uuid=91119f72-bc32-4bed-b16c-2f129dc2d4de"]},{"id":"ITEM-8","itemData":{"DOI":"10.1093/jhered/esh054","ISBN":"0022-1503","ISSN":"00221503","PMID":"15475391","abstract":"DNA sequences from orthologous loci can provide universal characters for taxonomic identification. Molecular taxonomy is of particular value for groups in which distinctive morphological features are difficult to observe or compare. To assist in species identification for the little known family Ziphiidae (beaked whales), we compiled a reference database of mitochondrial DNA (mtDNA) control region (437 bp) and cytochrome b (384 bp) sequences for all 21 described species in this group. This mtDNA database is complemented by a nuclear database of actin intron sequences (925 bp) for 17 of the 21 species. All reference sequences were derived from specimens validated by diagnostic skeletal material or other documentation, and included four holotypes. Phylogenetic analyses of mtDNA sequences confirmed the genetic distinctiveness of all beaked whale species currently recognized. Both mitochondrial loci were well suited for species identification, with reference sequences for all known ziphiids forming robust species-specific clades in phylogenetic reconstructions. The majority of species were also distinguished by nuclear alleles. Phylogenetic comparison of sequence data from \"test\" specimens to these reference databases resulted in three major taxonomic discoveries involving animals previously misclassified from morphology. Based on our experience with this family and the order Cetacea as a whole, we suggest that a molecular taxonomy should consider the following components: comprehensiveness, validation, locus sensitivity, genetic distinctiveness and exclusivity, concordance, and universal accessibility and curation.","author":[{"dropping-particle":"","family":"Dalebout","given":"Merel L.","non-dropping-particle":"","parse-names":false,"suffix":""},{"dropping-particle":"","family":"Baker","given":"C. Scott","non-dropping-particle":"","parse-names":false,"suffix":""},{"dropping-particle":"","family":"Mead","given":"James G.","non-dropping-particle":"","parse-names":false,"suffix":""},{"dropping-particle":"","family":"Cockcroft","given":"Victor G.","non-dropping-particle":"","parse-names":false,"suffix":""},{"dropping-particle":"","family":"Yamada","given":"Tadasu K.","non-dropping-particle":"","parse-names":false,"suffix":""}],"container-title":"Journal of Heredity","id":"ITEM-8","issue":"6","issued":{"date-parts":[["2004"]]},"page":"459-473","title":"A comprehensive and validated molecular taxonomy of beaked whales, family Ziphiidae","type":"article-journal","volume":"95"},"uris":["http://www.mendeley.com/documents/?uuid=7fcee198-7f5d-4e25-ad71-058c92126c4e"]},{"id":"ITEM-9","itemData":{"DOI":"10.1111/j.1365-294X.2005.02676.x","ISBN":"10.1111/j.1365-294X.2005.02676.x","ISSN":"09621083","PMID":"16156808","abstract":"We present the first description of phylogeographic structure among Cuvier's beaked whales (Ziphius cavirostris) worldwide using mitochondrial DNA (mtDNA) control region sequences obtained from strandings (n = 70), incidental fisheries takes (n = 11), biopsy (n = 1), and whale-meat markets (n = 5). Over a 290-base pair fragment, 23 variable sites defined 33 unique haplotypes among the total of 87 samples. Nucleotide diversity at the control region was relatively low (pi = 1.27%+/- 0.723%) compared to wide-ranging baleen whales, but higher than strongly matrifocal sperm, pilot and killer whales. Phylogenetic reconstruction using maximum likelihood revealed four distinct haplotype groups, each of which displayed strong frequency differences among ocean basins, but no reciprocal monophyly or fixed character differences. Consistent with this phylogeographic pattern, an analysis of molecular variance showed high levels of differentiation among ocean basins (F(ST) = 0.14, Phi ST = 0.42; P &lt; 0.001). Estimated rates of female migration among ocean basins were low (generally &lt; or = 2 individuals per generation). Regional sample sizes were too small to detect subdivisions within oceans except in the North Atlantic, where the Mediterranean Sea (n = 12) was highly differentiated due to the presence of two private haplotypes. One market product purchased in South Korea grouped with other haplotypes found only in the North Atlantic, suggesting a violation of current agreements banning international trade in cetacean species. Together, these results demonstrate a high degree of isolation and low maternal gene flow among oceanic, and in some cases, regional populations of Cuvier's beaked whales. This has important implications for understanding the threats of human impact, including fisheries by-catch, direct hunting, and disturbance or mortality from anthropogenic sound.","author":[{"dropping-particle":"","family":"Dalebout","given":"Merel L.","non-dropping-particle":"","parse-names":false,"suffix":""},{"dropping-particle":"","family":"Robertson","given":"Kelly M.","non-dropping-particle":"","parse-names":false,"suffix":""},{"dropping-particle":"","family":"Frantzis","given":"Alexandros","non-dropping-particle":"","parse-names":false,"suffix":""},{"dropping-particle":"","family":"Engelhaupt","given":"Daniel","non-dropping-particle":"","parse-names":false,"suffix":""},{"dropping-particle":"","family":"Mignucci-Giannoni","given":"Antonio A.","non-dropping-particle":"","parse-names":false,"suffix":""},{"dropping-particle":"","family":"Rosario-Delestre","given":"Raul J.","non-dropping-particle":"","parse-names":false,"suffix":""},{"dropping-particle":"","family":"Baker","given":"C. Scott","non-dropping-particle":"","parse-names":false,"suffix":""}],"container-title":"Molecular Ecology","id":"ITEM-9","issue":"11","issued":{"date-parts":[["2005"]]},"page":"3353-3371","title":"Worldwide structure of mtDNA diversity among Cuvier's beaked whales (&lt;i&gt;Ziphius cavirostris&lt;/i&gt;): Implications for threatened populations","type":"article-journal","volume":"14"},"uris":["http://www.mendeley.com/documents/?uuid=88a489dd-54b3-47d1-805b-fdf05a6c04ef"]},{"id":"ITEM-10","itemData":{"abstract":"Beaked whales (family Ziphiidae) are one of the least known of all mammalian groups. The majority of species have been described from only a handful of specimens. Found in deep ocean waters, these species are widespread and often sexually dimorphic. Little is known of intra-specific variation in morphology, and many species are very similar in external appearance. A reference database of mitochondrial DNA sequences was compiled for all 20 recognised ziphiid species to aid in species identification. All reference sequences were derived from validated specimens, which were often represented only by bone or teeth. DNA was obtained from this ’historic' material using ‘ancient’ DNA methods. For three species, holotypes were sampled. Phylogenetic analyses using this database led to the discovery of a new, previously unrecognised species of beaked whale (Mesoplodon perrini), new specimens of Longman’s beaked whale (Indopacetus pacificus), a species known previously from only two partial skulls and the synonymy of a third (M. traversii = M. bahamondi). Phylogenetic reconstructions based on sequence data from three mitochondrial and two nuclear loci (total, 2815 bp) using neighbour-joining, parsimony, and maximum likelihood methods, resolved many of the sister-species relationships in this group. Inferred relationships among Mesoplodon beaked whales indicated that cranial and tooth morphology may be far more variable between closely related species than previously assumed. No support was found for a linear-progression of tooth form as suggested by Moore (1968) in his phenetic evaluation of relationships among the Ziphiidae. The geographic distribution of Mesoplodon species with similar or divergent tooth morphology is likely due to a combination of sexual selection and selection for species recognition. Both hypotheses predict similar patterns, such as dissimilar tooth morphology among species with sympatric or parapatric distributions. However, only sexual selection appears to offer an explanation for why there are so many Mesoplodon beaked whales. Investigation of mtDNA diversity among a number of beaked whale species indicated that nucleotide diversity was generally lower in this group than in other wide-ranging oceanic cetaceans. The cause of this low diversity was not clear but may be indicative of overall low abundance. Particularly low levels of diversity were found in Baird's beaked whale Berardius bairdii, Amoux’s beaked whale B. amuxii and the northern…","author":[{"dropping-particle":"","family":"Dalebout","given":"Merel L.","non-dropping-particle":"","parse-names":false,"suffix":""}],"id":"ITEM-10","issued":{"date-parts":[["2002"]]},"publisher":"University of Auckland","title":"Species identity, genetic diversity and molecular systematic relationships among the Ziphiidae (beaked whales)","type":"thesis"},"uris":["http://www.mendeley.com/documents/?uuid=4ef621f9-6126-48c7-b512-2d1b01b65461"]},{"id":"ITEM-11","itemData":{"DOI":"10.1111/j.1748-7692.2007.00143.x","ISBN":"0824-0469\\r1748-7692","ISSN":"08240469","author":[{"dropping-particle":"","family":"Dalebout","given":"Merel L.","non-dropping-particle":"","parse-names":false,"suffix":""},{"dropping-particle":"","family":"Baker","given":"C. Scott","non-dropping-particle":"","parse-names":false,"suffix":""},{"dropping-particle":"","family":"Steel","given":"Debbie J.","non-dropping-particle":"","parse-names":false,"suffix":""},{"dropping-particle":"","family":"Robertson","given":"Kelly M.","non-dropping-particle":"","parse-names":false,"suffix":""},{"dropping-particle":"","family":"Chivers","given":"Susan J.","non-dropping-particle":"","parse-names":false,"suffix":""},{"dropping-particle":"","family":"Perrin","given":"William F.","non-dropping-particle":"","parse-names":false,"suffix":""},{"dropping-particle":"","family":"Mead","given":"James G.","non-dropping-particle":"","parse-names":false,"suffix":""},{"dropping-particle":"V.","family":"Grace","given":"Roger","non-dropping-particle":"","parse-names":false,"suffix":""},{"dropping-particle":"","family":"Schofield Jr.","given":"T. David","non-dropping-particle":"","parse-names":false,"suffix":""}],"container-title":"Marine Mammal Science","id":"ITEM-11","issue":"4","issued":{"date-parts":[["2007"]]},"page":"954-966","title":"A divergent mtDNA lineage among Mesoplodon beaked whales: Molecular evidence for a new species in the tropical pacific?","type":"article-journal","volume":"23"},"uris":["http://www.mendeley.com/documents/?uuid=8f1fe385-3aaf-4ac2-aa44-d4b63083c245"]}],"mendeley":{"formattedCitation":"(Dalebout, 2002; Dalebout, Baker, Mead, Cockcroft, &amp; Yamada, 2004; Dalebout et al., 2007, 2014; Dalebout, Mead, Baker, Baker, &amp; van Helden, 2002; Dalebout et al., 2005, 2003; Dalebout, Ruzzante, Whitehead, &amp; Øien, 2006; Dalebout, Steel, &amp; Baker, 2008; Gomerčić et al., 2006; Van Helden et al., 2002)","plainTextFormattedCitation":"(Dalebout, 2002; Dalebout, Baker, Mead, Cockcroft, &amp; Yamada, 2004; Dalebout et al., 2007, 2014; Dalebout, Mead, Baker, Baker, &amp; van Helden, 2002; Dalebout et al., 2005, 2003; Dalebout, Ruzzante, Whitehead, &amp; Øien, 2006; Dalebout, Steel, &amp; Baker, 2008; Gomerčić et al., 2006; Van Helden et al., 2002)","previouslyFormattedCitation":"(Dalebout, 2002; Dalebout, Baker, Mead, Cockcroft, &amp; Yamada, 2004; Dalebout et al., 2007, 2014; Dalebout, Mead, Baker, Baker, &amp; van Helden, 2002; Dalebout et al., 2005, 2003; Dalebout, Ruzzante, Whitehead, &amp; Øien, 2006; Dalebout, Steel, &amp; Baker, 2008; Gomerčić et al., 2006; Van Helden et al., 2002)"},"properties":{"noteIndex":0},"schema":"https://github.com/citation-style-language/schema/raw/master/csl-citation.json"}</w:instrText>
      </w:r>
      <w:r w:rsidRPr="000B30C5">
        <w:rPr>
          <w:rFonts w:cs="Calibri"/>
          <w:bCs/>
        </w:rPr>
        <w:fldChar w:fldCharType="separate"/>
      </w:r>
      <w:r w:rsidRPr="000B30C5">
        <w:rPr>
          <w:rFonts w:cs="Calibri"/>
          <w:bCs/>
          <w:noProof/>
        </w:rPr>
        <w:t>(Dalebout, 2002; Dalebout, Baker, Mead, Cockcroft, &amp; Yamada, 2004; Dalebout et al., 2007, 2014; Dalebout, Mead, Baker, Baker, &amp; van Helden, 2002; Dalebout et al., 2005, 2003; Dalebout, Ruzzante, Whitehead, &amp; Øien, 2006; Dalebout, Steel, &amp; Baker, 2008; Gomerčić et al., 2006; Van Helden et al., 2002)</w:t>
      </w:r>
      <w:r w:rsidRPr="000B30C5">
        <w:rPr>
          <w:rFonts w:cs="Calibri"/>
          <w:bCs/>
        </w:rPr>
        <w:fldChar w:fldCharType="end"/>
      </w:r>
      <w:r w:rsidRPr="000B30C5">
        <w:rPr>
          <w:rFonts w:cs="Calibri"/>
          <w:bCs/>
        </w:rPr>
        <w:t>. All samples were either skin biopsies sampled directly from free-swimming animals</w:t>
      </w:r>
      <w:r>
        <w:rPr>
          <w:rFonts w:cs="Calibri"/>
          <w:bCs/>
        </w:rPr>
        <w:t xml:space="preserve"> </w:t>
      </w:r>
      <w:r>
        <w:rPr>
          <w:rFonts w:cs="Calibri"/>
          <w:bCs/>
        </w:rPr>
        <w:fldChar w:fldCharType="begin" w:fldLock="1"/>
      </w:r>
      <w:r>
        <w:rPr>
          <w:rFonts w:cs="Calibri"/>
          <w:bCs/>
        </w:rPr>
        <w:instrText>ADDIN CSL_CITATION {"citationItems":[{"id":"ITEM-1","itemData":{"DOI":"10.1111/j.1748-7692.2002.tb01078.x","ISSN":"08240469","abstract":"Together with PAXARMS (NZ), we developed a biopsy system for small cetaceans and tested it on four populations of bottlenose dolphins (Tursiops spp.). The system consists of a modified 0.22 caliber rifle, and biopsy darts made out of polycarbonate with stainless steel biopsy tips. Animals were darted at a range of 2-15 m while travelling parallel to the vessel. Overall sampling success for obtaining biopsy samples when an animal was struck ranged from 96.6% to 100% in the four populations. However, hit rate varied for the four different populations. We did not observe a significant difference in strength of the reaction to the darting procedure when an animal was hit or missed, both among and within populations. Data from one population showed no significant difference in the reaction to biopsy sampling by four different age-sex classes. The only factor that had a significant influence on darting success was the hit location. Furthermore, we observed a significant positive correlation between the size of the sample obtained and the reaction to biopsy sampling. Biopsy samples were sufficient for microsatellite and d-loop analysis in 95.8% and for genetic sexing in 99% of all cases. In animals that we observed on a daily basis, wounds were healed after approximately 23 d.","author":[{"dropping-particle":"","family":"Krützen","given":"Michael","non-dropping-particle":"","parse-names":false,"suffix":""},{"dropping-particle":"","family":"Barré","given":"Lynne M.","non-dropping-particle":"","parse-names":false,"suffix":""},{"dropping-particle":"","family":"Möller","given":"Luciana M.","non-dropping-particle":"","parse-names":false,"suffix":""},{"dropping-particle":"","family":"Heithaus","given":"Michael R.","non-dropping-particle":"","parse-names":false,"suffix":""},{"dropping-particle":"","family":"Simms","given":"Colleen","non-dropping-particle":"","parse-names":false,"suffix":""},{"dropping-particle":"","family":"Sherwin","given":"William B.","non-dropping-particle":"","parse-names":false,"suffix":""}],"container-title":"Marine Mammal Science","id":"ITEM-1","issue":"4","issued":{"date-parts":[["2002"]]},"page":"863-878","title":"A biopsy system for small cetaceans: Darting success and wound healing in &lt;i&gt;Tursiops&lt;/i&gt; spp.","type":"article-journal","volume":"18"},"uris":["http://www.mendeley.com/documents/?uuid=0942d725-7ef9-4f60-bc0b-1691cf0b115c"]},{"id":"ITEM-2","itemData":{"author":[{"dropping-particle":"","family":"Lambertsen","given":"Richard H.","non-dropping-particle":"","parse-names":false,"suffix":""}],"container-title":"Journal of Mammalogy","id":"ITEM-2","issue":"2","issued":{"date-parts":[["1987"]]},"page":"443-445","title":"A biopsy system for large whales and it's use for cytogenetics","type":"article-journal","volume":"68"},"uris":["http://www.mendeley.com/documents/?uuid=471cfd57-b036-4322-87b9-c133bee6cb79"]}],"mendeley":{"formattedCitation":"(Krützen et al., 2002; Lambertsen, 1987)","plainTextFormattedCitation":"(Krützen et al., 2002; Lambertsen, 1987)","previouslyFormattedCitation":"(Krützen et al., 2002; Lambertsen, 1987)"},"properties":{"noteIndex":0},"schema":"https://github.com/citation-style-language/schema/raw/master/csl-citation.json"}</w:instrText>
      </w:r>
      <w:r>
        <w:rPr>
          <w:rFonts w:cs="Calibri"/>
          <w:bCs/>
        </w:rPr>
        <w:fldChar w:fldCharType="separate"/>
      </w:r>
      <w:r w:rsidRPr="00CB5C0C">
        <w:rPr>
          <w:rFonts w:cs="Calibri"/>
          <w:bCs/>
          <w:noProof/>
        </w:rPr>
        <w:t>(Krützen et al., 2002; Lambertsen, 1987)</w:t>
      </w:r>
      <w:r>
        <w:rPr>
          <w:rFonts w:cs="Calibri"/>
          <w:bCs/>
        </w:rPr>
        <w:fldChar w:fldCharType="end"/>
      </w:r>
      <w:r w:rsidRPr="000B30C5">
        <w:rPr>
          <w:rFonts w:cs="Calibri"/>
          <w:bCs/>
        </w:rPr>
        <w:t>, tissue collected from dead beach-cast or ship-strike individuals, or already extracted DNA provided by NOAA’s Southwest Fisheries Science Centre Marine Mammal and Turtle Molecular Research Sample Collection as already extracted DNA (</w:t>
      </w:r>
      <w:hyperlink r:id="rId11" w:history="1">
        <w:r w:rsidRPr="000B30C5">
          <w:rPr>
            <w:rStyle w:val="Hyperlink"/>
            <w:rFonts w:cs="Calibri"/>
          </w:rPr>
          <w:t>https://www.fisheries.noaa.gov/west-coast/science-data/marine-mammal-and-sea-turtle-research-tissue-collection</w:t>
        </w:r>
      </w:hyperlink>
      <w:r w:rsidRPr="000B30C5">
        <w:rPr>
          <w:rFonts w:cs="Calibri"/>
        </w:rPr>
        <w:t xml:space="preserve">). Freshly collected tissue </w:t>
      </w:r>
      <w:r w:rsidRPr="000B30C5">
        <w:rPr>
          <w:rFonts w:cs="Calibri"/>
          <w:bCs/>
        </w:rPr>
        <w:t xml:space="preserve">samples were typically stored in either DMSO or 70-99% ethanol and stored at -20°C. </w:t>
      </w:r>
    </w:p>
    <w:p w14:paraId="664B7FC1" w14:textId="77777777" w:rsidR="00397AD6" w:rsidRPr="000B30C5" w:rsidRDefault="00397AD6" w:rsidP="00871023">
      <w:pPr>
        <w:rPr>
          <w:rFonts w:cs="Calibri"/>
          <w:lang w:val="en-GB"/>
        </w:rPr>
      </w:pPr>
    </w:p>
    <w:p w14:paraId="0100CCA1" w14:textId="078627B6" w:rsidR="00397AD6" w:rsidRDefault="00397AD6" w:rsidP="00871023">
      <w:pPr>
        <w:rPr>
          <w:rFonts w:cs="Calibri"/>
          <w:lang w:val="en-GB"/>
        </w:rPr>
      </w:pPr>
      <w:r w:rsidRPr="000B30C5">
        <w:rPr>
          <w:rFonts w:cs="Calibri"/>
          <w:lang w:val="en-GB"/>
        </w:rPr>
        <w:t>The purpose of the current study was to develop an understanding of the global baseline genetic diversity and structure of Blainville’s and Cuvier’s beaked whales (</w:t>
      </w:r>
      <w:r w:rsidRPr="000B30C5">
        <w:rPr>
          <w:rFonts w:cs="Calibri"/>
          <w:i/>
          <w:iCs/>
          <w:lang w:val="en-GB"/>
        </w:rPr>
        <w:t xml:space="preserve">Mesoplodon densirostris </w:t>
      </w:r>
      <w:r w:rsidRPr="000B30C5">
        <w:rPr>
          <w:rFonts w:cs="Calibri"/>
          <w:lang w:val="en-GB"/>
        </w:rPr>
        <w:t xml:space="preserve">and </w:t>
      </w:r>
      <w:r w:rsidRPr="000B30C5">
        <w:rPr>
          <w:rFonts w:cs="Calibri"/>
          <w:i/>
          <w:iCs/>
          <w:lang w:val="en-GB"/>
        </w:rPr>
        <w:t xml:space="preserve">Ziphius cavirostris, </w:t>
      </w:r>
      <w:r w:rsidRPr="000B30C5">
        <w:rPr>
          <w:rFonts w:cs="Calibri"/>
          <w:lang w:val="en-GB"/>
        </w:rPr>
        <w:t xml:space="preserve">respectively and henceforth ‘Blainville’s’ and ‘Cuvier’s’), providing context for investigating the impacts of anthropogenic activities on resident populations in future studies. Balancing the coverage of samples across their respective distributions and budgetary constraints, it was decided that five lanes of sequencing on a HiSeq 2500 (Illumina) would be used for the current study. The pilot study by </w:t>
      </w:r>
      <w:r w:rsidRPr="000B30C5">
        <w:rPr>
          <w:rFonts w:cs="Calibri"/>
          <w:lang w:val="en-GB"/>
        </w:rPr>
        <w:fldChar w:fldCharType="begin" w:fldLock="1"/>
      </w:r>
      <w:r w:rsidRPr="000B30C5">
        <w:rPr>
          <w:rFonts w:cs="Calibri"/>
          <w:lang w:val="en-GB"/>
        </w:rPr>
        <w:instrText>ADDIN CSL_CITATION {"citationItems":[{"id":"ITEM-1","itemData":{"DOI":"10.13140/RG.2.1.2286.5527","abstract":"Restriction site-associated DNA (RAD) sequencing has become a popular approach to genotyping non-model organisms for ecological and evolutionary studies. However, there is difficulty in predicting how many variable loci will be recovered for a given protocol, combination of restriction enzymes and/or size selection criteria. Here we undertake a pilot study of a double digest RAD (ddRAD) protocol in Blainville’s and Cuvier’s beaked whales. Four samples from each species were run, with all samples from Blainville’s coming from El Hierro, Canary Islands, and the Cuvier’s samples coming from the Canary Islands, Scotland and the Mediterranean. The pilot study produced 9.2M quality controlled reads for the Blainville’s and 16.4M quality controlled reads for the Cuvier’s beaked whales. After loci construction and filtering in program STACKS, this produced 8143 variable RAD loci for Blainville’s and 14095 variable RAD loci for Cuvier’s beaked whales at moderate depths (20x). The higher variability in Cuvier´s beaked whales is probably due to the difference in sequencing success between the species and the broader geographic range of the Cuvier’s compared with the Blainville’s samples. In addition, we analysed the data using PYRAD to identify loci in common across the two species; this revealed 9666 loci at 20x depth in common between at least one sample per species.","author":[{"dropping-particle":"","family":"Carroll","given":"Emma L.","non-dropping-particle":"","parse-names":false,"suffix":""},{"dropping-particle":"","family":"Reyes","given":"Cristel","non-dropping-particle":"","parse-names":false,"suffix":""},{"dropping-particle":"","family":"Gaggiotti","given":"Oscar E.","non-dropping-particle":"","parse-names":false,"suffix":""},{"dropping-particle":"","family":"Olsen","given":"Morten Tange","non-dropping-particle":"","parse-names":false,"suffix":""},{"dropping-particle":"","family":"Maaholm","given":"David Jasper","non-dropping-particle":"","parse-names":false,"suffix":""},{"dropping-particle":"","family":"Rosso","given":"Massimiliano","non-dropping-particle":"","parse-names":false,"suffix":""},{"dropping-particle":"","family":"Davison","given":"Nicholas J.","non-dropping-particle":"","parse-names":false,"suffix":""},{"dropping-particle":"","family":"Martín","given":"Vidal","non-dropping-particle":"","parse-names":false,"suffix":""},{"dropping-particle":"","family":"Schiavi","given":"Agustina","non-dropping-particle":"","parse-names":false,"suffix":""},{"dropping-particle":"","family":"Aguilar de Soto","given":"Natacha","non-dropping-particle":"","parse-names":false,"suffix":""}],"container-title":"International Whaling Commission","id":"ITEM-1","issue":"July","issued":{"date-parts":[["2016"]]},"title":"Pilot study to assess the utility of ddRAD sequencing in identifying species-specific and shared SNPs among Blainville’s (&lt;i&gt;Mesoplodon densirostris&lt;/i&gt;) and Cuvier’s (&lt;i&gt;Ziphius cavirostris&lt;/i&gt;) beaked whales","type":"article-journal"},"uris":["http://www.mendeley.com/documents/?uuid=681c8cda-77c3-4eeb-9dc0-d243bf2c529f"]}],"mendeley":{"formattedCitation":"(Carroll et al., 2016)","manualFormatting":"Carroll et al. (2016)","plainTextFormattedCitation":"(Carroll et al., 2016)","previouslyFormattedCitation":"(Carroll et al., 2016)"},"properties":{"noteIndex":0},"schema":"https://github.com/citation-style-language/schema/raw/master/csl-citation.json"}</w:instrText>
      </w:r>
      <w:r w:rsidRPr="000B30C5">
        <w:rPr>
          <w:rFonts w:cs="Calibri"/>
          <w:lang w:val="en-GB"/>
        </w:rPr>
        <w:fldChar w:fldCharType="separate"/>
      </w:r>
      <w:r w:rsidRPr="000B30C5">
        <w:rPr>
          <w:rFonts w:cs="Calibri"/>
          <w:noProof/>
          <w:lang w:val="en-GB"/>
        </w:rPr>
        <w:t>Carroll et al. (2016)</w:t>
      </w:r>
      <w:r w:rsidRPr="000B30C5">
        <w:rPr>
          <w:rFonts w:cs="Calibri"/>
          <w:lang w:val="en-GB"/>
        </w:rPr>
        <w:fldChar w:fldCharType="end"/>
      </w:r>
      <w:r w:rsidRPr="000B30C5">
        <w:rPr>
          <w:rFonts w:cs="Calibri"/>
          <w:lang w:val="en-GB"/>
        </w:rPr>
        <w:t xml:space="preserve"> concluded that sequencing up to 50 individuals per HiSeq2500 lane would generate ~10k variable SNPs per individual, a number</w:t>
      </w:r>
      <w:r>
        <w:rPr>
          <w:rFonts w:cs="Calibri"/>
          <w:lang w:val="en-GB"/>
        </w:rPr>
        <w:t xml:space="preserve"> likely</w:t>
      </w:r>
      <w:r w:rsidRPr="000B30C5">
        <w:rPr>
          <w:rFonts w:cs="Calibri"/>
          <w:lang w:val="en-GB"/>
        </w:rPr>
        <w:t xml:space="preserve"> to detect structure in these two beaked whale species.</w:t>
      </w:r>
    </w:p>
    <w:p w14:paraId="40AE311B" w14:textId="77777777" w:rsidR="00397AD6" w:rsidRPr="000B30C5" w:rsidRDefault="00397AD6" w:rsidP="00871023">
      <w:pPr>
        <w:rPr>
          <w:rFonts w:cs="Calibri"/>
          <w:lang w:val="en-GB"/>
        </w:rPr>
      </w:pPr>
    </w:p>
    <w:p w14:paraId="16B6E660" w14:textId="77777777" w:rsidR="00397AD6" w:rsidRPr="0096415C" w:rsidRDefault="00397AD6" w:rsidP="00871023">
      <w:pPr>
        <w:rPr>
          <w:rFonts w:cs="Calibri"/>
          <w:lang w:val="en-GB"/>
        </w:rPr>
      </w:pPr>
      <w:r w:rsidRPr="000B30C5">
        <w:rPr>
          <w:rFonts w:cs="Calibri"/>
          <w:lang w:val="en-GB"/>
        </w:rPr>
        <w:t xml:space="preserve">Of the 89 Blainville’s individuals in the sample archive, n=67 were available as tissue, n=21 were already extracted DNA, and one individual had both a tissue and DNA sample. Of the 340 </w:t>
      </w:r>
      <w:r w:rsidRPr="0096415C">
        <w:rPr>
          <w:rFonts w:cs="Calibri"/>
          <w:lang w:val="en-GB"/>
        </w:rPr>
        <w:t xml:space="preserve">Cuvier’s individuals, n=289 were available as tissue, n=29 were DNA, n=22 had both tissue and already extracted DNA. DNA for the ddRAD and mitogenome analyses was extracted from approximately 30-50mg of tissue, using the Phenol:Chloroform:Isoamyl Alcohol method described by </w:t>
      </w:r>
      <w:r w:rsidRPr="0096415C">
        <w:rPr>
          <w:rFonts w:cs="Calibri"/>
          <w:lang w:val="en-GB"/>
        </w:rPr>
        <w:fldChar w:fldCharType="begin" w:fldLock="1"/>
      </w:r>
      <w:r w:rsidRPr="0096415C">
        <w:rPr>
          <w:rFonts w:cs="Calibri"/>
          <w:lang w:val="en-GB"/>
        </w:rPr>
        <w:instrText>ADDIN CSL_CITATION {"citationItems":[{"id":"ITEM-1","itemData":{"author":[{"dropping-particle":"","family":"Sambrook","given":"J.","non-dropping-particle":"","parse-names":false,"suffix":""},{"dropping-particle":"","family":"Fritsch","given":"E. F.","non-dropping-particle":"","parse-names":false,"suffix":""},{"dropping-particle":"","family":"Maniatis","given":"T.","non-dropping-particle":"","parse-names":false,"suffix":""}],"id":"ITEM-1","issued":{"date-parts":[["1989"]]},"publisher":"Cold Spring Harbror Laboratory Press, Cold Spring Harbor, New York","title":"Molecular Cloning, A Laboratory Manual. Second Edition","type":"book"},"uris":["http://www.mendeley.com/documents/?uuid=c7c9e1e7-d668-4576-82f2-f9cccc2dc8d8"]}],"mendeley":{"formattedCitation":"(Sambrook, Fritsch, &amp; Maniatis, 1989)","manualFormatting":"Sambrook, Fritsch, &amp; Maniatis (1989)","plainTextFormattedCitation":"(Sambrook, Fritsch, &amp; Maniatis, 1989)","previouslyFormattedCitation":"(Sambrook, Fritsch, &amp; Maniatis, 1989)"},"properties":{"noteIndex":0},"schema":"https://github.com/citation-style-language/schema/raw/master/csl-citation.json"}</w:instrText>
      </w:r>
      <w:r w:rsidRPr="0096415C">
        <w:rPr>
          <w:rFonts w:cs="Calibri"/>
          <w:lang w:val="en-GB"/>
        </w:rPr>
        <w:fldChar w:fldCharType="separate"/>
      </w:r>
      <w:r w:rsidRPr="0096415C">
        <w:rPr>
          <w:rFonts w:cs="Calibri"/>
          <w:noProof/>
          <w:lang w:val="en-GB"/>
        </w:rPr>
        <w:t>Sambrook, Fritsch, &amp; Maniatis (1989)</w:t>
      </w:r>
      <w:r w:rsidRPr="0096415C">
        <w:rPr>
          <w:rFonts w:cs="Calibri"/>
          <w:lang w:val="en-GB"/>
        </w:rPr>
        <w:fldChar w:fldCharType="end"/>
      </w:r>
      <w:r w:rsidRPr="0096415C">
        <w:rPr>
          <w:rFonts w:cs="Calibri"/>
          <w:lang w:val="en-GB"/>
        </w:rPr>
        <w:t xml:space="preserve"> and modified for use in small tissue samples by </w:t>
      </w:r>
      <w:r w:rsidRPr="0096415C">
        <w:rPr>
          <w:rFonts w:cs="Calibri"/>
          <w:lang w:val="en-GB"/>
        </w:rPr>
        <w:fldChar w:fldCharType="begin" w:fldLock="1"/>
      </w:r>
      <w:r w:rsidRPr="0096415C">
        <w:rPr>
          <w:rFonts w:cs="Calibri"/>
          <w:lang w:val="en-GB"/>
        </w:rPr>
        <w:instrText>ADDIN CSL_CITATION {"citationItems":[{"id":"ITEM-1","itemData":{"DOI":"10.1111/j.1365-294X.1994.tb00071.x","ISBN":"0962-1083","ISSN":"0962-1083","PMID":"7921358","abstract":"The genetic structure of humpback whale populations and subpopulation divisions is described by restriction fragment length analysis of the mitochondrial (mt) DNA from samples of 230 whales collected by biopsy darting in 11 seasonal habitats representing six subpopulations, or 'stocks', world-wide. The hierarchical structure of mtDNA haplotype diversity among population subdivisions is described using the analysis of molecular variance (AMOVA) procedure, the analysis of gene identity, and the genealogical relationship of haplotypes as constructed by parsimony analysis and distance clustering. These analyses revealed: (i) significant partitioning of world-wide genetic variation among oceanic populations, among subpopulations or 'stocks' within oceanic populations and among seasonal habitats within stocks; (ii) fixed categorical segregation of haplotypes on the south-eastern Alaska and central California feeding grounds of the North Pacific; (iii) support for the division of the North Pacific population into a central stock which feeds in Alaska and winters in Hawaii, and an eastern or 'American' stock which feeds along the coast of California and winters near Mexico; (iv) evidence of genetic heterogeneity within the Gulf of Maine feeding grounds and among the sampled feeding and breeding grounds of the western North Atlantic; and (v) support for the historical division between the Group IV (Western Australia) and Group V (eastern Australia, New Zealand and Tonga) stocks in the Southern Oceans. Overall, our results demonstrate a striking degree of genetic structure both within and between oceanic populations of humpback whales, despite the nearly unlimited migratory potential of this species. We suggest that the humpback whale is a suitable demographic and genetic model for the management of less tractable species of baleen whales and for the general study of gene flow among long-lived, mobile vertebrates in the marine ecosystem.","author":[{"dropping-particle":"","family":"Baker","given":"C. Scott","non-dropping-particle":"","parse-names":false,"suffix":""},{"dropping-particle":"","family":"Slade","given":"R. W.","non-dropping-particle":"","parse-names":false,"suffix":""},{"dropping-particle":"","family":"Bannister","given":"John L.","non-dropping-particle":"","parse-names":false,"suffix":""},{"dropping-particle":"","family":"Abernethy","given":"R. B.","non-dropping-particle":"","parse-names":false,"suffix":""},{"dropping-particle":"","family":"Weinrich","given":"M. T.","non-dropping-particle":"","parse-names":false,"suffix":""},{"dropping-particle":"","family":"Lien","given":"J.","non-dropping-particle":"","parse-names":false,"suffix":""},{"dropping-particle":"","family":"Urbán Ramirez","given":"Jorge","non-dropping-particle":"","parse-names":false,"suffix":""},{"dropping-particle":"","family":"Corkeron","given":"P.","non-dropping-particle":"","parse-names":false,"suffix":""},{"dropping-particle":"","family":"Calambokidis","given":"John","non-dropping-particle":"","parse-names":false,"suffix":""},{"dropping-particle":"","family":"Vasquez","given":"O.","non-dropping-particle":"","parse-names":false,"suffix":""},{"dropping-particle":"","family":"Palumbi","given":"Stephen R.","non-dropping-particle":"","parse-names":false,"suffix":""}],"container-title":"Molecular ecology","id":"ITEM-1","issue":"4","issued":{"date-parts":[["1994"]]},"page":"313-27","title":"Hierarchical structure of mitochondrial DNA gene flow among humpback whales Megaptera novaeangliae, world-wide.","type":"article-journal","volume":"3"},"uris":["http://www.mendeley.com/documents/?uuid=5ea20988-9594-42c1-a35b-814332841c0d"]}],"mendeley":{"formattedCitation":"(Baker et al., 1994)","manualFormatting":"Baker et al. (1994)","plainTextFormattedCitation":"(Baker et al., 1994)","previouslyFormattedCitation":"(Baker et al., 1994)"},"properties":{"noteIndex":0},"schema":"https://github.com/citation-style-language/schema/raw/master/csl-citation.json"}</w:instrText>
      </w:r>
      <w:r w:rsidRPr="0096415C">
        <w:rPr>
          <w:rFonts w:cs="Calibri"/>
          <w:lang w:val="en-GB"/>
        </w:rPr>
        <w:fldChar w:fldCharType="separate"/>
      </w:r>
      <w:r w:rsidRPr="0096415C">
        <w:rPr>
          <w:rFonts w:cs="Calibri"/>
          <w:noProof/>
          <w:lang w:val="en-GB"/>
        </w:rPr>
        <w:t>Baker et al. (1994)</w:t>
      </w:r>
      <w:r w:rsidRPr="0096415C">
        <w:rPr>
          <w:rFonts w:cs="Calibri"/>
          <w:lang w:val="en-GB"/>
        </w:rPr>
        <w:fldChar w:fldCharType="end"/>
      </w:r>
      <w:r w:rsidRPr="0096415C">
        <w:rPr>
          <w:rFonts w:cs="Calibri"/>
          <w:lang w:val="en-GB"/>
        </w:rPr>
        <w:t xml:space="preserve">. In addition, a subset of the Cuvier’s samples used in the mitogenome analysis were extracted using a KingFisher Duo™ (Thermo Scientific™) automated extraction and purification instrument, following the manufacturer’s instructions. Extracted DNA was checked for quality using a NanoDrop™ (Thermo Scientific™) spectrophotometer and gel electrophoresis, and quantified using a Qubit (Invitrogen) fluorometer. </w:t>
      </w:r>
    </w:p>
    <w:p w14:paraId="01B0B8F6" w14:textId="77777777" w:rsidR="00397AD6" w:rsidRPr="0096415C" w:rsidRDefault="00397AD6" w:rsidP="00871023">
      <w:pPr>
        <w:rPr>
          <w:rFonts w:cs="Calibri"/>
          <w:lang w:val="en-GB"/>
        </w:rPr>
      </w:pPr>
    </w:p>
    <w:p w14:paraId="73B46A4D" w14:textId="3D18C7EC" w:rsidR="00397AD6" w:rsidRDefault="00397AD6" w:rsidP="00871023">
      <w:pPr>
        <w:rPr>
          <w:rFonts w:cs="Calibri"/>
          <w:lang w:val="en-GB"/>
        </w:rPr>
      </w:pPr>
      <w:r>
        <w:rPr>
          <w:rFonts w:cs="Calibri"/>
          <w:lang w:val="en-GB"/>
        </w:rPr>
        <w:t>As t</w:t>
      </w:r>
      <w:r w:rsidRPr="0096415C">
        <w:rPr>
          <w:rFonts w:cs="Calibri"/>
          <w:lang w:val="en-GB"/>
        </w:rPr>
        <w:t xml:space="preserve">he protocol for </w:t>
      </w:r>
      <w:r w:rsidR="00875059">
        <w:rPr>
          <w:rFonts w:cs="Calibri"/>
        </w:rPr>
        <w:t>d</w:t>
      </w:r>
      <w:r w:rsidR="00875059" w:rsidRPr="000B30C5">
        <w:rPr>
          <w:rFonts w:cs="Calibri"/>
        </w:rPr>
        <w:t xml:space="preserve">ouble-digest restriction site-associated DNA sequencing (ddRAD) </w:t>
      </w:r>
      <w:r w:rsidRPr="0096415C">
        <w:rPr>
          <w:rFonts w:cs="Calibri"/>
          <w:lang w:val="en-GB"/>
        </w:rPr>
        <w:t>requires both high molecular weight and high concentration DNA (&gt;20ng/ul)</w:t>
      </w:r>
      <w:r>
        <w:rPr>
          <w:rFonts w:cs="Calibri"/>
          <w:lang w:val="en-GB"/>
        </w:rPr>
        <w:t>, a</w:t>
      </w:r>
      <w:r w:rsidRPr="000B30C5">
        <w:rPr>
          <w:rFonts w:cs="Calibri"/>
          <w:lang w:val="en-GB"/>
        </w:rPr>
        <w:t xml:space="preserve"> scoring system was developed to rank samples (Table </w:t>
      </w:r>
      <w:r>
        <w:rPr>
          <w:rFonts w:cs="Calibri"/>
          <w:lang w:val="en-GB"/>
        </w:rPr>
        <w:t>S1.1</w:t>
      </w:r>
      <w:r w:rsidRPr="000B30C5">
        <w:rPr>
          <w:rFonts w:cs="Calibri"/>
          <w:lang w:val="en-GB"/>
        </w:rPr>
        <w:t>)</w:t>
      </w:r>
      <w:r w:rsidRPr="0096415C">
        <w:rPr>
          <w:rFonts w:cs="Calibri"/>
          <w:lang w:val="en-GB"/>
        </w:rPr>
        <w:t xml:space="preserve"> prior to preparing libraries for pooling and sequencing.</w:t>
      </w:r>
      <w:r>
        <w:rPr>
          <w:rFonts w:cs="Calibri"/>
          <w:lang w:val="en-GB"/>
        </w:rPr>
        <w:t xml:space="preserve"> </w:t>
      </w:r>
      <w:r w:rsidRPr="0096415C">
        <w:rPr>
          <w:rFonts w:cs="Calibri"/>
          <w:lang w:val="en-GB"/>
        </w:rPr>
        <w:t>DNA was run on 1.2% agarose gels to assess</w:t>
      </w:r>
      <w:r w:rsidRPr="000B30C5">
        <w:rPr>
          <w:rFonts w:cs="Calibri"/>
          <w:lang w:val="en-GB"/>
        </w:rPr>
        <w:t xml:space="preserve"> the overall quality of the sample and the </w:t>
      </w:r>
      <w:r w:rsidRPr="000B30C5">
        <w:rPr>
          <w:rFonts w:cs="Calibri"/>
          <w:lang w:val="en-GB"/>
        </w:rPr>
        <w:lastRenderedPageBreak/>
        <w:t xml:space="preserve">concentration was measured using spectrophotometry (NanoDrop) to obtain an approximate value. Some samples that yielded poor quality DNA were extracted up to two more times (n=4 Blainville’s, n=68 Cuvier’s). More precise measurements of DNA quantity were made using fluorometry (Qubit) for n=88 Blainville’s and n=302 Cuvier’s that either had visible amounts of DNA on the agarose gel or quantifiable amounts of DNA on the spectrophotometer. </w:t>
      </w:r>
      <w:r>
        <w:rPr>
          <w:rFonts w:cs="Calibri"/>
          <w:lang w:val="en-GB"/>
        </w:rPr>
        <w:t xml:space="preserve">Samples selected based on their DNA score </w:t>
      </w:r>
      <w:r w:rsidRPr="000B30C5">
        <w:rPr>
          <w:rFonts w:cs="Calibri"/>
          <w:lang w:val="en-GB"/>
        </w:rPr>
        <w:t>were pooled into libraries with individuals that shared the same score</w:t>
      </w:r>
      <w:r>
        <w:rPr>
          <w:rFonts w:cs="Calibri"/>
          <w:lang w:val="en-GB"/>
        </w:rPr>
        <w:t xml:space="preserve"> whenever possible</w:t>
      </w:r>
      <w:r w:rsidRPr="000B30C5">
        <w:rPr>
          <w:rFonts w:cs="Calibri"/>
          <w:lang w:val="en-GB"/>
        </w:rPr>
        <w:t xml:space="preserve">. </w:t>
      </w:r>
    </w:p>
    <w:p w14:paraId="6B5F059E" w14:textId="77777777" w:rsidR="00397AD6" w:rsidRDefault="00397AD6" w:rsidP="00871023">
      <w:pPr>
        <w:rPr>
          <w:rFonts w:cs="Calibri"/>
          <w:lang w:val="en-GB"/>
        </w:rPr>
      </w:pPr>
    </w:p>
    <w:p w14:paraId="37677E74" w14:textId="50333FC8" w:rsidR="00397AD6" w:rsidRDefault="00397AD6" w:rsidP="00871023">
      <w:pPr>
        <w:rPr>
          <w:rFonts w:cs="Calibri"/>
          <w:lang w:val="en-GB"/>
        </w:rPr>
      </w:pPr>
      <w:r w:rsidRPr="000B30C5">
        <w:rPr>
          <w:rFonts w:cs="Calibri"/>
          <w:lang w:val="en-GB"/>
        </w:rPr>
        <w:t xml:space="preserve">Samples were </w:t>
      </w:r>
      <w:r>
        <w:rPr>
          <w:rFonts w:cs="Calibri"/>
          <w:lang w:val="en-GB"/>
        </w:rPr>
        <w:t xml:space="preserve">also </w:t>
      </w:r>
      <w:r w:rsidRPr="000B30C5">
        <w:rPr>
          <w:rFonts w:cs="Calibri"/>
          <w:lang w:val="en-GB"/>
        </w:rPr>
        <w:t xml:space="preserve">selected to </w:t>
      </w:r>
      <w:r>
        <w:rPr>
          <w:rFonts w:cs="Calibri"/>
          <w:lang w:val="en-GB"/>
        </w:rPr>
        <w:t xml:space="preserve">ensure </w:t>
      </w:r>
      <w:r w:rsidRPr="000B30C5">
        <w:rPr>
          <w:rFonts w:cs="Calibri"/>
          <w:lang w:val="en-GB"/>
        </w:rPr>
        <w:t>every geographic</w:t>
      </w:r>
      <w:r>
        <w:rPr>
          <w:rFonts w:cs="Calibri"/>
          <w:lang w:val="en-GB"/>
        </w:rPr>
        <w:t>al</w:t>
      </w:r>
      <w:r w:rsidRPr="000B30C5">
        <w:rPr>
          <w:rFonts w:cs="Calibri"/>
          <w:lang w:val="en-GB"/>
        </w:rPr>
        <w:t xml:space="preserve"> location possible</w:t>
      </w:r>
      <w:r>
        <w:rPr>
          <w:rFonts w:cs="Calibri"/>
          <w:lang w:val="en-GB"/>
        </w:rPr>
        <w:t xml:space="preserve"> was covered</w:t>
      </w:r>
      <w:r w:rsidRPr="000B30C5">
        <w:rPr>
          <w:rFonts w:cs="Calibri"/>
          <w:lang w:val="en-GB"/>
        </w:rPr>
        <w:t xml:space="preserve">, and to fill in the rest of the sequencing lanes, samples from well-studied resident populations were prioritised (Hawai’i, Canary Islands, Bahamas, and Ligurian Sea). Although of poorer quality, DNA samples with scores lower than ‘Good’ were included in the libraries as many of them came from poorly sampled areas. Table </w:t>
      </w:r>
      <w:r>
        <w:rPr>
          <w:rFonts w:cs="Calibri"/>
          <w:lang w:val="en-GB"/>
        </w:rPr>
        <w:t>S1.2</w:t>
      </w:r>
      <w:r w:rsidRPr="000B30C5">
        <w:rPr>
          <w:rFonts w:cs="Calibri"/>
          <w:lang w:val="en-GB"/>
        </w:rPr>
        <w:t xml:space="preserve"> shows the geographic</w:t>
      </w:r>
      <w:r>
        <w:rPr>
          <w:rFonts w:cs="Calibri"/>
          <w:lang w:val="en-GB"/>
        </w:rPr>
        <w:t>al</w:t>
      </w:r>
      <w:r w:rsidRPr="000B30C5">
        <w:rPr>
          <w:rFonts w:cs="Calibri"/>
          <w:lang w:val="en-GB"/>
        </w:rPr>
        <w:t xml:space="preserve"> origin for the 170 Cuvier’s and 55 Blainville’s samples that were sequenced. Following sequencing and the bioinformatic steps outlined in Supplementary 3 and 4, a number of individuals </w:t>
      </w:r>
      <w:r>
        <w:rPr>
          <w:rFonts w:cs="Calibri"/>
          <w:lang w:val="en-GB"/>
        </w:rPr>
        <w:t>was</w:t>
      </w:r>
      <w:r w:rsidRPr="000B30C5">
        <w:rPr>
          <w:rFonts w:cs="Calibri"/>
          <w:lang w:val="en-GB"/>
        </w:rPr>
        <w:t xml:space="preserve"> removed from the analysis that failed to pass quality control (QC). Table </w:t>
      </w:r>
      <w:r>
        <w:rPr>
          <w:rFonts w:cs="Calibri"/>
          <w:lang w:val="en-GB"/>
        </w:rPr>
        <w:t>S1.3</w:t>
      </w:r>
      <w:r w:rsidRPr="000B30C5">
        <w:rPr>
          <w:rFonts w:cs="Calibri"/>
          <w:lang w:val="en-GB"/>
        </w:rPr>
        <w:t xml:space="preserve"> shows the number of individuals from both Cuvier’s and Blainville’s that either passed or failed QC according to the score assigned to them based on DNA quality/quantity before sequencing. </w:t>
      </w:r>
    </w:p>
    <w:p w14:paraId="5922B9EA" w14:textId="1B859A67" w:rsidR="00FD653F" w:rsidRDefault="00FD653F" w:rsidP="00871023">
      <w:pPr>
        <w:rPr>
          <w:rFonts w:cs="Calibri"/>
          <w:lang w:val="en-GB"/>
        </w:rPr>
      </w:pPr>
    </w:p>
    <w:p w14:paraId="6F8129F2" w14:textId="6D7E263E" w:rsidR="00FD653F" w:rsidRPr="00FD653F" w:rsidRDefault="00FD653F" w:rsidP="00871023">
      <w:pPr>
        <w:rPr>
          <w:rFonts w:cs="Calibri"/>
          <w:lang w:val="en-GB"/>
        </w:rPr>
      </w:pPr>
      <w:r>
        <w:rPr>
          <w:rFonts w:cs="Calibri"/>
          <w:lang w:val="en-GB"/>
        </w:rPr>
        <w:t xml:space="preserve">The final list of indivdiuals used in this study is found in Supplementary Table 1 (SST1). Once duplicate individuals were removed, the number of unique individuals for ddRAD sequencing remaining was </w:t>
      </w:r>
      <w:r>
        <w:rPr>
          <w:rFonts w:cs="Calibri"/>
          <w:i/>
          <w:iCs/>
          <w:lang w:val="en-GB"/>
        </w:rPr>
        <w:t>n=</w:t>
      </w:r>
      <w:r>
        <w:rPr>
          <w:rFonts w:cs="Calibri"/>
          <w:lang w:val="en-GB"/>
        </w:rPr>
        <w:t xml:space="preserve">161 Cuvier’s and </w:t>
      </w:r>
      <w:r>
        <w:rPr>
          <w:rFonts w:cs="Calibri"/>
          <w:i/>
          <w:iCs/>
          <w:lang w:val="en-GB"/>
        </w:rPr>
        <w:t>n=</w:t>
      </w:r>
      <w:r>
        <w:rPr>
          <w:rFonts w:cs="Calibri"/>
          <w:lang w:val="en-GB"/>
        </w:rPr>
        <w:t xml:space="preserve">55 Blainville’s. </w:t>
      </w:r>
    </w:p>
    <w:p w14:paraId="09BD9635" w14:textId="77777777" w:rsidR="00721789" w:rsidRDefault="00721789" w:rsidP="00871023">
      <w:pPr>
        <w:rPr>
          <w:rFonts w:cs="Calibri"/>
          <w:lang w:val="en-GB"/>
        </w:rPr>
      </w:pPr>
    </w:p>
    <w:p w14:paraId="4FB7266B" w14:textId="5C2EC80E" w:rsidR="00397AD6" w:rsidRPr="000B30C5" w:rsidRDefault="00397AD6" w:rsidP="00871023">
      <w:pPr>
        <w:rPr>
          <w:rFonts w:cs="Calibri"/>
          <w:lang w:val="en-GB"/>
        </w:rPr>
      </w:pPr>
      <w:r w:rsidRPr="000B30C5">
        <w:rPr>
          <w:rFonts w:cs="Calibri"/>
          <w:lang w:val="en-GB"/>
        </w:rPr>
        <w:t xml:space="preserve">Table </w:t>
      </w:r>
      <w:r>
        <w:rPr>
          <w:rFonts w:cs="Calibri"/>
          <w:lang w:val="en-GB"/>
        </w:rPr>
        <w:t>S1.1</w:t>
      </w:r>
      <w:r w:rsidRPr="000B30C5">
        <w:rPr>
          <w:rFonts w:cs="Calibri"/>
          <w:lang w:val="en-GB"/>
        </w:rPr>
        <w:t xml:space="preserve">. The scoring system developed to rank DNA samples before ddRAD library preparation based on the amount of DNA in the sample (measured using a Qubit fluorometer) and the molecular weight according to 1.2% agarose gels (HMW =High Molecular Weight, Smear=degraded DNA of varying sizes, LMW= Low Molecular Weight).  </w:t>
      </w:r>
    </w:p>
    <w:tbl>
      <w:tblPr>
        <w:tblStyle w:val="TableGrid"/>
        <w:tblpPr w:leftFromText="181" w:rightFromText="181" w:vertAnchor="text" w:horzAnchor="margin" w:tblpXSpec="center" w:tblpY="114"/>
        <w:tblW w:w="0" w:type="auto"/>
        <w:tblLook w:val="04A0" w:firstRow="1" w:lastRow="0" w:firstColumn="1" w:lastColumn="0" w:noHBand="0" w:noVBand="1"/>
      </w:tblPr>
      <w:tblGrid>
        <w:gridCol w:w="1271"/>
        <w:gridCol w:w="3014"/>
        <w:gridCol w:w="2448"/>
      </w:tblGrid>
      <w:tr w:rsidR="00397AD6" w:rsidRPr="000B30C5" w14:paraId="71E58455" w14:textId="77777777" w:rsidTr="00871023">
        <w:tc>
          <w:tcPr>
            <w:tcW w:w="1271" w:type="dxa"/>
          </w:tcPr>
          <w:p w14:paraId="20F9561C" w14:textId="77777777" w:rsidR="00397AD6" w:rsidRPr="000B30C5" w:rsidRDefault="00397AD6" w:rsidP="00871023">
            <w:pPr>
              <w:rPr>
                <w:rFonts w:cs="Calibri"/>
                <w:lang w:val="en-GB"/>
              </w:rPr>
            </w:pPr>
            <w:r w:rsidRPr="000B30C5">
              <w:rPr>
                <w:rFonts w:cs="Calibri"/>
                <w:lang w:val="en-GB"/>
              </w:rPr>
              <w:t>Score</w:t>
            </w:r>
          </w:p>
        </w:tc>
        <w:tc>
          <w:tcPr>
            <w:tcW w:w="3014" w:type="dxa"/>
          </w:tcPr>
          <w:p w14:paraId="18694059" w14:textId="77777777" w:rsidR="00397AD6" w:rsidRPr="000B30C5" w:rsidRDefault="00397AD6" w:rsidP="00871023">
            <w:pPr>
              <w:rPr>
                <w:rFonts w:cs="Calibri"/>
                <w:lang w:val="en-GB"/>
              </w:rPr>
            </w:pPr>
            <w:r w:rsidRPr="000B30C5">
              <w:rPr>
                <w:rFonts w:cs="Calibri"/>
                <w:lang w:val="en-GB"/>
              </w:rPr>
              <w:t>DNA Concentration (Qubit)</w:t>
            </w:r>
          </w:p>
        </w:tc>
        <w:tc>
          <w:tcPr>
            <w:tcW w:w="2448" w:type="dxa"/>
          </w:tcPr>
          <w:p w14:paraId="18D65773" w14:textId="77777777" w:rsidR="00397AD6" w:rsidRPr="000B30C5" w:rsidRDefault="00397AD6" w:rsidP="00871023">
            <w:pPr>
              <w:rPr>
                <w:rFonts w:cs="Calibri"/>
                <w:lang w:val="en-GB"/>
              </w:rPr>
            </w:pPr>
            <w:r w:rsidRPr="000B30C5">
              <w:rPr>
                <w:rFonts w:cs="Calibri"/>
                <w:lang w:val="en-GB"/>
              </w:rPr>
              <w:t>DNA Gel Result</w:t>
            </w:r>
          </w:p>
        </w:tc>
      </w:tr>
      <w:tr w:rsidR="00397AD6" w:rsidRPr="000B30C5" w14:paraId="5A9E4881" w14:textId="77777777" w:rsidTr="00871023">
        <w:tc>
          <w:tcPr>
            <w:tcW w:w="1271" w:type="dxa"/>
          </w:tcPr>
          <w:p w14:paraId="0D129B81" w14:textId="77777777" w:rsidR="00397AD6" w:rsidRPr="000B30C5" w:rsidRDefault="00397AD6" w:rsidP="00871023">
            <w:pPr>
              <w:rPr>
                <w:rFonts w:cs="Calibri"/>
                <w:lang w:val="en-GB"/>
              </w:rPr>
            </w:pPr>
            <w:r w:rsidRPr="000B30C5">
              <w:rPr>
                <w:rFonts w:cs="Calibri"/>
                <w:lang w:val="en-GB"/>
              </w:rPr>
              <w:t>Great</w:t>
            </w:r>
          </w:p>
        </w:tc>
        <w:tc>
          <w:tcPr>
            <w:tcW w:w="3014" w:type="dxa"/>
          </w:tcPr>
          <w:p w14:paraId="1DE469A0" w14:textId="77777777" w:rsidR="00397AD6" w:rsidRPr="000B30C5" w:rsidRDefault="00397AD6" w:rsidP="00871023">
            <w:pPr>
              <w:rPr>
                <w:rFonts w:cs="Calibri"/>
                <w:lang w:val="en-GB"/>
              </w:rPr>
            </w:pPr>
            <w:r w:rsidRPr="000B30C5">
              <w:rPr>
                <w:rFonts w:cs="Calibri"/>
                <w:lang w:val="en-GB"/>
              </w:rPr>
              <w:t>&gt;20ng/ul</w:t>
            </w:r>
          </w:p>
        </w:tc>
        <w:tc>
          <w:tcPr>
            <w:tcW w:w="2448" w:type="dxa"/>
          </w:tcPr>
          <w:p w14:paraId="5EB4D6B8" w14:textId="77777777" w:rsidR="00397AD6" w:rsidRPr="000B30C5" w:rsidRDefault="00397AD6" w:rsidP="00871023">
            <w:pPr>
              <w:rPr>
                <w:rFonts w:cs="Calibri"/>
                <w:lang w:val="en-GB"/>
              </w:rPr>
            </w:pPr>
            <w:r w:rsidRPr="000B30C5">
              <w:rPr>
                <w:rFonts w:cs="Calibri"/>
                <w:lang w:val="en-GB"/>
              </w:rPr>
              <w:t>HMW</w:t>
            </w:r>
          </w:p>
        </w:tc>
      </w:tr>
      <w:tr w:rsidR="00397AD6" w:rsidRPr="000B30C5" w14:paraId="22106595" w14:textId="77777777" w:rsidTr="00871023">
        <w:tc>
          <w:tcPr>
            <w:tcW w:w="1271" w:type="dxa"/>
          </w:tcPr>
          <w:p w14:paraId="055059C7" w14:textId="77777777" w:rsidR="00397AD6" w:rsidRPr="000B30C5" w:rsidRDefault="00397AD6" w:rsidP="00871023">
            <w:pPr>
              <w:rPr>
                <w:rFonts w:cs="Calibri"/>
                <w:lang w:val="en-GB"/>
              </w:rPr>
            </w:pPr>
            <w:r w:rsidRPr="000B30C5">
              <w:rPr>
                <w:rFonts w:cs="Calibri"/>
                <w:lang w:val="en-GB"/>
              </w:rPr>
              <w:t>Good</w:t>
            </w:r>
          </w:p>
        </w:tc>
        <w:tc>
          <w:tcPr>
            <w:tcW w:w="3014" w:type="dxa"/>
          </w:tcPr>
          <w:p w14:paraId="7690E3C2" w14:textId="77777777" w:rsidR="00397AD6" w:rsidRPr="000B30C5" w:rsidRDefault="00397AD6" w:rsidP="00871023">
            <w:pPr>
              <w:rPr>
                <w:rFonts w:cs="Calibri"/>
                <w:lang w:val="en-GB"/>
              </w:rPr>
            </w:pPr>
            <w:r w:rsidRPr="000B30C5">
              <w:rPr>
                <w:rFonts w:cs="Calibri"/>
                <w:lang w:val="en-GB"/>
              </w:rPr>
              <w:t>&gt;20ng/ul</w:t>
            </w:r>
          </w:p>
        </w:tc>
        <w:tc>
          <w:tcPr>
            <w:tcW w:w="2448" w:type="dxa"/>
          </w:tcPr>
          <w:p w14:paraId="2F7E79B8" w14:textId="77777777" w:rsidR="00397AD6" w:rsidRPr="000B30C5" w:rsidRDefault="00397AD6" w:rsidP="00871023">
            <w:pPr>
              <w:rPr>
                <w:rFonts w:cs="Calibri"/>
                <w:lang w:val="en-GB"/>
              </w:rPr>
            </w:pPr>
            <w:r w:rsidRPr="000B30C5">
              <w:rPr>
                <w:rFonts w:cs="Calibri"/>
                <w:lang w:val="en-GB"/>
              </w:rPr>
              <w:t>HMW + smear</w:t>
            </w:r>
          </w:p>
        </w:tc>
      </w:tr>
      <w:tr w:rsidR="00397AD6" w:rsidRPr="000B30C5" w14:paraId="550D36C1" w14:textId="77777777" w:rsidTr="00871023">
        <w:tc>
          <w:tcPr>
            <w:tcW w:w="1271" w:type="dxa"/>
          </w:tcPr>
          <w:p w14:paraId="6A15C185" w14:textId="77777777" w:rsidR="00397AD6" w:rsidRPr="000B30C5" w:rsidRDefault="00397AD6" w:rsidP="00871023">
            <w:pPr>
              <w:rPr>
                <w:rFonts w:cs="Calibri"/>
                <w:lang w:val="en-GB"/>
              </w:rPr>
            </w:pPr>
            <w:r w:rsidRPr="000B30C5">
              <w:rPr>
                <w:rFonts w:cs="Calibri"/>
                <w:lang w:val="en-GB"/>
              </w:rPr>
              <w:t>Good</w:t>
            </w:r>
          </w:p>
        </w:tc>
        <w:tc>
          <w:tcPr>
            <w:tcW w:w="3014" w:type="dxa"/>
          </w:tcPr>
          <w:p w14:paraId="5FADF497" w14:textId="77777777" w:rsidR="00397AD6" w:rsidRPr="000B30C5" w:rsidRDefault="00397AD6" w:rsidP="00871023">
            <w:pPr>
              <w:rPr>
                <w:rFonts w:cs="Calibri"/>
                <w:lang w:val="en-GB"/>
              </w:rPr>
            </w:pPr>
            <w:r w:rsidRPr="000B30C5">
              <w:rPr>
                <w:rFonts w:cs="Calibri"/>
                <w:lang w:val="en-GB"/>
              </w:rPr>
              <w:t>&gt;20ng/ul</w:t>
            </w:r>
          </w:p>
        </w:tc>
        <w:tc>
          <w:tcPr>
            <w:tcW w:w="2448" w:type="dxa"/>
          </w:tcPr>
          <w:p w14:paraId="2F8D2690" w14:textId="77777777" w:rsidR="00397AD6" w:rsidRPr="000B30C5" w:rsidRDefault="00397AD6" w:rsidP="00871023">
            <w:pPr>
              <w:rPr>
                <w:rFonts w:cs="Calibri"/>
                <w:lang w:val="en-GB"/>
              </w:rPr>
            </w:pPr>
            <w:r w:rsidRPr="000B30C5">
              <w:rPr>
                <w:rFonts w:cs="Calibri"/>
                <w:lang w:val="en-GB"/>
              </w:rPr>
              <w:t>Smear</w:t>
            </w:r>
          </w:p>
        </w:tc>
      </w:tr>
      <w:tr w:rsidR="00397AD6" w:rsidRPr="000B30C5" w14:paraId="467C68D8" w14:textId="77777777" w:rsidTr="00871023">
        <w:tc>
          <w:tcPr>
            <w:tcW w:w="1271" w:type="dxa"/>
          </w:tcPr>
          <w:p w14:paraId="76FA7F26" w14:textId="77777777" w:rsidR="00397AD6" w:rsidRPr="000B30C5" w:rsidRDefault="00397AD6" w:rsidP="00871023">
            <w:pPr>
              <w:rPr>
                <w:rFonts w:cs="Calibri"/>
                <w:lang w:val="en-GB"/>
              </w:rPr>
            </w:pPr>
            <w:r w:rsidRPr="000B30C5">
              <w:rPr>
                <w:rFonts w:cs="Calibri"/>
                <w:lang w:val="en-GB"/>
              </w:rPr>
              <w:t>Good</w:t>
            </w:r>
          </w:p>
        </w:tc>
        <w:tc>
          <w:tcPr>
            <w:tcW w:w="3014" w:type="dxa"/>
          </w:tcPr>
          <w:p w14:paraId="02ECCA5F" w14:textId="77777777" w:rsidR="00397AD6" w:rsidRPr="000B30C5" w:rsidRDefault="00397AD6" w:rsidP="00871023">
            <w:pPr>
              <w:rPr>
                <w:rFonts w:cs="Calibri"/>
                <w:lang w:val="en-GB"/>
              </w:rPr>
            </w:pPr>
            <w:r w:rsidRPr="000B30C5">
              <w:rPr>
                <w:rFonts w:cs="Calibri"/>
                <w:lang w:val="en-GB"/>
              </w:rPr>
              <w:t>&gt;20ng/ul</w:t>
            </w:r>
          </w:p>
        </w:tc>
        <w:tc>
          <w:tcPr>
            <w:tcW w:w="2448" w:type="dxa"/>
          </w:tcPr>
          <w:p w14:paraId="511C51D6" w14:textId="77777777" w:rsidR="00397AD6" w:rsidRPr="000B30C5" w:rsidRDefault="00397AD6" w:rsidP="00871023">
            <w:pPr>
              <w:rPr>
                <w:rFonts w:cs="Calibri"/>
                <w:lang w:val="en-GB"/>
              </w:rPr>
            </w:pPr>
            <w:r w:rsidRPr="000B30C5">
              <w:rPr>
                <w:rFonts w:cs="Calibri"/>
                <w:lang w:val="en-GB"/>
              </w:rPr>
              <w:t>No visible DNA</w:t>
            </w:r>
          </w:p>
        </w:tc>
      </w:tr>
      <w:tr w:rsidR="00397AD6" w:rsidRPr="000B30C5" w14:paraId="1B7750AB" w14:textId="77777777" w:rsidTr="00871023">
        <w:tc>
          <w:tcPr>
            <w:tcW w:w="1271" w:type="dxa"/>
          </w:tcPr>
          <w:p w14:paraId="2DCEF8BE" w14:textId="77777777" w:rsidR="00397AD6" w:rsidRPr="000B30C5" w:rsidRDefault="00397AD6" w:rsidP="00871023">
            <w:pPr>
              <w:rPr>
                <w:rFonts w:cs="Calibri"/>
                <w:lang w:val="en-GB"/>
              </w:rPr>
            </w:pPr>
            <w:r w:rsidRPr="000B30C5">
              <w:rPr>
                <w:rFonts w:cs="Calibri"/>
                <w:lang w:val="en-GB"/>
              </w:rPr>
              <w:t>Good</w:t>
            </w:r>
          </w:p>
        </w:tc>
        <w:tc>
          <w:tcPr>
            <w:tcW w:w="3014" w:type="dxa"/>
          </w:tcPr>
          <w:p w14:paraId="7829556E" w14:textId="77777777" w:rsidR="00397AD6" w:rsidRPr="000B30C5" w:rsidRDefault="00397AD6" w:rsidP="00871023">
            <w:pPr>
              <w:rPr>
                <w:rFonts w:cs="Calibri"/>
                <w:lang w:val="en-GB"/>
              </w:rPr>
            </w:pPr>
            <w:r w:rsidRPr="000B30C5">
              <w:rPr>
                <w:rFonts w:cs="Calibri"/>
                <w:lang w:val="en-GB"/>
              </w:rPr>
              <w:t>15-20ng/ul</w:t>
            </w:r>
          </w:p>
        </w:tc>
        <w:tc>
          <w:tcPr>
            <w:tcW w:w="2448" w:type="dxa"/>
          </w:tcPr>
          <w:p w14:paraId="64BF56F1" w14:textId="77777777" w:rsidR="00397AD6" w:rsidRPr="000B30C5" w:rsidRDefault="00397AD6" w:rsidP="00871023">
            <w:pPr>
              <w:rPr>
                <w:rFonts w:cs="Calibri"/>
                <w:lang w:val="en-GB"/>
              </w:rPr>
            </w:pPr>
            <w:r w:rsidRPr="000B30C5">
              <w:rPr>
                <w:rFonts w:cs="Calibri"/>
                <w:lang w:val="en-GB"/>
              </w:rPr>
              <w:t>HMW</w:t>
            </w:r>
          </w:p>
        </w:tc>
      </w:tr>
      <w:tr w:rsidR="00397AD6" w:rsidRPr="000B30C5" w14:paraId="2E545BA7" w14:textId="77777777" w:rsidTr="00871023">
        <w:tc>
          <w:tcPr>
            <w:tcW w:w="1271" w:type="dxa"/>
          </w:tcPr>
          <w:p w14:paraId="4B5E5FED" w14:textId="77777777" w:rsidR="00397AD6" w:rsidRPr="000B30C5" w:rsidRDefault="00397AD6" w:rsidP="00871023">
            <w:pPr>
              <w:rPr>
                <w:rFonts w:cs="Calibri"/>
                <w:lang w:val="en-GB"/>
              </w:rPr>
            </w:pPr>
            <w:r w:rsidRPr="000B30C5">
              <w:rPr>
                <w:rFonts w:cs="Calibri"/>
                <w:lang w:val="en-GB"/>
              </w:rPr>
              <w:t>OK</w:t>
            </w:r>
          </w:p>
        </w:tc>
        <w:tc>
          <w:tcPr>
            <w:tcW w:w="3014" w:type="dxa"/>
          </w:tcPr>
          <w:p w14:paraId="7E92DC96" w14:textId="77777777" w:rsidR="00397AD6" w:rsidRPr="000B30C5" w:rsidRDefault="00397AD6" w:rsidP="00871023">
            <w:pPr>
              <w:rPr>
                <w:rFonts w:cs="Calibri"/>
                <w:lang w:val="en-GB"/>
              </w:rPr>
            </w:pPr>
            <w:r w:rsidRPr="000B30C5">
              <w:rPr>
                <w:rFonts w:cs="Calibri"/>
                <w:lang w:val="en-GB"/>
              </w:rPr>
              <w:t>&gt;20ng/ul</w:t>
            </w:r>
          </w:p>
        </w:tc>
        <w:tc>
          <w:tcPr>
            <w:tcW w:w="2448" w:type="dxa"/>
          </w:tcPr>
          <w:p w14:paraId="6325705C" w14:textId="77777777" w:rsidR="00397AD6" w:rsidRPr="000B30C5" w:rsidRDefault="00397AD6" w:rsidP="00871023">
            <w:pPr>
              <w:rPr>
                <w:rFonts w:cs="Calibri"/>
                <w:lang w:val="en-GB"/>
              </w:rPr>
            </w:pPr>
            <w:r w:rsidRPr="000B30C5">
              <w:rPr>
                <w:rFonts w:cs="Calibri"/>
                <w:lang w:val="en-GB"/>
              </w:rPr>
              <w:t>LMW</w:t>
            </w:r>
          </w:p>
        </w:tc>
      </w:tr>
      <w:tr w:rsidR="00397AD6" w:rsidRPr="000B30C5" w14:paraId="18ED5699" w14:textId="77777777" w:rsidTr="00871023">
        <w:tc>
          <w:tcPr>
            <w:tcW w:w="1271" w:type="dxa"/>
          </w:tcPr>
          <w:p w14:paraId="754CF486" w14:textId="77777777" w:rsidR="00397AD6" w:rsidRPr="000B30C5" w:rsidRDefault="00397AD6" w:rsidP="00871023">
            <w:pPr>
              <w:rPr>
                <w:rFonts w:cs="Calibri"/>
                <w:lang w:val="en-GB"/>
              </w:rPr>
            </w:pPr>
            <w:r w:rsidRPr="000B30C5">
              <w:rPr>
                <w:rFonts w:cs="Calibri"/>
                <w:lang w:val="en-GB"/>
              </w:rPr>
              <w:t>OK</w:t>
            </w:r>
          </w:p>
        </w:tc>
        <w:tc>
          <w:tcPr>
            <w:tcW w:w="3014" w:type="dxa"/>
          </w:tcPr>
          <w:p w14:paraId="244DB73C" w14:textId="77777777" w:rsidR="00397AD6" w:rsidRPr="000B30C5" w:rsidRDefault="00397AD6" w:rsidP="00871023">
            <w:pPr>
              <w:rPr>
                <w:rFonts w:cs="Calibri"/>
                <w:lang w:val="en-GB"/>
              </w:rPr>
            </w:pPr>
            <w:r w:rsidRPr="000B30C5">
              <w:rPr>
                <w:rFonts w:cs="Calibri"/>
                <w:lang w:val="en-GB"/>
              </w:rPr>
              <w:t>15-20ng/ul</w:t>
            </w:r>
          </w:p>
        </w:tc>
        <w:tc>
          <w:tcPr>
            <w:tcW w:w="2448" w:type="dxa"/>
          </w:tcPr>
          <w:p w14:paraId="547B4AB1" w14:textId="77777777" w:rsidR="00397AD6" w:rsidRPr="000B30C5" w:rsidRDefault="00397AD6" w:rsidP="00871023">
            <w:pPr>
              <w:rPr>
                <w:rFonts w:cs="Calibri"/>
                <w:lang w:val="en-GB"/>
              </w:rPr>
            </w:pPr>
            <w:r w:rsidRPr="000B30C5">
              <w:rPr>
                <w:rFonts w:cs="Calibri"/>
                <w:lang w:val="en-GB"/>
              </w:rPr>
              <w:t>Smear</w:t>
            </w:r>
          </w:p>
        </w:tc>
      </w:tr>
      <w:tr w:rsidR="00397AD6" w:rsidRPr="000B30C5" w14:paraId="37A975D3" w14:textId="77777777" w:rsidTr="00871023">
        <w:tc>
          <w:tcPr>
            <w:tcW w:w="1271" w:type="dxa"/>
          </w:tcPr>
          <w:p w14:paraId="641FED71" w14:textId="77777777" w:rsidR="00397AD6" w:rsidRPr="000B30C5" w:rsidRDefault="00397AD6" w:rsidP="00871023">
            <w:pPr>
              <w:rPr>
                <w:rFonts w:cs="Calibri"/>
                <w:lang w:val="en-GB"/>
              </w:rPr>
            </w:pPr>
            <w:r w:rsidRPr="000B30C5">
              <w:rPr>
                <w:rFonts w:cs="Calibri"/>
                <w:lang w:val="en-GB"/>
              </w:rPr>
              <w:t>OK</w:t>
            </w:r>
          </w:p>
        </w:tc>
        <w:tc>
          <w:tcPr>
            <w:tcW w:w="3014" w:type="dxa"/>
          </w:tcPr>
          <w:p w14:paraId="37E4FB4B" w14:textId="77777777" w:rsidR="00397AD6" w:rsidRPr="000B30C5" w:rsidRDefault="00397AD6" w:rsidP="00871023">
            <w:pPr>
              <w:rPr>
                <w:rFonts w:cs="Calibri"/>
                <w:lang w:val="en-GB"/>
              </w:rPr>
            </w:pPr>
            <w:r w:rsidRPr="000B30C5">
              <w:rPr>
                <w:rFonts w:cs="Calibri"/>
                <w:lang w:val="en-GB"/>
              </w:rPr>
              <w:t>&lt;15ng/ul</w:t>
            </w:r>
          </w:p>
        </w:tc>
        <w:tc>
          <w:tcPr>
            <w:tcW w:w="2448" w:type="dxa"/>
          </w:tcPr>
          <w:p w14:paraId="66892DA8" w14:textId="77777777" w:rsidR="00397AD6" w:rsidRPr="000B30C5" w:rsidRDefault="00397AD6" w:rsidP="00871023">
            <w:pPr>
              <w:rPr>
                <w:rFonts w:cs="Calibri"/>
                <w:lang w:val="en-GB"/>
              </w:rPr>
            </w:pPr>
            <w:r w:rsidRPr="000B30C5">
              <w:rPr>
                <w:rFonts w:cs="Calibri"/>
                <w:lang w:val="en-GB"/>
              </w:rPr>
              <w:t>HMW</w:t>
            </w:r>
          </w:p>
        </w:tc>
      </w:tr>
      <w:tr w:rsidR="00397AD6" w:rsidRPr="000B30C5" w14:paraId="20AA8B9E" w14:textId="77777777" w:rsidTr="00871023">
        <w:tc>
          <w:tcPr>
            <w:tcW w:w="1271" w:type="dxa"/>
          </w:tcPr>
          <w:p w14:paraId="7B19F9CA" w14:textId="77777777" w:rsidR="00397AD6" w:rsidRPr="000B30C5" w:rsidRDefault="00397AD6" w:rsidP="00871023">
            <w:pPr>
              <w:rPr>
                <w:rFonts w:cs="Calibri"/>
                <w:lang w:val="en-GB"/>
              </w:rPr>
            </w:pPr>
            <w:r w:rsidRPr="000B30C5">
              <w:rPr>
                <w:rFonts w:cs="Calibri"/>
                <w:lang w:val="en-GB"/>
              </w:rPr>
              <w:t>Some</w:t>
            </w:r>
          </w:p>
        </w:tc>
        <w:tc>
          <w:tcPr>
            <w:tcW w:w="3014" w:type="dxa"/>
          </w:tcPr>
          <w:p w14:paraId="2E90A7EE" w14:textId="77777777" w:rsidR="00397AD6" w:rsidRPr="000B30C5" w:rsidRDefault="00397AD6" w:rsidP="00871023">
            <w:pPr>
              <w:rPr>
                <w:rFonts w:cs="Calibri"/>
                <w:lang w:val="en-GB"/>
              </w:rPr>
            </w:pPr>
            <w:r w:rsidRPr="000B30C5">
              <w:rPr>
                <w:rFonts w:cs="Calibri"/>
                <w:lang w:val="en-GB"/>
              </w:rPr>
              <w:t>&lt;15ng/ul</w:t>
            </w:r>
          </w:p>
        </w:tc>
        <w:tc>
          <w:tcPr>
            <w:tcW w:w="2448" w:type="dxa"/>
          </w:tcPr>
          <w:p w14:paraId="7E871E83" w14:textId="77777777" w:rsidR="00397AD6" w:rsidRPr="000B30C5" w:rsidRDefault="00397AD6" w:rsidP="00871023">
            <w:pPr>
              <w:rPr>
                <w:rFonts w:cs="Calibri"/>
                <w:lang w:val="en-GB"/>
              </w:rPr>
            </w:pPr>
            <w:r w:rsidRPr="000B30C5">
              <w:rPr>
                <w:rFonts w:cs="Calibri"/>
                <w:lang w:val="en-GB"/>
              </w:rPr>
              <w:t>Faint HMW</w:t>
            </w:r>
          </w:p>
        </w:tc>
      </w:tr>
      <w:tr w:rsidR="00397AD6" w:rsidRPr="000B30C5" w14:paraId="27B360A8" w14:textId="77777777" w:rsidTr="00871023">
        <w:tc>
          <w:tcPr>
            <w:tcW w:w="1271" w:type="dxa"/>
          </w:tcPr>
          <w:p w14:paraId="49BAE1F9" w14:textId="77777777" w:rsidR="00397AD6" w:rsidRPr="000B30C5" w:rsidRDefault="00397AD6" w:rsidP="00871023">
            <w:pPr>
              <w:rPr>
                <w:rFonts w:cs="Calibri"/>
                <w:lang w:val="en-GB"/>
              </w:rPr>
            </w:pPr>
            <w:r w:rsidRPr="000B30C5">
              <w:rPr>
                <w:rFonts w:cs="Calibri"/>
                <w:lang w:val="en-GB"/>
              </w:rPr>
              <w:t>Some</w:t>
            </w:r>
          </w:p>
        </w:tc>
        <w:tc>
          <w:tcPr>
            <w:tcW w:w="3014" w:type="dxa"/>
          </w:tcPr>
          <w:p w14:paraId="217BE26E" w14:textId="77777777" w:rsidR="00397AD6" w:rsidRPr="000B30C5" w:rsidRDefault="00397AD6" w:rsidP="00871023">
            <w:pPr>
              <w:rPr>
                <w:rFonts w:cs="Calibri"/>
                <w:lang w:val="en-GB"/>
              </w:rPr>
            </w:pPr>
            <w:r w:rsidRPr="000B30C5">
              <w:rPr>
                <w:rFonts w:cs="Calibri"/>
                <w:lang w:val="en-GB"/>
              </w:rPr>
              <w:t>&lt;15ng/ul</w:t>
            </w:r>
          </w:p>
        </w:tc>
        <w:tc>
          <w:tcPr>
            <w:tcW w:w="2448" w:type="dxa"/>
          </w:tcPr>
          <w:p w14:paraId="28AA48B0" w14:textId="77777777" w:rsidR="00397AD6" w:rsidRPr="000B30C5" w:rsidRDefault="00397AD6" w:rsidP="00871023">
            <w:pPr>
              <w:rPr>
                <w:rFonts w:cs="Calibri"/>
                <w:lang w:val="en-GB"/>
              </w:rPr>
            </w:pPr>
            <w:r w:rsidRPr="000B30C5">
              <w:rPr>
                <w:rFonts w:cs="Calibri"/>
                <w:lang w:val="en-GB"/>
              </w:rPr>
              <w:t>Smear</w:t>
            </w:r>
          </w:p>
        </w:tc>
      </w:tr>
      <w:tr w:rsidR="00397AD6" w:rsidRPr="000B30C5" w14:paraId="171194A1" w14:textId="77777777" w:rsidTr="00871023">
        <w:tc>
          <w:tcPr>
            <w:tcW w:w="1271" w:type="dxa"/>
          </w:tcPr>
          <w:p w14:paraId="278FC2E8" w14:textId="77777777" w:rsidR="00397AD6" w:rsidRPr="000B30C5" w:rsidRDefault="00397AD6" w:rsidP="00871023">
            <w:pPr>
              <w:rPr>
                <w:rFonts w:cs="Calibri"/>
                <w:lang w:val="en-GB"/>
              </w:rPr>
            </w:pPr>
            <w:r w:rsidRPr="000B30C5">
              <w:rPr>
                <w:rFonts w:cs="Calibri"/>
                <w:lang w:val="en-GB"/>
              </w:rPr>
              <w:t>Some</w:t>
            </w:r>
          </w:p>
        </w:tc>
        <w:tc>
          <w:tcPr>
            <w:tcW w:w="3014" w:type="dxa"/>
          </w:tcPr>
          <w:p w14:paraId="513508C2" w14:textId="77777777" w:rsidR="00397AD6" w:rsidRPr="000B30C5" w:rsidRDefault="00397AD6" w:rsidP="00871023">
            <w:pPr>
              <w:rPr>
                <w:rFonts w:cs="Calibri"/>
                <w:lang w:val="en-GB"/>
              </w:rPr>
            </w:pPr>
            <w:r w:rsidRPr="000B30C5">
              <w:rPr>
                <w:rFonts w:cs="Calibri"/>
                <w:lang w:val="en-GB"/>
              </w:rPr>
              <w:t>&lt;15ng/ul</w:t>
            </w:r>
          </w:p>
        </w:tc>
        <w:tc>
          <w:tcPr>
            <w:tcW w:w="2448" w:type="dxa"/>
          </w:tcPr>
          <w:p w14:paraId="7A9DE971" w14:textId="77777777" w:rsidR="00397AD6" w:rsidRPr="000B30C5" w:rsidRDefault="00397AD6" w:rsidP="00871023">
            <w:pPr>
              <w:rPr>
                <w:rFonts w:cs="Calibri"/>
                <w:lang w:val="en-GB"/>
              </w:rPr>
            </w:pPr>
            <w:r w:rsidRPr="000B30C5">
              <w:rPr>
                <w:rFonts w:cs="Calibri"/>
                <w:lang w:val="en-GB"/>
              </w:rPr>
              <w:t>No visible DNA</w:t>
            </w:r>
          </w:p>
        </w:tc>
      </w:tr>
    </w:tbl>
    <w:p w14:paraId="46BCB3EB" w14:textId="688AA330" w:rsidR="00397AD6" w:rsidRDefault="00397AD6" w:rsidP="00871023">
      <w:pPr>
        <w:tabs>
          <w:tab w:val="left" w:pos="1985"/>
        </w:tabs>
        <w:ind w:right="-1260"/>
        <w:rPr>
          <w:b/>
          <w:color w:val="002060"/>
          <w:sz w:val="32"/>
          <w:szCs w:val="32"/>
        </w:rPr>
      </w:pPr>
    </w:p>
    <w:p w14:paraId="29A35E74" w14:textId="6DEF58AF" w:rsidR="00397AD6" w:rsidRDefault="00397AD6" w:rsidP="00871023">
      <w:pPr>
        <w:tabs>
          <w:tab w:val="left" w:pos="1985"/>
        </w:tabs>
        <w:ind w:right="-1260"/>
        <w:rPr>
          <w:b/>
          <w:color w:val="002060"/>
          <w:sz w:val="32"/>
          <w:szCs w:val="32"/>
        </w:rPr>
      </w:pPr>
    </w:p>
    <w:p w14:paraId="122A21F8" w14:textId="377FDCC2" w:rsidR="00397AD6" w:rsidRDefault="00397AD6" w:rsidP="00871023">
      <w:pPr>
        <w:tabs>
          <w:tab w:val="left" w:pos="1985"/>
        </w:tabs>
        <w:ind w:right="-1260"/>
        <w:rPr>
          <w:b/>
          <w:color w:val="002060"/>
          <w:sz w:val="32"/>
          <w:szCs w:val="32"/>
        </w:rPr>
      </w:pPr>
    </w:p>
    <w:p w14:paraId="3F44D47F" w14:textId="2AA25FC4" w:rsidR="00397AD6" w:rsidRDefault="00397AD6" w:rsidP="00871023">
      <w:pPr>
        <w:tabs>
          <w:tab w:val="left" w:pos="1985"/>
        </w:tabs>
        <w:ind w:right="-1260"/>
        <w:rPr>
          <w:b/>
          <w:color w:val="002060"/>
          <w:sz w:val="32"/>
          <w:szCs w:val="32"/>
        </w:rPr>
      </w:pPr>
    </w:p>
    <w:p w14:paraId="3240B05B" w14:textId="57D1C3AC" w:rsidR="00397AD6" w:rsidRDefault="00397AD6" w:rsidP="00871023">
      <w:pPr>
        <w:tabs>
          <w:tab w:val="left" w:pos="1985"/>
        </w:tabs>
        <w:ind w:right="-1260"/>
        <w:rPr>
          <w:b/>
          <w:color w:val="002060"/>
          <w:sz w:val="32"/>
          <w:szCs w:val="32"/>
        </w:rPr>
      </w:pPr>
    </w:p>
    <w:p w14:paraId="254C8D6E" w14:textId="28087A3F" w:rsidR="00397AD6" w:rsidRDefault="00397AD6" w:rsidP="00871023">
      <w:pPr>
        <w:tabs>
          <w:tab w:val="left" w:pos="1985"/>
        </w:tabs>
        <w:ind w:right="-1260"/>
        <w:rPr>
          <w:b/>
          <w:color w:val="002060"/>
          <w:sz w:val="32"/>
          <w:szCs w:val="32"/>
        </w:rPr>
      </w:pPr>
    </w:p>
    <w:p w14:paraId="68468CEA" w14:textId="328353B9" w:rsidR="00397AD6" w:rsidRDefault="00397AD6" w:rsidP="00871023">
      <w:pPr>
        <w:tabs>
          <w:tab w:val="left" w:pos="1985"/>
        </w:tabs>
        <w:ind w:right="-1260"/>
        <w:rPr>
          <w:b/>
          <w:color w:val="002060"/>
          <w:sz w:val="32"/>
          <w:szCs w:val="32"/>
        </w:rPr>
      </w:pPr>
    </w:p>
    <w:p w14:paraId="732FB639" w14:textId="2440FE17" w:rsidR="00397AD6" w:rsidRDefault="00397AD6" w:rsidP="00871023">
      <w:pPr>
        <w:tabs>
          <w:tab w:val="left" w:pos="1985"/>
        </w:tabs>
        <w:ind w:right="-1260"/>
        <w:rPr>
          <w:b/>
          <w:color w:val="002060"/>
          <w:sz w:val="32"/>
          <w:szCs w:val="32"/>
        </w:rPr>
      </w:pPr>
    </w:p>
    <w:p w14:paraId="6C6082E8" w14:textId="033754CA" w:rsidR="00397AD6" w:rsidRDefault="00397AD6" w:rsidP="00871023">
      <w:pPr>
        <w:tabs>
          <w:tab w:val="left" w:pos="1985"/>
        </w:tabs>
        <w:ind w:right="-1260"/>
        <w:rPr>
          <w:b/>
          <w:color w:val="002060"/>
          <w:sz w:val="32"/>
          <w:szCs w:val="32"/>
        </w:rPr>
      </w:pPr>
    </w:p>
    <w:p w14:paraId="7CBC7E5B" w14:textId="1CE2D543" w:rsidR="00397AD6" w:rsidRDefault="00397AD6" w:rsidP="00871023">
      <w:pPr>
        <w:tabs>
          <w:tab w:val="left" w:pos="1985"/>
        </w:tabs>
        <w:ind w:right="-1260"/>
        <w:rPr>
          <w:b/>
          <w:color w:val="002060"/>
          <w:sz w:val="32"/>
          <w:szCs w:val="32"/>
        </w:rPr>
      </w:pPr>
    </w:p>
    <w:p w14:paraId="4E3A35FA" w14:textId="77777777" w:rsidR="00FA60DD" w:rsidRDefault="00FA60DD" w:rsidP="00871023">
      <w:pPr>
        <w:rPr>
          <w:rFonts w:cs="Calibri"/>
          <w:lang w:val="en-GB"/>
        </w:rPr>
      </w:pPr>
    </w:p>
    <w:p w14:paraId="3B823704" w14:textId="77777777" w:rsidR="00FA60DD" w:rsidRDefault="00FA60DD" w:rsidP="00871023">
      <w:pPr>
        <w:rPr>
          <w:rFonts w:cs="Calibri"/>
          <w:lang w:val="en-GB"/>
        </w:rPr>
      </w:pPr>
    </w:p>
    <w:p w14:paraId="4F92D7FD" w14:textId="77777777" w:rsidR="00FA60DD" w:rsidRDefault="00FA60DD" w:rsidP="00871023">
      <w:pPr>
        <w:rPr>
          <w:rFonts w:cs="Calibri"/>
          <w:lang w:val="en-GB"/>
        </w:rPr>
      </w:pPr>
    </w:p>
    <w:p w14:paraId="29C13910" w14:textId="1392EA32" w:rsidR="00397AD6" w:rsidRPr="000B30C5" w:rsidRDefault="00397AD6" w:rsidP="00871023">
      <w:pPr>
        <w:rPr>
          <w:rFonts w:cs="Calibri"/>
          <w:lang w:val="en-GB"/>
        </w:rPr>
      </w:pPr>
      <w:r w:rsidRPr="000B30C5">
        <w:rPr>
          <w:rFonts w:cs="Calibri"/>
          <w:lang w:val="en-GB"/>
        </w:rPr>
        <w:lastRenderedPageBreak/>
        <w:t xml:space="preserve">Table </w:t>
      </w:r>
      <w:r>
        <w:rPr>
          <w:rFonts w:cs="Calibri"/>
          <w:lang w:val="en-GB"/>
        </w:rPr>
        <w:t>S1.2</w:t>
      </w:r>
      <w:r w:rsidRPr="000B30C5">
        <w:rPr>
          <w:rFonts w:cs="Calibri"/>
          <w:lang w:val="en-GB"/>
        </w:rPr>
        <w:t xml:space="preserve">. Broad geographic origin of the samples selected for ddRAD library preparation and sequencing for </w:t>
      </w:r>
      <w:r w:rsidRPr="000B30C5">
        <w:rPr>
          <w:rFonts w:cs="Calibri"/>
          <w:i/>
          <w:iCs/>
          <w:lang w:val="en-GB"/>
        </w:rPr>
        <w:t>n=</w:t>
      </w:r>
      <w:r w:rsidRPr="000B30C5">
        <w:rPr>
          <w:rFonts w:cs="Calibri"/>
          <w:lang w:val="en-GB"/>
        </w:rPr>
        <w:t>170 Cuvier’s (</w:t>
      </w:r>
      <w:r w:rsidRPr="000B30C5">
        <w:rPr>
          <w:rFonts w:cs="Calibri"/>
          <w:i/>
          <w:iCs/>
          <w:lang w:val="en-GB"/>
        </w:rPr>
        <w:t>Ziphius cavirostris</w:t>
      </w:r>
      <w:r w:rsidRPr="000B30C5">
        <w:rPr>
          <w:rFonts w:cs="Calibri"/>
          <w:lang w:val="en-GB"/>
        </w:rPr>
        <w:t xml:space="preserve">) and </w:t>
      </w:r>
      <w:r w:rsidRPr="000B30C5">
        <w:rPr>
          <w:rFonts w:cs="Calibri"/>
          <w:i/>
          <w:iCs/>
          <w:lang w:val="en-GB"/>
        </w:rPr>
        <w:t>n=</w:t>
      </w:r>
      <w:r w:rsidRPr="000B30C5">
        <w:rPr>
          <w:rFonts w:cs="Calibri"/>
          <w:lang w:val="en-GB"/>
        </w:rPr>
        <w:t>55 Blainville’s beaked whales (</w:t>
      </w:r>
      <w:r w:rsidRPr="000B30C5">
        <w:rPr>
          <w:rFonts w:cs="Calibri"/>
          <w:i/>
          <w:iCs/>
          <w:lang w:val="en-GB"/>
        </w:rPr>
        <w:t>Mesoplodon densirostris</w:t>
      </w:r>
      <w:r w:rsidRPr="000B30C5">
        <w:rPr>
          <w:rFonts w:cs="Calibri"/>
          <w:lang w:val="en-GB"/>
        </w:rPr>
        <w:t xml:space="preserve">). </w:t>
      </w:r>
    </w:p>
    <w:tbl>
      <w:tblPr>
        <w:tblStyle w:val="TableGrid"/>
        <w:tblpPr w:leftFromText="181" w:rightFromText="181" w:vertAnchor="text" w:horzAnchor="margin" w:tblpY="114"/>
        <w:tblW w:w="0" w:type="auto"/>
        <w:tblLook w:val="04A0" w:firstRow="1" w:lastRow="0" w:firstColumn="1" w:lastColumn="0" w:noHBand="0" w:noVBand="1"/>
      </w:tblPr>
      <w:tblGrid>
        <w:gridCol w:w="3119"/>
        <w:gridCol w:w="3114"/>
        <w:gridCol w:w="3117"/>
      </w:tblGrid>
      <w:tr w:rsidR="00397AD6" w:rsidRPr="000B30C5" w14:paraId="5846A3E6" w14:textId="77777777" w:rsidTr="00871023">
        <w:tc>
          <w:tcPr>
            <w:tcW w:w="3131" w:type="dxa"/>
          </w:tcPr>
          <w:p w14:paraId="4EE05365" w14:textId="77777777" w:rsidR="00397AD6" w:rsidRPr="000B30C5" w:rsidRDefault="00397AD6" w:rsidP="00871023">
            <w:pPr>
              <w:rPr>
                <w:rFonts w:cs="Calibri"/>
                <w:lang w:val="en-GB"/>
              </w:rPr>
            </w:pPr>
          </w:p>
        </w:tc>
        <w:tc>
          <w:tcPr>
            <w:tcW w:w="3131" w:type="dxa"/>
          </w:tcPr>
          <w:p w14:paraId="0EEC373D" w14:textId="6FD453FE" w:rsidR="00397AD6" w:rsidRPr="000B30C5" w:rsidRDefault="00397AD6" w:rsidP="00871023">
            <w:pPr>
              <w:jc w:val="center"/>
              <w:rPr>
                <w:rFonts w:cs="Calibri"/>
                <w:lang w:val="en-GB"/>
              </w:rPr>
            </w:pPr>
            <w:r w:rsidRPr="000B30C5">
              <w:rPr>
                <w:rFonts w:cs="Calibri"/>
                <w:lang w:val="en-GB"/>
              </w:rPr>
              <w:t>Cuvier’s (</w:t>
            </w:r>
            <w:r w:rsidRPr="000B30C5">
              <w:rPr>
                <w:rFonts w:cs="Calibri"/>
                <w:i/>
                <w:iCs/>
                <w:lang w:val="en-GB"/>
              </w:rPr>
              <w:t>n</w:t>
            </w:r>
            <w:r w:rsidRPr="000B30C5">
              <w:rPr>
                <w:rFonts w:cs="Calibri"/>
                <w:lang w:val="en-GB"/>
              </w:rPr>
              <w:t>=</w:t>
            </w:r>
            <w:r w:rsidR="00FA60DD" w:rsidRPr="000B30C5">
              <w:rPr>
                <w:rFonts w:cs="Calibri"/>
                <w:lang w:val="en-GB"/>
              </w:rPr>
              <w:t>17</w:t>
            </w:r>
            <w:r w:rsidR="006E4987">
              <w:rPr>
                <w:rFonts w:cs="Calibri"/>
                <w:lang w:val="en-GB"/>
              </w:rPr>
              <w:t>0</w:t>
            </w:r>
            <w:r w:rsidRPr="000B30C5">
              <w:rPr>
                <w:rFonts w:cs="Calibri"/>
                <w:lang w:val="en-GB"/>
              </w:rPr>
              <w:t>)</w:t>
            </w:r>
          </w:p>
        </w:tc>
        <w:tc>
          <w:tcPr>
            <w:tcW w:w="3132" w:type="dxa"/>
          </w:tcPr>
          <w:p w14:paraId="170FE811" w14:textId="77777777" w:rsidR="00397AD6" w:rsidRPr="000B30C5" w:rsidRDefault="00397AD6" w:rsidP="00871023">
            <w:pPr>
              <w:jc w:val="center"/>
              <w:rPr>
                <w:rFonts w:cs="Calibri"/>
                <w:vertAlign w:val="subscript"/>
                <w:lang w:val="en-GB"/>
              </w:rPr>
            </w:pPr>
            <w:r w:rsidRPr="000B30C5">
              <w:rPr>
                <w:rFonts w:cs="Calibri"/>
                <w:lang w:val="en-GB"/>
              </w:rPr>
              <w:t>Blainville’s (</w:t>
            </w:r>
            <w:r w:rsidRPr="000B30C5">
              <w:rPr>
                <w:rFonts w:cs="Calibri"/>
                <w:i/>
                <w:iCs/>
                <w:lang w:val="en-GB"/>
              </w:rPr>
              <w:t>n</w:t>
            </w:r>
            <w:r w:rsidRPr="000B30C5">
              <w:rPr>
                <w:rFonts w:cs="Calibri"/>
                <w:lang w:val="en-GB"/>
              </w:rPr>
              <w:t>=55)</w:t>
            </w:r>
          </w:p>
        </w:tc>
      </w:tr>
      <w:tr w:rsidR="00397AD6" w:rsidRPr="000B30C5" w14:paraId="45BA6926" w14:textId="77777777" w:rsidTr="00871023">
        <w:tc>
          <w:tcPr>
            <w:tcW w:w="3131" w:type="dxa"/>
          </w:tcPr>
          <w:p w14:paraId="290A9296" w14:textId="77777777" w:rsidR="00397AD6" w:rsidRPr="000B30C5" w:rsidRDefault="00397AD6" w:rsidP="00871023">
            <w:pPr>
              <w:rPr>
                <w:rFonts w:cs="Calibri"/>
                <w:lang w:val="en-GB"/>
              </w:rPr>
            </w:pPr>
            <w:r w:rsidRPr="000B30C5">
              <w:rPr>
                <w:rFonts w:cs="Calibri"/>
                <w:lang w:val="en-GB"/>
              </w:rPr>
              <w:t>North Atlantic</w:t>
            </w:r>
          </w:p>
        </w:tc>
        <w:tc>
          <w:tcPr>
            <w:tcW w:w="3131" w:type="dxa"/>
          </w:tcPr>
          <w:p w14:paraId="15A64AC7" w14:textId="7774204A" w:rsidR="00397AD6" w:rsidRPr="000B30C5" w:rsidRDefault="00397AD6" w:rsidP="00871023">
            <w:pPr>
              <w:jc w:val="center"/>
              <w:rPr>
                <w:rFonts w:cs="Calibri"/>
                <w:lang w:val="en-GB"/>
              </w:rPr>
            </w:pPr>
            <w:r w:rsidRPr="000B30C5">
              <w:rPr>
                <w:rFonts w:cs="Calibri"/>
                <w:lang w:val="en-GB"/>
              </w:rPr>
              <w:t>8</w:t>
            </w:r>
            <w:r w:rsidR="006E4987">
              <w:rPr>
                <w:rFonts w:cs="Calibri"/>
                <w:lang w:val="en-GB"/>
              </w:rPr>
              <w:t>9</w:t>
            </w:r>
          </w:p>
        </w:tc>
        <w:tc>
          <w:tcPr>
            <w:tcW w:w="3132" w:type="dxa"/>
          </w:tcPr>
          <w:p w14:paraId="278F764E" w14:textId="77777777" w:rsidR="00397AD6" w:rsidRPr="000B30C5" w:rsidRDefault="00397AD6" w:rsidP="00871023">
            <w:pPr>
              <w:jc w:val="center"/>
              <w:rPr>
                <w:rFonts w:cs="Calibri"/>
                <w:lang w:val="en-GB"/>
              </w:rPr>
            </w:pPr>
            <w:r w:rsidRPr="000B30C5">
              <w:rPr>
                <w:rFonts w:cs="Calibri"/>
                <w:lang w:val="en-GB"/>
              </w:rPr>
              <w:t>34</w:t>
            </w:r>
          </w:p>
        </w:tc>
      </w:tr>
      <w:tr w:rsidR="00397AD6" w:rsidRPr="000B30C5" w14:paraId="37B8663C" w14:textId="77777777" w:rsidTr="00871023">
        <w:tc>
          <w:tcPr>
            <w:tcW w:w="3131" w:type="dxa"/>
          </w:tcPr>
          <w:p w14:paraId="1B60B657" w14:textId="77777777" w:rsidR="00397AD6" w:rsidRPr="000B30C5" w:rsidRDefault="00397AD6" w:rsidP="00871023">
            <w:pPr>
              <w:rPr>
                <w:rFonts w:cs="Calibri"/>
                <w:lang w:val="en-GB"/>
              </w:rPr>
            </w:pPr>
            <w:r w:rsidRPr="000B30C5">
              <w:rPr>
                <w:rFonts w:cs="Calibri"/>
                <w:lang w:val="en-GB"/>
              </w:rPr>
              <w:t>North Pacific</w:t>
            </w:r>
          </w:p>
        </w:tc>
        <w:tc>
          <w:tcPr>
            <w:tcW w:w="3131" w:type="dxa"/>
          </w:tcPr>
          <w:p w14:paraId="683FF1C8" w14:textId="77777777" w:rsidR="00397AD6" w:rsidRPr="000B30C5" w:rsidRDefault="00397AD6" w:rsidP="00871023">
            <w:pPr>
              <w:jc w:val="center"/>
              <w:rPr>
                <w:rFonts w:cs="Calibri"/>
                <w:lang w:val="en-GB"/>
              </w:rPr>
            </w:pPr>
            <w:r w:rsidRPr="000B30C5">
              <w:rPr>
                <w:rFonts w:cs="Calibri"/>
                <w:lang w:val="en-GB"/>
              </w:rPr>
              <w:t>28</w:t>
            </w:r>
          </w:p>
        </w:tc>
        <w:tc>
          <w:tcPr>
            <w:tcW w:w="3132" w:type="dxa"/>
          </w:tcPr>
          <w:p w14:paraId="782B7F1D" w14:textId="77777777" w:rsidR="00397AD6" w:rsidRPr="000B30C5" w:rsidRDefault="00397AD6" w:rsidP="00871023">
            <w:pPr>
              <w:jc w:val="center"/>
              <w:rPr>
                <w:rFonts w:cs="Calibri"/>
                <w:lang w:val="en-GB"/>
              </w:rPr>
            </w:pPr>
            <w:r w:rsidRPr="000B30C5">
              <w:rPr>
                <w:rFonts w:cs="Calibri"/>
                <w:lang w:val="en-GB"/>
              </w:rPr>
              <w:t>8</w:t>
            </w:r>
          </w:p>
        </w:tc>
      </w:tr>
      <w:tr w:rsidR="00397AD6" w:rsidRPr="000B30C5" w14:paraId="7788EC18" w14:textId="77777777" w:rsidTr="00871023">
        <w:tc>
          <w:tcPr>
            <w:tcW w:w="3131" w:type="dxa"/>
          </w:tcPr>
          <w:p w14:paraId="3836D873" w14:textId="77777777" w:rsidR="00397AD6" w:rsidRPr="000B30C5" w:rsidRDefault="00397AD6" w:rsidP="00871023">
            <w:pPr>
              <w:rPr>
                <w:rFonts w:cs="Calibri"/>
                <w:lang w:val="en-GB"/>
              </w:rPr>
            </w:pPr>
            <w:r w:rsidRPr="000B30C5">
              <w:rPr>
                <w:rFonts w:cs="Calibri"/>
                <w:lang w:val="en-GB"/>
              </w:rPr>
              <w:t>South Pacific</w:t>
            </w:r>
          </w:p>
        </w:tc>
        <w:tc>
          <w:tcPr>
            <w:tcW w:w="3131" w:type="dxa"/>
          </w:tcPr>
          <w:p w14:paraId="2B1A86A6" w14:textId="77777777" w:rsidR="00397AD6" w:rsidRPr="000B30C5" w:rsidRDefault="00397AD6" w:rsidP="00871023">
            <w:pPr>
              <w:jc w:val="center"/>
              <w:rPr>
                <w:rFonts w:cs="Calibri"/>
                <w:lang w:val="en-GB"/>
              </w:rPr>
            </w:pPr>
            <w:r w:rsidRPr="000B30C5">
              <w:rPr>
                <w:rFonts w:cs="Calibri"/>
                <w:lang w:val="en-GB"/>
              </w:rPr>
              <w:t>15</w:t>
            </w:r>
          </w:p>
        </w:tc>
        <w:tc>
          <w:tcPr>
            <w:tcW w:w="3132" w:type="dxa"/>
          </w:tcPr>
          <w:p w14:paraId="33AC6419" w14:textId="77777777" w:rsidR="00397AD6" w:rsidRPr="000B30C5" w:rsidRDefault="00397AD6" w:rsidP="00871023">
            <w:pPr>
              <w:jc w:val="center"/>
              <w:rPr>
                <w:rFonts w:cs="Calibri"/>
                <w:lang w:val="en-GB"/>
              </w:rPr>
            </w:pPr>
            <w:r w:rsidRPr="000B30C5">
              <w:rPr>
                <w:rFonts w:cs="Calibri"/>
                <w:lang w:val="en-GB"/>
              </w:rPr>
              <w:t>8</w:t>
            </w:r>
          </w:p>
        </w:tc>
      </w:tr>
      <w:tr w:rsidR="00397AD6" w:rsidRPr="000B30C5" w14:paraId="274DD834" w14:textId="77777777" w:rsidTr="00871023">
        <w:tc>
          <w:tcPr>
            <w:tcW w:w="3131" w:type="dxa"/>
          </w:tcPr>
          <w:p w14:paraId="5AD64CD4" w14:textId="77777777" w:rsidR="00397AD6" w:rsidRPr="000B30C5" w:rsidRDefault="00397AD6" w:rsidP="00871023">
            <w:pPr>
              <w:rPr>
                <w:rFonts w:cs="Calibri"/>
                <w:lang w:val="en-GB"/>
              </w:rPr>
            </w:pPr>
            <w:r w:rsidRPr="000B30C5">
              <w:rPr>
                <w:rFonts w:cs="Calibri"/>
                <w:lang w:val="en-GB"/>
              </w:rPr>
              <w:t>South Africa</w:t>
            </w:r>
          </w:p>
        </w:tc>
        <w:tc>
          <w:tcPr>
            <w:tcW w:w="3131" w:type="dxa"/>
          </w:tcPr>
          <w:p w14:paraId="6A4E4172" w14:textId="4124C807" w:rsidR="00397AD6" w:rsidRPr="000B30C5" w:rsidRDefault="006E4987" w:rsidP="00871023">
            <w:pPr>
              <w:jc w:val="center"/>
              <w:rPr>
                <w:rFonts w:cs="Calibri"/>
                <w:lang w:val="en-GB"/>
              </w:rPr>
            </w:pPr>
            <w:r>
              <w:rPr>
                <w:rFonts w:cs="Calibri"/>
                <w:lang w:val="en-GB"/>
              </w:rPr>
              <w:t>2</w:t>
            </w:r>
          </w:p>
        </w:tc>
        <w:tc>
          <w:tcPr>
            <w:tcW w:w="3132" w:type="dxa"/>
          </w:tcPr>
          <w:p w14:paraId="5731A9D9" w14:textId="77777777" w:rsidR="00397AD6" w:rsidRPr="000B30C5" w:rsidRDefault="00397AD6" w:rsidP="00871023">
            <w:pPr>
              <w:jc w:val="center"/>
              <w:rPr>
                <w:rFonts w:cs="Calibri"/>
                <w:lang w:val="en-GB"/>
              </w:rPr>
            </w:pPr>
            <w:r w:rsidRPr="000B30C5">
              <w:rPr>
                <w:rFonts w:cs="Calibri"/>
                <w:lang w:val="en-GB"/>
              </w:rPr>
              <w:t>5</w:t>
            </w:r>
          </w:p>
        </w:tc>
      </w:tr>
      <w:tr w:rsidR="00397AD6" w:rsidRPr="000B30C5" w14:paraId="0434A52D" w14:textId="77777777" w:rsidTr="00871023">
        <w:tc>
          <w:tcPr>
            <w:tcW w:w="3131" w:type="dxa"/>
          </w:tcPr>
          <w:p w14:paraId="706C0BB8" w14:textId="77777777" w:rsidR="00397AD6" w:rsidRPr="000B30C5" w:rsidRDefault="00397AD6" w:rsidP="00871023">
            <w:pPr>
              <w:rPr>
                <w:rFonts w:cs="Calibri"/>
                <w:lang w:val="en-GB"/>
              </w:rPr>
            </w:pPr>
            <w:r w:rsidRPr="000B30C5">
              <w:rPr>
                <w:rFonts w:cs="Calibri"/>
                <w:lang w:val="en-GB"/>
              </w:rPr>
              <w:t>Mediterranean</w:t>
            </w:r>
          </w:p>
        </w:tc>
        <w:tc>
          <w:tcPr>
            <w:tcW w:w="3131" w:type="dxa"/>
          </w:tcPr>
          <w:p w14:paraId="7C0A80F6" w14:textId="057DC667" w:rsidR="00397AD6" w:rsidRPr="000B30C5" w:rsidRDefault="00397AD6" w:rsidP="00871023">
            <w:pPr>
              <w:jc w:val="center"/>
              <w:rPr>
                <w:rFonts w:cs="Calibri"/>
                <w:lang w:val="en-GB"/>
              </w:rPr>
            </w:pPr>
            <w:r w:rsidRPr="000B30C5">
              <w:rPr>
                <w:rFonts w:cs="Calibri"/>
                <w:lang w:val="en-GB"/>
              </w:rPr>
              <w:t>3</w:t>
            </w:r>
            <w:r w:rsidR="006E4987">
              <w:rPr>
                <w:rFonts w:cs="Calibri"/>
                <w:lang w:val="en-GB"/>
              </w:rPr>
              <w:t>6</w:t>
            </w:r>
          </w:p>
        </w:tc>
        <w:tc>
          <w:tcPr>
            <w:tcW w:w="3132" w:type="dxa"/>
          </w:tcPr>
          <w:p w14:paraId="3A024598" w14:textId="77777777" w:rsidR="00397AD6" w:rsidRPr="000B30C5" w:rsidRDefault="00397AD6" w:rsidP="00871023">
            <w:pPr>
              <w:jc w:val="center"/>
              <w:rPr>
                <w:rFonts w:cs="Calibri"/>
                <w:lang w:val="en-GB"/>
              </w:rPr>
            </w:pPr>
            <w:r>
              <w:rPr>
                <w:rFonts w:cs="Calibri"/>
                <w:lang w:val="en-GB"/>
              </w:rPr>
              <w:t>Not present</w:t>
            </w:r>
          </w:p>
        </w:tc>
      </w:tr>
    </w:tbl>
    <w:p w14:paraId="716E2D52" w14:textId="77777777" w:rsidR="00721789" w:rsidRDefault="00721789" w:rsidP="00871023">
      <w:pPr>
        <w:rPr>
          <w:rFonts w:cs="Calibri"/>
          <w:lang w:val="en-GB"/>
        </w:rPr>
      </w:pPr>
    </w:p>
    <w:p w14:paraId="2F361C45" w14:textId="77777777" w:rsidR="00721789" w:rsidRDefault="00721789" w:rsidP="00871023">
      <w:pPr>
        <w:rPr>
          <w:rFonts w:cs="Calibri"/>
          <w:lang w:val="en-GB"/>
        </w:rPr>
      </w:pPr>
    </w:p>
    <w:p w14:paraId="13C7FA28" w14:textId="6A21D6B0" w:rsidR="00397AD6" w:rsidRPr="000B30C5" w:rsidRDefault="00397AD6" w:rsidP="00871023">
      <w:pPr>
        <w:rPr>
          <w:rFonts w:cs="Calibri"/>
          <w:lang w:val="en-GB"/>
        </w:rPr>
      </w:pPr>
      <w:r w:rsidRPr="000B30C5">
        <w:rPr>
          <w:rFonts w:cs="Calibri"/>
          <w:lang w:val="en-GB"/>
        </w:rPr>
        <w:t xml:space="preserve">Table </w:t>
      </w:r>
      <w:r>
        <w:rPr>
          <w:rFonts w:cs="Calibri"/>
          <w:lang w:val="en-GB"/>
        </w:rPr>
        <w:t>S1.3</w:t>
      </w:r>
      <w:r w:rsidRPr="000B30C5">
        <w:rPr>
          <w:rFonts w:cs="Calibri"/>
          <w:lang w:val="en-GB"/>
        </w:rPr>
        <w:t>. The number of Cuvier’s (</w:t>
      </w:r>
      <w:r w:rsidRPr="000B30C5">
        <w:rPr>
          <w:rFonts w:cs="Calibri"/>
          <w:i/>
          <w:iCs/>
          <w:lang w:val="en-GB"/>
        </w:rPr>
        <w:t>Ziphius cavirostris</w:t>
      </w:r>
      <w:r w:rsidRPr="000B30C5">
        <w:rPr>
          <w:rFonts w:cs="Calibri"/>
          <w:lang w:val="en-GB"/>
        </w:rPr>
        <w:t>) and Blainville’s beaked whales (</w:t>
      </w:r>
      <w:r w:rsidRPr="000B30C5">
        <w:rPr>
          <w:rFonts w:cs="Calibri"/>
          <w:i/>
          <w:iCs/>
          <w:lang w:val="en-GB"/>
        </w:rPr>
        <w:t>Mesoplodon densirostris</w:t>
      </w:r>
      <w:r w:rsidRPr="000B30C5">
        <w:rPr>
          <w:rFonts w:cs="Calibri"/>
          <w:lang w:val="en-GB"/>
        </w:rPr>
        <w:t xml:space="preserve">) that passed or failed the ddRAD quality control steps based on the DNA quality/quantity score described in Table </w:t>
      </w:r>
      <w:r>
        <w:rPr>
          <w:rFonts w:cs="Calibri"/>
          <w:lang w:val="en-GB"/>
        </w:rPr>
        <w:t>S1.1</w:t>
      </w:r>
      <w:r w:rsidRPr="000B30C5">
        <w:rPr>
          <w:rFonts w:cs="Calibri"/>
          <w:lang w:val="en-GB"/>
        </w:rPr>
        <w:t xml:space="preserve">. </w:t>
      </w:r>
    </w:p>
    <w:tbl>
      <w:tblPr>
        <w:tblStyle w:val="TableGrid"/>
        <w:tblW w:w="0" w:type="auto"/>
        <w:tblLook w:val="04A0" w:firstRow="1" w:lastRow="0" w:firstColumn="1" w:lastColumn="0" w:noHBand="0" w:noVBand="1"/>
      </w:tblPr>
      <w:tblGrid>
        <w:gridCol w:w="1953"/>
        <w:gridCol w:w="1944"/>
        <w:gridCol w:w="1919"/>
        <w:gridCol w:w="1767"/>
        <w:gridCol w:w="1767"/>
      </w:tblGrid>
      <w:tr w:rsidR="00397AD6" w:rsidRPr="000B30C5" w14:paraId="7BE8EE55" w14:textId="77777777" w:rsidTr="00871023">
        <w:tc>
          <w:tcPr>
            <w:tcW w:w="1962" w:type="dxa"/>
          </w:tcPr>
          <w:p w14:paraId="7DBB9DC8" w14:textId="77777777" w:rsidR="00397AD6" w:rsidRPr="000B30C5" w:rsidRDefault="00397AD6" w:rsidP="00871023">
            <w:pPr>
              <w:rPr>
                <w:rFonts w:cs="Calibri"/>
                <w:lang w:val="en-GB"/>
              </w:rPr>
            </w:pPr>
          </w:p>
        </w:tc>
        <w:tc>
          <w:tcPr>
            <w:tcW w:w="3882" w:type="dxa"/>
            <w:gridSpan w:val="2"/>
          </w:tcPr>
          <w:p w14:paraId="21A105FB" w14:textId="77777777" w:rsidR="00397AD6" w:rsidRPr="000B30C5" w:rsidRDefault="00397AD6" w:rsidP="00871023">
            <w:pPr>
              <w:jc w:val="center"/>
              <w:rPr>
                <w:rFonts w:cs="Calibri"/>
                <w:lang w:val="en-GB"/>
              </w:rPr>
            </w:pPr>
            <w:r w:rsidRPr="000B30C5">
              <w:rPr>
                <w:rFonts w:cs="Calibri"/>
                <w:lang w:val="en-GB"/>
              </w:rPr>
              <w:t>Cuvier’s (</w:t>
            </w:r>
            <w:r w:rsidRPr="000B30C5">
              <w:rPr>
                <w:rFonts w:cs="Calibri"/>
                <w:i/>
                <w:iCs/>
                <w:lang w:val="en-GB"/>
              </w:rPr>
              <w:t>n</w:t>
            </w:r>
            <w:r w:rsidRPr="000B30C5">
              <w:rPr>
                <w:rFonts w:cs="Calibri"/>
                <w:lang w:val="en-GB"/>
              </w:rPr>
              <w:t>=170)</w:t>
            </w:r>
          </w:p>
        </w:tc>
        <w:tc>
          <w:tcPr>
            <w:tcW w:w="3550" w:type="dxa"/>
            <w:gridSpan w:val="2"/>
          </w:tcPr>
          <w:p w14:paraId="396F3FA2" w14:textId="77777777" w:rsidR="00397AD6" w:rsidRPr="000B30C5" w:rsidRDefault="00397AD6" w:rsidP="00871023">
            <w:pPr>
              <w:jc w:val="center"/>
              <w:rPr>
                <w:rFonts w:cs="Calibri"/>
                <w:lang w:val="en-GB"/>
              </w:rPr>
            </w:pPr>
            <w:r w:rsidRPr="000B30C5">
              <w:rPr>
                <w:rFonts w:cs="Calibri"/>
                <w:lang w:val="en-GB"/>
              </w:rPr>
              <w:t>Blainville’s (</w:t>
            </w:r>
            <w:r w:rsidRPr="000B30C5">
              <w:rPr>
                <w:rFonts w:cs="Calibri"/>
                <w:i/>
                <w:iCs/>
                <w:lang w:val="en-GB"/>
              </w:rPr>
              <w:t>n</w:t>
            </w:r>
            <w:r w:rsidRPr="000B30C5">
              <w:rPr>
                <w:rFonts w:cs="Calibri"/>
                <w:lang w:val="en-GB"/>
              </w:rPr>
              <w:t>=55)</w:t>
            </w:r>
          </w:p>
        </w:tc>
      </w:tr>
      <w:tr w:rsidR="00397AD6" w:rsidRPr="000B30C5" w14:paraId="1012FFD4" w14:textId="77777777" w:rsidTr="00871023">
        <w:trPr>
          <w:trHeight w:val="396"/>
        </w:trPr>
        <w:tc>
          <w:tcPr>
            <w:tcW w:w="1962" w:type="dxa"/>
          </w:tcPr>
          <w:p w14:paraId="320C33D5" w14:textId="77777777" w:rsidR="00397AD6" w:rsidRPr="000B30C5" w:rsidRDefault="00397AD6" w:rsidP="00871023">
            <w:pPr>
              <w:rPr>
                <w:rFonts w:cs="Calibri"/>
                <w:lang w:val="en-GB"/>
              </w:rPr>
            </w:pPr>
            <w:r w:rsidRPr="000B30C5">
              <w:rPr>
                <w:rFonts w:cs="Calibri"/>
                <w:lang w:val="en-GB"/>
              </w:rPr>
              <w:t>Quality Score</w:t>
            </w:r>
          </w:p>
        </w:tc>
        <w:tc>
          <w:tcPr>
            <w:tcW w:w="1953" w:type="dxa"/>
          </w:tcPr>
          <w:p w14:paraId="192D3D16" w14:textId="77777777" w:rsidR="00397AD6" w:rsidRPr="000B30C5" w:rsidRDefault="00397AD6" w:rsidP="00871023">
            <w:pPr>
              <w:jc w:val="center"/>
              <w:rPr>
                <w:rFonts w:cs="Calibri"/>
                <w:lang w:val="en-GB"/>
              </w:rPr>
            </w:pPr>
            <w:r w:rsidRPr="000B30C5">
              <w:rPr>
                <w:rFonts w:cs="Calibri"/>
                <w:lang w:val="en-GB"/>
              </w:rPr>
              <w:t>No. Passed QC</w:t>
            </w:r>
          </w:p>
        </w:tc>
        <w:tc>
          <w:tcPr>
            <w:tcW w:w="1929" w:type="dxa"/>
          </w:tcPr>
          <w:p w14:paraId="778D2C23" w14:textId="77777777" w:rsidR="00397AD6" w:rsidRPr="000B30C5" w:rsidRDefault="00397AD6" w:rsidP="00871023">
            <w:pPr>
              <w:jc w:val="center"/>
              <w:rPr>
                <w:rFonts w:cs="Calibri"/>
                <w:lang w:val="en-GB"/>
              </w:rPr>
            </w:pPr>
            <w:r w:rsidRPr="000B30C5">
              <w:rPr>
                <w:rFonts w:cs="Calibri"/>
                <w:lang w:val="en-GB"/>
              </w:rPr>
              <w:t>No. Failed QC</w:t>
            </w:r>
          </w:p>
        </w:tc>
        <w:tc>
          <w:tcPr>
            <w:tcW w:w="1775" w:type="dxa"/>
          </w:tcPr>
          <w:p w14:paraId="7DE32EED" w14:textId="77777777" w:rsidR="00397AD6" w:rsidRPr="000B30C5" w:rsidRDefault="00397AD6" w:rsidP="00871023">
            <w:pPr>
              <w:jc w:val="center"/>
              <w:rPr>
                <w:rFonts w:cs="Calibri"/>
                <w:lang w:val="en-GB"/>
              </w:rPr>
            </w:pPr>
            <w:r w:rsidRPr="000B30C5">
              <w:rPr>
                <w:rFonts w:cs="Calibri"/>
                <w:lang w:val="en-GB"/>
              </w:rPr>
              <w:t>No. Passed QC</w:t>
            </w:r>
          </w:p>
        </w:tc>
        <w:tc>
          <w:tcPr>
            <w:tcW w:w="1775" w:type="dxa"/>
          </w:tcPr>
          <w:p w14:paraId="0F8C2FD0" w14:textId="77777777" w:rsidR="00397AD6" w:rsidRPr="000B30C5" w:rsidRDefault="00397AD6" w:rsidP="00871023">
            <w:pPr>
              <w:jc w:val="center"/>
              <w:rPr>
                <w:rFonts w:cs="Calibri"/>
                <w:lang w:val="en-GB"/>
              </w:rPr>
            </w:pPr>
            <w:r w:rsidRPr="000B30C5">
              <w:rPr>
                <w:rFonts w:cs="Calibri"/>
                <w:lang w:val="en-GB"/>
              </w:rPr>
              <w:t>No. Failed QC</w:t>
            </w:r>
          </w:p>
        </w:tc>
      </w:tr>
      <w:tr w:rsidR="00397AD6" w:rsidRPr="000B30C5" w14:paraId="5070E7A4" w14:textId="77777777" w:rsidTr="00871023">
        <w:tc>
          <w:tcPr>
            <w:tcW w:w="1962" w:type="dxa"/>
          </w:tcPr>
          <w:p w14:paraId="43ED2382" w14:textId="77777777" w:rsidR="00397AD6" w:rsidRPr="000B30C5" w:rsidRDefault="00397AD6" w:rsidP="00871023">
            <w:pPr>
              <w:rPr>
                <w:rFonts w:cs="Calibri"/>
                <w:lang w:val="en-GB"/>
              </w:rPr>
            </w:pPr>
            <w:r w:rsidRPr="000B30C5">
              <w:rPr>
                <w:rFonts w:cs="Calibri"/>
                <w:lang w:val="en-GB"/>
              </w:rPr>
              <w:t>Great</w:t>
            </w:r>
          </w:p>
        </w:tc>
        <w:tc>
          <w:tcPr>
            <w:tcW w:w="1953" w:type="dxa"/>
          </w:tcPr>
          <w:p w14:paraId="7B78149B" w14:textId="67D7B060" w:rsidR="00397AD6" w:rsidRPr="000B30C5" w:rsidRDefault="00397AD6" w:rsidP="00871023">
            <w:pPr>
              <w:jc w:val="center"/>
              <w:rPr>
                <w:rFonts w:cs="Calibri"/>
                <w:lang w:val="en-GB"/>
              </w:rPr>
            </w:pPr>
            <w:r w:rsidRPr="000B30C5">
              <w:rPr>
                <w:rFonts w:cs="Calibri"/>
                <w:color w:val="000000"/>
              </w:rPr>
              <w:t>10</w:t>
            </w:r>
            <w:r w:rsidR="00FD653F">
              <w:rPr>
                <w:rFonts w:cs="Calibri"/>
                <w:color w:val="000000"/>
              </w:rPr>
              <w:t>2</w:t>
            </w:r>
          </w:p>
        </w:tc>
        <w:tc>
          <w:tcPr>
            <w:tcW w:w="1929" w:type="dxa"/>
          </w:tcPr>
          <w:p w14:paraId="48BB6B1B" w14:textId="1746573D" w:rsidR="00397AD6" w:rsidRPr="000B30C5" w:rsidRDefault="00397AD6" w:rsidP="00871023">
            <w:pPr>
              <w:jc w:val="center"/>
              <w:rPr>
                <w:rFonts w:cs="Calibri"/>
                <w:lang w:val="en-GB"/>
              </w:rPr>
            </w:pPr>
            <w:r w:rsidRPr="000B30C5">
              <w:rPr>
                <w:rFonts w:cs="Calibri"/>
                <w:color w:val="000000"/>
              </w:rPr>
              <w:t>2</w:t>
            </w:r>
            <w:r w:rsidR="00FD653F">
              <w:rPr>
                <w:rFonts w:cs="Calibri"/>
                <w:color w:val="000000"/>
              </w:rPr>
              <w:t>9</w:t>
            </w:r>
          </w:p>
        </w:tc>
        <w:tc>
          <w:tcPr>
            <w:tcW w:w="1775" w:type="dxa"/>
          </w:tcPr>
          <w:p w14:paraId="5908BAC2" w14:textId="77777777" w:rsidR="00397AD6" w:rsidRPr="000B30C5" w:rsidRDefault="00397AD6" w:rsidP="00871023">
            <w:pPr>
              <w:jc w:val="center"/>
              <w:rPr>
                <w:rFonts w:cs="Calibri"/>
                <w:lang w:val="en-GB"/>
              </w:rPr>
            </w:pPr>
            <w:r w:rsidRPr="000B30C5">
              <w:rPr>
                <w:rFonts w:cs="Calibri"/>
                <w:color w:val="000000"/>
              </w:rPr>
              <w:t>39</w:t>
            </w:r>
          </w:p>
        </w:tc>
        <w:tc>
          <w:tcPr>
            <w:tcW w:w="1775" w:type="dxa"/>
          </w:tcPr>
          <w:p w14:paraId="3EF1770C" w14:textId="77777777" w:rsidR="00397AD6" w:rsidRPr="000B30C5" w:rsidRDefault="00397AD6" w:rsidP="00871023">
            <w:pPr>
              <w:jc w:val="center"/>
              <w:rPr>
                <w:rFonts w:cs="Calibri"/>
                <w:lang w:val="en-GB"/>
              </w:rPr>
            </w:pPr>
            <w:r w:rsidRPr="000B30C5">
              <w:rPr>
                <w:rFonts w:cs="Calibri"/>
                <w:color w:val="000000"/>
              </w:rPr>
              <w:t>9</w:t>
            </w:r>
          </w:p>
        </w:tc>
      </w:tr>
      <w:tr w:rsidR="00397AD6" w:rsidRPr="000B30C5" w14:paraId="3A4A0383" w14:textId="77777777" w:rsidTr="00871023">
        <w:tc>
          <w:tcPr>
            <w:tcW w:w="1962" w:type="dxa"/>
          </w:tcPr>
          <w:p w14:paraId="16736814" w14:textId="77777777" w:rsidR="00397AD6" w:rsidRPr="000B30C5" w:rsidRDefault="00397AD6" w:rsidP="00871023">
            <w:pPr>
              <w:rPr>
                <w:rFonts w:cs="Calibri"/>
                <w:lang w:val="en-GB"/>
              </w:rPr>
            </w:pPr>
            <w:r w:rsidRPr="000B30C5">
              <w:rPr>
                <w:rFonts w:cs="Calibri"/>
                <w:lang w:val="en-GB"/>
              </w:rPr>
              <w:t>Good</w:t>
            </w:r>
          </w:p>
        </w:tc>
        <w:tc>
          <w:tcPr>
            <w:tcW w:w="1953" w:type="dxa"/>
          </w:tcPr>
          <w:p w14:paraId="646C9783" w14:textId="77777777" w:rsidR="00397AD6" w:rsidRPr="000B30C5" w:rsidRDefault="00397AD6" w:rsidP="00871023">
            <w:pPr>
              <w:jc w:val="center"/>
              <w:rPr>
                <w:rFonts w:cs="Calibri"/>
                <w:lang w:val="en-GB"/>
              </w:rPr>
            </w:pPr>
            <w:r w:rsidRPr="000B30C5">
              <w:rPr>
                <w:rFonts w:cs="Calibri"/>
                <w:color w:val="000000"/>
              </w:rPr>
              <w:t>19</w:t>
            </w:r>
          </w:p>
        </w:tc>
        <w:tc>
          <w:tcPr>
            <w:tcW w:w="1929" w:type="dxa"/>
          </w:tcPr>
          <w:p w14:paraId="34FD6B09" w14:textId="77777777" w:rsidR="00397AD6" w:rsidRPr="000B30C5" w:rsidRDefault="00397AD6" w:rsidP="00871023">
            <w:pPr>
              <w:jc w:val="center"/>
              <w:rPr>
                <w:rFonts w:cs="Calibri"/>
                <w:lang w:val="en-GB"/>
              </w:rPr>
            </w:pPr>
            <w:r w:rsidRPr="000B30C5">
              <w:rPr>
                <w:rFonts w:cs="Calibri"/>
                <w:color w:val="000000"/>
              </w:rPr>
              <w:t>15</w:t>
            </w:r>
          </w:p>
        </w:tc>
        <w:tc>
          <w:tcPr>
            <w:tcW w:w="1775" w:type="dxa"/>
          </w:tcPr>
          <w:p w14:paraId="79000811" w14:textId="77777777" w:rsidR="00397AD6" w:rsidRPr="000B30C5" w:rsidRDefault="00397AD6" w:rsidP="00871023">
            <w:pPr>
              <w:jc w:val="center"/>
              <w:rPr>
                <w:rFonts w:cs="Calibri"/>
                <w:lang w:val="en-GB"/>
              </w:rPr>
            </w:pPr>
            <w:r w:rsidRPr="000B30C5">
              <w:rPr>
                <w:rFonts w:cs="Calibri"/>
                <w:color w:val="000000"/>
              </w:rPr>
              <w:t>2</w:t>
            </w:r>
          </w:p>
        </w:tc>
        <w:tc>
          <w:tcPr>
            <w:tcW w:w="1775" w:type="dxa"/>
          </w:tcPr>
          <w:p w14:paraId="11425F2D" w14:textId="77777777" w:rsidR="00397AD6" w:rsidRPr="000B30C5" w:rsidRDefault="00397AD6" w:rsidP="00871023">
            <w:pPr>
              <w:jc w:val="center"/>
              <w:rPr>
                <w:rFonts w:cs="Calibri"/>
                <w:lang w:val="en-GB"/>
              </w:rPr>
            </w:pPr>
            <w:r>
              <w:rPr>
                <w:rFonts w:cs="Calibri"/>
                <w:lang w:val="en-GB"/>
              </w:rPr>
              <w:t>0</w:t>
            </w:r>
          </w:p>
        </w:tc>
      </w:tr>
      <w:tr w:rsidR="00397AD6" w:rsidRPr="000B30C5" w14:paraId="057C5F00" w14:textId="77777777" w:rsidTr="00871023">
        <w:tc>
          <w:tcPr>
            <w:tcW w:w="1962" w:type="dxa"/>
          </w:tcPr>
          <w:p w14:paraId="44757AFA" w14:textId="77777777" w:rsidR="00397AD6" w:rsidRPr="000B30C5" w:rsidRDefault="00397AD6" w:rsidP="00871023">
            <w:pPr>
              <w:rPr>
                <w:rFonts w:cs="Calibri"/>
                <w:lang w:val="en-GB"/>
              </w:rPr>
            </w:pPr>
            <w:r w:rsidRPr="000B30C5">
              <w:rPr>
                <w:rFonts w:cs="Calibri"/>
                <w:lang w:val="en-GB"/>
              </w:rPr>
              <w:t>OK</w:t>
            </w:r>
          </w:p>
        </w:tc>
        <w:tc>
          <w:tcPr>
            <w:tcW w:w="1953" w:type="dxa"/>
          </w:tcPr>
          <w:p w14:paraId="69FBA01C" w14:textId="77777777" w:rsidR="00397AD6" w:rsidRPr="000B30C5" w:rsidRDefault="00397AD6" w:rsidP="00871023">
            <w:pPr>
              <w:jc w:val="center"/>
              <w:rPr>
                <w:rFonts w:cs="Calibri"/>
                <w:lang w:val="en-GB"/>
              </w:rPr>
            </w:pPr>
            <w:r w:rsidRPr="000B30C5">
              <w:rPr>
                <w:rFonts w:cs="Calibri"/>
                <w:color w:val="000000"/>
              </w:rPr>
              <w:t>2</w:t>
            </w:r>
          </w:p>
        </w:tc>
        <w:tc>
          <w:tcPr>
            <w:tcW w:w="1929" w:type="dxa"/>
          </w:tcPr>
          <w:p w14:paraId="753A4376" w14:textId="77777777" w:rsidR="00397AD6" w:rsidRPr="000B30C5" w:rsidRDefault="00397AD6" w:rsidP="00871023">
            <w:pPr>
              <w:jc w:val="center"/>
              <w:rPr>
                <w:rFonts w:cs="Calibri"/>
                <w:lang w:val="en-GB"/>
              </w:rPr>
            </w:pPr>
            <w:r w:rsidRPr="000B30C5">
              <w:rPr>
                <w:rFonts w:cs="Calibri"/>
                <w:color w:val="000000"/>
              </w:rPr>
              <w:t>3</w:t>
            </w:r>
          </w:p>
        </w:tc>
        <w:tc>
          <w:tcPr>
            <w:tcW w:w="1775" w:type="dxa"/>
          </w:tcPr>
          <w:p w14:paraId="573AF848" w14:textId="77777777" w:rsidR="00397AD6" w:rsidRPr="000B30C5" w:rsidRDefault="00397AD6" w:rsidP="00871023">
            <w:pPr>
              <w:jc w:val="center"/>
              <w:rPr>
                <w:rFonts w:cs="Calibri"/>
                <w:lang w:val="en-GB"/>
              </w:rPr>
            </w:pPr>
            <w:r w:rsidRPr="000B30C5">
              <w:rPr>
                <w:rFonts w:cs="Calibri"/>
                <w:color w:val="000000"/>
              </w:rPr>
              <w:t>1</w:t>
            </w:r>
          </w:p>
        </w:tc>
        <w:tc>
          <w:tcPr>
            <w:tcW w:w="1775" w:type="dxa"/>
          </w:tcPr>
          <w:p w14:paraId="0C53CA16" w14:textId="77777777" w:rsidR="00397AD6" w:rsidRPr="000B30C5" w:rsidRDefault="00397AD6" w:rsidP="00871023">
            <w:pPr>
              <w:jc w:val="center"/>
              <w:rPr>
                <w:rFonts w:cs="Calibri"/>
                <w:lang w:val="en-GB"/>
              </w:rPr>
            </w:pPr>
            <w:r w:rsidRPr="000B30C5">
              <w:rPr>
                <w:rFonts w:cs="Calibri"/>
                <w:color w:val="000000"/>
              </w:rPr>
              <w:t>3</w:t>
            </w:r>
          </w:p>
        </w:tc>
      </w:tr>
      <w:tr w:rsidR="00397AD6" w:rsidRPr="000B30C5" w14:paraId="29D547F2" w14:textId="77777777" w:rsidTr="00871023">
        <w:tc>
          <w:tcPr>
            <w:tcW w:w="1962" w:type="dxa"/>
          </w:tcPr>
          <w:p w14:paraId="0F552E89" w14:textId="77777777" w:rsidR="00397AD6" w:rsidRPr="000B30C5" w:rsidRDefault="00397AD6" w:rsidP="00871023">
            <w:pPr>
              <w:rPr>
                <w:rFonts w:cs="Calibri"/>
                <w:lang w:val="en-GB"/>
              </w:rPr>
            </w:pPr>
            <w:r w:rsidRPr="000B30C5">
              <w:rPr>
                <w:rFonts w:cs="Calibri"/>
                <w:lang w:val="en-GB"/>
              </w:rPr>
              <w:t>Some</w:t>
            </w:r>
          </w:p>
        </w:tc>
        <w:tc>
          <w:tcPr>
            <w:tcW w:w="1953" w:type="dxa"/>
          </w:tcPr>
          <w:p w14:paraId="51E705B3" w14:textId="77777777" w:rsidR="00397AD6" w:rsidRPr="000B30C5" w:rsidRDefault="00397AD6" w:rsidP="00871023">
            <w:pPr>
              <w:jc w:val="center"/>
              <w:rPr>
                <w:rFonts w:cs="Calibri"/>
                <w:lang w:val="en-GB"/>
              </w:rPr>
            </w:pPr>
            <w:r>
              <w:rPr>
                <w:rFonts w:cs="Calibri"/>
                <w:lang w:val="en-GB"/>
              </w:rPr>
              <w:t>0</w:t>
            </w:r>
          </w:p>
        </w:tc>
        <w:tc>
          <w:tcPr>
            <w:tcW w:w="1929" w:type="dxa"/>
          </w:tcPr>
          <w:p w14:paraId="26D28C41" w14:textId="77777777" w:rsidR="00397AD6" w:rsidRPr="000B30C5" w:rsidRDefault="00397AD6" w:rsidP="00871023">
            <w:pPr>
              <w:jc w:val="center"/>
              <w:rPr>
                <w:rFonts w:cs="Calibri"/>
                <w:lang w:val="en-GB"/>
              </w:rPr>
            </w:pPr>
            <w:r>
              <w:rPr>
                <w:rFonts w:cs="Calibri"/>
                <w:lang w:val="en-GB"/>
              </w:rPr>
              <w:t>0</w:t>
            </w:r>
          </w:p>
        </w:tc>
        <w:tc>
          <w:tcPr>
            <w:tcW w:w="1775" w:type="dxa"/>
          </w:tcPr>
          <w:p w14:paraId="765B667D" w14:textId="77777777" w:rsidR="00397AD6" w:rsidRPr="000B30C5" w:rsidRDefault="00397AD6" w:rsidP="00871023">
            <w:pPr>
              <w:jc w:val="center"/>
              <w:rPr>
                <w:rFonts w:cs="Calibri"/>
                <w:lang w:val="en-GB"/>
              </w:rPr>
            </w:pPr>
            <w:r w:rsidRPr="000B30C5">
              <w:rPr>
                <w:rFonts w:cs="Calibri"/>
                <w:color w:val="000000"/>
              </w:rPr>
              <w:t>1</w:t>
            </w:r>
          </w:p>
        </w:tc>
        <w:tc>
          <w:tcPr>
            <w:tcW w:w="1775" w:type="dxa"/>
          </w:tcPr>
          <w:p w14:paraId="2B77B130" w14:textId="77777777" w:rsidR="00397AD6" w:rsidRPr="000B30C5" w:rsidRDefault="00397AD6" w:rsidP="00871023">
            <w:pPr>
              <w:jc w:val="center"/>
              <w:rPr>
                <w:rFonts w:cs="Calibri"/>
                <w:lang w:val="en-GB"/>
              </w:rPr>
            </w:pPr>
            <w:r>
              <w:rPr>
                <w:rFonts w:cs="Calibri"/>
                <w:lang w:val="en-GB"/>
              </w:rPr>
              <w:t>0</w:t>
            </w:r>
          </w:p>
        </w:tc>
      </w:tr>
    </w:tbl>
    <w:p w14:paraId="444B4F31" w14:textId="34CC4AA9" w:rsidR="00397AD6" w:rsidRDefault="00397AD6" w:rsidP="00871023">
      <w:pPr>
        <w:tabs>
          <w:tab w:val="left" w:pos="1985"/>
        </w:tabs>
        <w:ind w:right="-1260"/>
        <w:rPr>
          <w:b/>
          <w:color w:val="002060"/>
          <w:sz w:val="32"/>
          <w:szCs w:val="32"/>
        </w:rPr>
      </w:pPr>
    </w:p>
    <w:p w14:paraId="1E2D3863" w14:textId="77777777" w:rsidR="00FC3256" w:rsidRDefault="00FC3256" w:rsidP="00871023">
      <w:pPr>
        <w:tabs>
          <w:tab w:val="left" w:pos="1985"/>
        </w:tabs>
        <w:ind w:right="-1260"/>
        <w:rPr>
          <w:b/>
          <w:color w:val="002060"/>
          <w:sz w:val="32"/>
          <w:szCs w:val="32"/>
        </w:rPr>
      </w:pPr>
    </w:p>
    <w:p w14:paraId="131E8FC4" w14:textId="77777777" w:rsidR="00FC3256" w:rsidRDefault="00FC3256" w:rsidP="00871023">
      <w:pPr>
        <w:tabs>
          <w:tab w:val="left" w:pos="1985"/>
        </w:tabs>
        <w:ind w:right="-1260"/>
        <w:rPr>
          <w:b/>
          <w:color w:val="002060"/>
          <w:sz w:val="32"/>
          <w:szCs w:val="32"/>
        </w:rPr>
      </w:pPr>
    </w:p>
    <w:p w14:paraId="1E82800F" w14:textId="09523C04" w:rsidR="00D10341" w:rsidRDefault="00D10341">
      <w:pPr>
        <w:rPr>
          <w:b/>
          <w:color w:val="002060"/>
          <w:sz w:val="32"/>
          <w:szCs w:val="32"/>
        </w:rPr>
      </w:pPr>
      <w:r>
        <w:rPr>
          <w:b/>
          <w:color w:val="002060"/>
          <w:sz w:val="32"/>
          <w:szCs w:val="32"/>
        </w:rPr>
        <w:br w:type="page"/>
      </w:r>
    </w:p>
    <w:p w14:paraId="31475A76" w14:textId="05B2DE7D" w:rsidR="00397AD6" w:rsidRDefault="00D10341" w:rsidP="00C545AD">
      <w:pPr>
        <w:pStyle w:val="Heading1"/>
        <w:rPr>
          <w:b/>
          <w:color w:val="002060"/>
        </w:rPr>
      </w:pPr>
      <w:bookmarkStart w:id="2" w:name="_Toc117192049"/>
      <w:r>
        <w:rPr>
          <w:b/>
          <w:color w:val="002060"/>
        </w:rPr>
        <w:lastRenderedPageBreak/>
        <w:t>ESM</w:t>
      </w:r>
      <w:r w:rsidR="00397AD6">
        <w:rPr>
          <w:b/>
          <w:color w:val="002060"/>
        </w:rPr>
        <w:t xml:space="preserve">2: ddRAD and </w:t>
      </w:r>
      <w:r w:rsidR="003C2647">
        <w:rPr>
          <w:b/>
          <w:color w:val="002060"/>
        </w:rPr>
        <w:t>Mitogenome Library Preparation and Sequencing</w:t>
      </w:r>
      <w:bookmarkEnd w:id="2"/>
    </w:p>
    <w:p w14:paraId="798EEC7A" w14:textId="6E3A1497" w:rsidR="00397AD6" w:rsidRPr="000B30C5" w:rsidRDefault="00397AD6" w:rsidP="00871023">
      <w:pPr>
        <w:rPr>
          <w:rFonts w:cs="Calibri"/>
        </w:rPr>
      </w:pPr>
      <w:r w:rsidRPr="000B30C5">
        <w:rPr>
          <w:rFonts w:cs="Calibri"/>
        </w:rPr>
        <w:t xml:space="preserve">ddRAD builds upon the earlier RADseq method </w:t>
      </w:r>
      <w:r w:rsidRPr="000B30C5">
        <w:rPr>
          <w:rFonts w:cs="Calibri"/>
        </w:rPr>
        <w:fldChar w:fldCharType="begin" w:fldLock="1"/>
      </w:r>
      <w:r w:rsidRPr="000B30C5">
        <w:rPr>
          <w:rFonts w:cs="Calibri"/>
        </w:rPr>
        <w:instrText>ADDIN CSL_CITATION {"citationItems":[{"id":"ITEM-1","itemData":{"DOI":"10.1371/journal.pone.0003376","ISBN":"1932-6203 (Electronic)\\r1932-6203 (Linking)","ISSN":"19326203","PMID":"18852878","abstract":"&lt;p&gt;Single nucleotide polymorphism (SNP) discovery and genotyping are essential to genetic mapping. There remains a need for a simple, inexpensive platform that allows high-density SNP discovery and genotyping in large populations. Here we describe the sequencing of restriction-site associated DNA (RAD) tags, which identified more than 13,000 SNPs, and mapped three traits in two model organisms, using less than half the capacity of one Illumina sequencing run. We demonstrated that different marker densities can be attained by choice of restriction enzyme. Furthermore, we developed a barcoding system for sample multiplexing and fine mapped the genetic basis of lateral plate armor loss in threespine stickleback by identifying recombinant breakpoints in &lt;italic&gt;F&lt;sub&gt;2&lt;/sub&gt;&lt;/italic&gt; individuals. Barcoding also facilitated mapping of a second trait, a reduction of pelvic structure, by &lt;italic&gt;in silico&lt;/italic&gt; re-sorting of individuals. To further demonstrate the ease of the RAD sequencing approach we identified polymorphic markers and mapped an induced mutation in &lt;italic&gt;Neurospora crassa&lt;/italic&gt;. Sequencing of RAD markers is an integrated platform for SNP discovery and genotyping. This approach should be widely applicable to genetic mapping in a variety of organisms.&lt;/p&gt;","author":[{"dropping-particle":"","family":"Baird","given":"Nathan A.","non-dropping-particle":"","parse-names":false,"suffix":""},{"dropping-particle":"","family":"Etter","given":"Paul D.","non-dropping-particle":"","parse-names":false,"suffix":""},{"dropping-particle":"","family":"Atwood","given":"Tressa S.","non-dropping-particle":"","parse-names":false,"suffix":""},{"dropping-particle":"","family":"Currey","given":"Mark C.","non-dropping-particle":"","parse-names":false,"suffix":""},{"dropping-particle":"","family":"Shiver","given":"Anthony L.","non-dropping-particle":"","parse-names":false,"suffix":""},{"dropping-particle":"","family":"Lewis","given":"Zachary A.","non-dropping-particle":"","parse-names":false,"suffix":""},{"dropping-particle":"","family":"Selker","given":"Eric U.","non-dropping-particle":"","parse-names":false,"suffix":""},{"dropping-particle":"","family":"Cresko","given":"William A.","non-dropping-particle":"","parse-names":false,"suffix":""},{"dropping-particle":"","family":"Johnson","given":"Eric A.","non-dropping-particle":"","parse-names":false,"suffix":""}],"container-title":"PLoS ONE","id":"ITEM-1","issue":"10","issued":{"date-parts":[["2008"]]},"page":"1-7","title":"Rapid SNP discovery and genetic mapping using sequenced RAD markers","type":"article-journal","volume":"3"},"uris":["http://www.mendeley.com/documents/?uuid=e66ced3d-a4ad-45f1-bf05-fc27a5d52253"]}],"mendeley":{"formattedCitation":"(Baird et al., 2008)","plainTextFormattedCitation":"(Baird et al., 2008)","previouslyFormattedCitation":"(Baird et al., 2008)"},"properties":{"noteIndex":0},"schema":"https://github.com/citation-style-language/schema/raw/master/csl-citation.json"}</w:instrText>
      </w:r>
      <w:r w:rsidRPr="000B30C5">
        <w:rPr>
          <w:rFonts w:cs="Calibri"/>
        </w:rPr>
        <w:fldChar w:fldCharType="separate"/>
      </w:r>
      <w:r w:rsidRPr="000B30C5">
        <w:rPr>
          <w:rFonts w:cs="Calibri"/>
          <w:noProof/>
        </w:rPr>
        <w:t>(Baird et al., 2008)</w:t>
      </w:r>
      <w:r w:rsidRPr="000B30C5">
        <w:rPr>
          <w:rFonts w:cs="Calibri"/>
        </w:rPr>
        <w:fldChar w:fldCharType="end"/>
      </w:r>
      <w:r w:rsidRPr="000B30C5">
        <w:rPr>
          <w:rFonts w:cs="Calibri"/>
        </w:rPr>
        <w:t xml:space="preserve"> by adding a second restriction enzyme (RE) to the digest and an explicit size</w:t>
      </w:r>
      <w:r>
        <w:rPr>
          <w:rFonts w:cs="Calibri"/>
        </w:rPr>
        <w:t>-</w:t>
      </w:r>
      <w:r w:rsidRPr="000B30C5">
        <w:rPr>
          <w:rFonts w:cs="Calibri"/>
        </w:rPr>
        <w:t xml:space="preserve">selection step, allowing researchers to have more control over the fraction of the genome that is sequenced </w:t>
      </w:r>
      <w:r w:rsidRPr="000B30C5">
        <w:rPr>
          <w:rFonts w:cs="Calibri"/>
        </w:rPr>
        <w:fldChar w:fldCharType="begin" w:fldLock="1"/>
      </w:r>
      <w:r w:rsidRPr="000B30C5">
        <w:rPr>
          <w:rFonts w:cs="Calibri"/>
        </w:rPr>
        <w:instrText>ADDIN CSL_CITATION {"citationItems":[{"id":"ITEM-1","itemData":{"DOI":"10.1371/journal.pone.0037135","ISBN":"10.1371/journal.pone.0037135","ISSN":"19326203","PMID":"22675423","abstract":"The ability to efficiently and accurately determine genotypes is a keystone technology in modern genetics, crucial to studies ranging from clinical diagnostics, to genotype-phenotype association, to reconstruction of ancestry and the detection of selection. To date, high capacity, low cost genotyping has been largely achieved via \"SNP chip\" microarray-based platforms which require substantial prior knowledge of both genome sequence and variability, and once designed are suitable only for those targeted variable nucleotide sites. This method introduces substantial ascertainment bias and inherently precludes detection of rare or population-specific variants, a major source of information for both population history and genotype-phenotype association. Recent developments in reduced-representation genome sequencing experiments on massively parallel sequencers (commonly referred to as RAD-tag or RADseq) have brought direct sequencing to the problem of population genotyping, but increased cost and procedural and analytical complexity have limited their widespread adoption. Here, we describe a complete laboratory protocol, including a custom combinatorial indexing method, and accompanying software tools to facilitate genotyping across large numbers (hundreds or more) of individuals for a range of markers (hundreds to hundreds of thousands). Our method requires no prior genomic knowledge and achieves per-site and per-individual costs below that of current SNP chip technology, while requiring similar hands-on time investment, comparable amounts of input DNA, and downstream analysis times on the order of hours. Finally, we provide empirical results from the application of this method to both genotyping in a laboratory cross and in wild populations. Because of its flexibility, this modified RADseq approach promises to be applicable to a diversity of biological questions in a wide range of organisms.","author":[{"dropping-particle":"","family":"Peterson","given":"Brant K.","non-dropping-particle":"","parse-names":false,"suffix":""},{"dropping-particle":"","family":"Weber","given":"Jesse N.","non-dropping-particle":"","parse-names":false,"suffix":""},{"dropping-particle":"","family":"Kay","given":"Emily H.","non-dropping-particle":"","parse-names":false,"suffix":""},{"dropping-particle":"","family":"Fisher","given":"Heidi S.","non-dropping-particle":"","parse-names":false,"suffix":""},{"dropping-particle":"","family":"Hoekstra","given":"Hopi E.","non-dropping-particle":"","parse-names":false,"suffix":""}],"container-title":"PLoS ONE","id":"ITEM-1","issue":"5","issued":{"date-parts":[["2012"]]},"title":"Double digest RADseq: An inexpensive method for de novo SNP discovery and genotyping in model and non-model species","type":"article-journal","volume":"7"},"uris":["http://www.mendeley.com/documents/?uuid=08e526b7-2bbe-4833-b55e-65f0a56f5914"]}],"mendeley":{"formattedCitation":"(Peterson, Weber, Kay, Fisher, &amp; Hoekstra, 2012)","plainTextFormattedCitation":"(Peterson, Weber, Kay, Fisher, &amp; Hoekstra, 2012)","previouslyFormattedCitation":"(Peterson, Weber, Kay, Fisher, &amp; Hoekstra, 2012)"},"properties":{"noteIndex":0},"schema":"https://github.com/citation-style-language/schema/raw/master/csl-citation.json"}</w:instrText>
      </w:r>
      <w:r w:rsidRPr="000B30C5">
        <w:rPr>
          <w:rFonts w:cs="Calibri"/>
        </w:rPr>
        <w:fldChar w:fldCharType="separate"/>
      </w:r>
      <w:bookmarkStart w:id="3" w:name="__Fieldmark__2513_469244830"/>
      <w:r w:rsidRPr="000B30C5">
        <w:rPr>
          <w:rFonts w:cs="Calibri"/>
          <w:noProof/>
        </w:rPr>
        <w:t>(Peterson, Weber, Kay, Fisher, &amp; Hoekstra, 2012)</w:t>
      </w:r>
      <w:r w:rsidRPr="000B30C5">
        <w:rPr>
          <w:rFonts w:cs="Calibri"/>
        </w:rPr>
        <w:fldChar w:fldCharType="end"/>
      </w:r>
      <w:bookmarkEnd w:id="3"/>
      <w:r w:rsidRPr="000B30C5">
        <w:rPr>
          <w:rFonts w:cs="Calibri"/>
        </w:rPr>
        <w:t xml:space="preserve">. In this protocol, samples </w:t>
      </w:r>
      <w:r>
        <w:rPr>
          <w:rFonts w:cs="Calibri"/>
        </w:rPr>
        <w:t>were</w:t>
      </w:r>
      <w:r w:rsidRPr="000B30C5">
        <w:rPr>
          <w:rFonts w:cs="Calibri"/>
        </w:rPr>
        <w:t xml:space="preserve"> digested with one RE that target</w:t>
      </w:r>
      <w:r>
        <w:rPr>
          <w:rFonts w:cs="Calibri"/>
        </w:rPr>
        <w:t>ed</w:t>
      </w:r>
      <w:r w:rsidRPr="000B30C5">
        <w:rPr>
          <w:rFonts w:cs="Calibri"/>
        </w:rPr>
        <w:t xml:space="preserve"> a commonly occurring motif (MspI, 4bp) and a rarely occurring motif (HindIII, 6bp). Unique P1 adaptors containing individual barcodes and PCR primers, and universal P2 adaptors with PCR primers, </w:t>
      </w:r>
      <w:r>
        <w:rPr>
          <w:rFonts w:cs="Calibri"/>
        </w:rPr>
        <w:t>were</w:t>
      </w:r>
      <w:r w:rsidRPr="000B30C5">
        <w:rPr>
          <w:rFonts w:cs="Calibri"/>
        </w:rPr>
        <w:t xml:space="preserve"> ligated to both ends of the digested DNA. The samples </w:t>
      </w:r>
      <w:r>
        <w:rPr>
          <w:rFonts w:cs="Calibri"/>
        </w:rPr>
        <w:t>we</w:t>
      </w:r>
      <w:r w:rsidRPr="000B30C5">
        <w:rPr>
          <w:rFonts w:cs="Calibri"/>
        </w:rPr>
        <w:t>re then cleaned, pooled and size selected using a Pippin Prep (Sage Science). A PCR step add</w:t>
      </w:r>
      <w:r>
        <w:rPr>
          <w:rFonts w:cs="Calibri"/>
        </w:rPr>
        <w:t>ed</w:t>
      </w:r>
      <w:r w:rsidRPr="000B30C5">
        <w:rPr>
          <w:rFonts w:cs="Calibri"/>
        </w:rPr>
        <w:t xml:space="preserve"> a secondary identifier (reverse index) to the P2 end and Illumina flow cell annealing sequences on both ends. After this step, samples </w:t>
      </w:r>
      <w:r>
        <w:rPr>
          <w:rFonts w:cs="Calibri"/>
        </w:rPr>
        <w:t>were</w:t>
      </w:r>
      <w:r w:rsidRPr="000B30C5">
        <w:rPr>
          <w:rFonts w:cs="Calibri"/>
        </w:rPr>
        <w:t xml:space="preserve"> cleaned, pooled and sequenced. By adding a second RE digest, and eliminating random mechanical shearing and broad size selection, individual studies </w:t>
      </w:r>
      <w:r>
        <w:rPr>
          <w:rFonts w:cs="Calibri"/>
        </w:rPr>
        <w:t xml:space="preserve">are </w:t>
      </w:r>
      <w:r w:rsidRPr="000B30C5">
        <w:rPr>
          <w:rFonts w:cs="Calibri"/>
        </w:rPr>
        <w:t>much more reproducible and precise. Limiting the DNA window that is sequenced and precisely</w:t>
      </w:r>
      <w:r>
        <w:rPr>
          <w:rFonts w:cs="Calibri"/>
        </w:rPr>
        <w:t xml:space="preserve"> s</w:t>
      </w:r>
      <w:r w:rsidRPr="000B30C5">
        <w:rPr>
          <w:rFonts w:cs="Calibri"/>
        </w:rPr>
        <w:t>electing</w:t>
      </w:r>
      <w:r>
        <w:rPr>
          <w:rFonts w:cs="Calibri"/>
        </w:rPr>
        <w:t xml:space="preserve"> for size</w:t>
      </w:r>
      <w:r w:rsidRPr="000B30C5">
        <w:rPr>
          <w:rFonts w:cs="Calibri"/>
        </w:rPr>
        <w:t xml:space="preserve">, means that the sequenced fragments from different individuals are more likely to be recovered from the same region of the genome </w:t>
      </w:r>
      <w:r w:rsidRPr="000B30C5">
        <w:rPr>
          <w:rFonts w:cs="Calibri"/>
        </w:rPr>
        <w:fldChar w:fldCharType="begin" w:fldLock="1"/>
      </w:r>
      <w:r w:rsidRPr="000B30C5">
        <w:rPr>
          <w:rFonts w:cs="Calibri"/>
        </w:rPr>
        <w:instrText>ADDIN CSL_CITATION {"citationItems":[{"id":"ITEM-1","itemData":{"DOI":"10.1371/journal.pone.0037135","ISBN":"10.1371/journal.pone.0037135","ISSN":"19326203","PMID":"22675423","abstract":"The ability to efficiently and accurately determine genotypes is a keystone technology in modern genetics, crucial to studies ranging from clinical diagnostics, to genotype-phenotype association, to reconstruction of ancestry and the detection of selection. To date, high capacity, low cost genotyping has been largely achieved via \"SNP chip\" microarray-based platforms which require substantial prior knowledge of both genome sequence and variability, and once designed are suitable only for those targeted variable nucleotide sites. This method introduces substantial ascertainment bias and inherently precludes detection of rare or population-specific variants, a major source of information for both population history and genotype-phenotype association. Recent developments in reduced-representation genome sequencing experiments on massively parallel sequencers (commonly referred to as RAD-tag or RADseq) have brought direct sequencing to the problem of population genotyping, but increased cost and procedural and analytical complexity have limited their widespread adoption. Here, we describe a complete laboratory protocol, including a custom combinatorial indexing method, and accompanying software tools to facilitate genotyping across large numbers (hundreds or more) of individuals for a range of markers (hundreds to hundreds of thousands). Our method requires no prior genomic knowledge and achieves per-site and per-individual costs below that of current SNP chip technology, while requiring similar hands-on time investment, comparable amounts of input DNA, and downstream analysis times on the order of hours. Finally, we provide empirical results from the application of this method to both genotyping in a laboratory cross and in wild populations. Because of its flexibility, this modified RADseq approach promises to be applicable to a diversity of biological questions in a wide range of organisms.","author":[{"dropping-particle":"","family":"Peterson","given":"Brant K.","non-dropping-particle":"","parse-names":false,"suffix":""},{"dropping-particle":"","family":"Weber","given":"Jesse N.","non-dropping-particle":"","parse-names":false,"suffix":""},{"dropping-particle":"","family":"Kay","given":"Emily H.","non-dropping-particle":"","parse-names":false,"suffix":""},{"dropping-particle":"","family":"Fisher","given":"Heidi S.","non-dropping-particle":"","parse-names":false,"suffix":""},{"dropping-particle":"","family":"Hoekstra","given":"Hopi E.","non-dropping-particle":"","parse-names":false,"suffix":""}],"container-title":"PLoS ONE","id":"ITEM-1","issue":"5","issued":{"date-parts":[["2012"]]},"title":"Double digest RADseq: An inexpensive method for de novo SNP discovery and genotyping in model and non-model species","type":"article-journal","volume":"7"},"uris":["http://www.mendeley.com/documents/?uuid=08e526b7-2bbe-4833-b55e-65f0a56f5914"]}],"mendeley":{"formattedCitation":"(Peterson et al., 2012)","plainTextFormattedCitation":"(Peterson et al., 2012)","previouslyFormattedCitation":"(Peterson et al., 2012)"},"properties":{"noteIndex":0},"schema":"https://github.com/citation-style-language/schema/raw/master/csl-citation.json"}</w:instrText>
      </w:r>
      <w:r w:rsidRPr="000B30C5">
        <w:rPr>
          <w:rFonts w:cs="Calibri"/>
        </w:rPr>
        <w:fldChar w:fldCharType="separate"/>
      </w:r>
      <w:bookmarkStart w:id="4" w:name="__Fieldmark__2579_469244830"/>
      <w:r w:rsidRPr="000B30C5">
        <w:rPr>
          <w:rFonts w:cs="Calibri"/>
          <w:noProof/>
        </w:rPr>
        <w:t>(Peterson et al., 2012)</w:t>
      </w:r>
      <w:r w:rsidRPr="000B30C5">
        <w:rPr>
          <w:rFonts w:cs="Calibri"/>
        </w:rPr>
        <w:fldChar w:fldCharType="end"/>
      </w:r>
      <w:bookmarkEnd w:id="4"/>
      <w:r w:rsidRPr="000B30C5">
        <w:rPr>
          <w:rFonts w:cs="Calibri"/>
        </w:rPr>
        <w:t xml:space="preserve">. </w:t>
      </w:r>
    </w:p>
    <w:p w14:paraId="7B130651" w14:textId="77777777" w:rsidR="00397AD6" w:rsidRPr="000B30C5" w:rsidRDefault="00397AD6" w:rsidP="00871023">
      <w:pPr>
        <w:rPr>
          <w:rFonts w:cs="Calibri"/>
          <w:lang w:val="en-GB"/>
        </w:rPr>
      </w:pPr>
    </w:p>
    <w:p w14:paraId="23E65753" w14:textId="5B74D220" w:rsidR="00397AD6" w:rsidRPr="00CB5C0C" w:rsidRDefault="00FC3256" w:rsidP="00871023">
      <w:pPr>
        <w:rPr>
          <w:rFonts w:cs="Calibri"/>
          <w:color w:val="000000"/>
          <w:lang w:val="en-GB"/>
        </w:rPr>
      </w:pPr>
      <w:r>
        <w:rPr>
          <w:rFonts w:eastAsia="Times New Roman" w:cs="Calibri"/>
          <w:lang w:val="en-GB"/>
        </w:rPr>
        <w:t xml:space="preserve">The following ddRAD protocol was optimised for beaked whale tissue by </w:t>
      </w:r>
      <w:r>
        <w:rPr>
          <w:rFonts w:eastAsia="Times New Roman" w:cs="Calibri"/>
          <w:lang w:val="en-GB"/>
        </w:rPr>
        <w:fldChar w:fldCharType="begin" w:fldLock="1"/>
      </w:r>
      <w:r w:rsidR="00C545AD">
        <w:rPr>
          <w:rFonts w:eastAsia="Times New Roman" w:cs="Calibri"/>
          <w:lang w:val="en-GB"/>
        </w:rPr>
        <w:instrText>ADDIN CSL_CITATION {"citationItems":[{"id":"ITEM-1","itemData":{"DOI":"10.13140/RG.2.1.2286.5527","abstract":"Restriction site-associated DNA (RAD) sequencing has become a popular approach to genotyping non-model organisms for ecological and evolutionary studies. However, there is difficulty in predicting how many variable loci will be recovered for a given protocol, combination of restriction enzymes and/or size selection criteria. Here we undertake a pilot study of a double digest RAD (ddRAD) protocol in Blainville’s and Cuvier’s beaked whales. Four samples from each species were run, with all samples from Blainville’s coming from El Hierro, Canary Islands, and the Cuvier’s samples coming from the Canary Islands, Scotland and the Mediterranean. The pilot study produced 9.2M quality controlled reads for the Blainville’s and 16.4M quality controlled reads for the Cuvier’s beaked whales. After loci construction and filtering in program STACKS, this produced 8143 variable RAD loci for Blainville’s and 14095 variable RAD loci for Cuvier’s beaked whales at moderate depths (20x). The higher variability in Cuvier´s beaked whales is probably due to the difference in sequencing success between the species and the broader geographic range of the Cuvier’s compared with the Blainville’s samples. In addition, we analysed the data using PYRAD to identify loci in common across the two species; this revealed 9666 loci at 20x depth in common between at least one sample per species.","author":[{"dropping-particle":"","family":"Carroll","given":"Emma L.","non-dropping-particle":"","parse-names":false,"suffix":""},{"dropping-particle":"","family":"Reyes","given":"Cristel","non-dropping-particle":"","parse-names":false,"suffix":""},{"dropping-particle":"","family":"Gaggiotti","given":"Oscar E.","non-dropping-particle":"","parse-names":false,"suffix":""},{"dropping-particle":"","family":"Olsen","given":"Morten Tange","non-dropping-particle":"","parse-names":false,"suffix":""},{"dropping-particle":"","family":"Maaholm","given":"David Jasper","non-dropping-particle":"","parse-names":false,"suffix":""},{"dropping-particle":"","family":"Rosso","given":"Massimiliano","non-dropping-particle":"","parse-names":false,"suffix":""},{"dropping-particle":"","family":"Davison","given":"Nicholas J.","non-dropping-particle":"","parse-names":false,"suffix":""},{"dropping-particle":"","family":"Martín","given":"Vidal","non-dropping-particle":"","parse-names":false,"suffix":""},{"dropping-particle":"","family":"Schiavi","given":"Agustina","non-dropping-particle":"","parse-names":false,"suffix":""},{"dropping-particle":"","family":"Aguilar de Soto","given":"Natacha","non-dropping-particle":"","parse-names":false,"suffix":""}],"container-title":"International Whaling Commission","id":"ITEM-1","issue":"July","issued":{"date-parts":[["2016"]]},"title":"Pilot study to assess the utility of ddRAD sequencing in identifying species-specific and shared SNPs among Blainville’s (&lt;i&gt;Mesoplodon densirostris&lt;/i&gt;) and Cuvier’s (&lt;i&gt;Ziphius cavirostris&lt;/i&gt;) beaked whales","type":"article-journal"},"uris":["http://www.mendeley.com/documents/?uuid=681c8cda-77c3-4eeb-9dc0-d243bf2c529f"]},{"id":"ITEM-2","itemData":{"DOI":"10.1098/rspb.2021.1213","ISBN":"0000000331937","ISSN":"14712954","PMID":"34702078","abstract":"The deep sea has been described as the last major ecological frontier, as much of its biodiversity is yet to be discovered and described. Beaked whales (ziphiids) are among the most visible inhabitants of the deep sea, due to their large size and worldwide distribution, and their taxonomic diversity and much about their natural history remain poorly understood. We combine genomic and morphometric analyses to reveal a new Southern Hemisphere ziphiid species, Ramari's beaked whale, Mesoplodon eueu, whose name is linked to the Indigenous peoples of the lands from which the species holotype and paratypes were recovered. Mitogenome and ddRAD-derived phylogenies demonstrate reciprocally monophyletic divergence between M. eueu and True's beaked whale (M. mirus) from the North Atlantic, with which it was previously subsumed. Morphometric analyses of skulls also distinguish the two species. A time-calibrated mitogenome phylogeny and analysis of two nuclear genomes indicate divergence began circa 2 million years ago (Ma), with geneflow ceasing 0.35-0.55 Ma. This is an example of how deep sea biodiversity can be unravelled through increasing international collaboration and genome sequencing of archival specimens. Our consultation and involvement with Indigenous peoples offers a model for broadening the cultural scope of the scientific naming process.","author":[{"dropping-particle":"","family":"Carroll","given":"Emma L.","non-dropping-particle":"","parse-names":false,"suffix":""},{"dropping-particle":"","family":"McGowen","given":"Michael R.","non-dropping-particle":"","parse-names":false,"suffix":""},{"dropping-particle":"","family":"McCarthy","given":"Morgan L.","non-dropping-particle":"","parse-names":false,"suffix":""},{"dropping-particle":"","family":"Marx","given":"Felix G.","non-dropping-particle":"","parse-names":false,"suffix":""},{"dropping-particle":"","family":"Aguilar de Soto","given":"Natacha","non-dropping-particle":"","parse-names":false,"suffix":""},{"dropping-particle":"","family":"Dalebout","given":"Merel L.","non-dropping-particle":"","parse-names":false,"suffix":""},{"dropping-particle":"","family":"Nielsen","given":"Sascha Dreyer","non-dropping-particle":"","parse-names":false,"suffix":""},{"dropping-particle":"","family":"Gaggiotti","given":"Oscar E.","non-dropping-particle":"","parse-names":false,"suffix":""},{"dropping-particle":"","family":"Hansen","given":"Sabine S.","non-dropping-particle":"","parse-names":false,"suffix":""},{"dropping-particle":"","family":"Helden","given":"Anton L.","non-dropping-particle":"Van","parse-names":false,"suffix":""},{"dropping-particle":"","family":"Onoufriou","given":"Aubrie Booth","non-dropping-particle":"","parse-names":false,"suffix":""},{"dropping-particle":"","family":"Baird","given":"Robin W.","non-dropping-particle":"","parse-names":false,"suffix":""},{"dropping-particle":"","family":"Baker","given":"C. Scott","non-dropping-particle":"","parse-names":false,"suffix":""},{"dropping-particle":"","family":"Berrow","given":"Simon","non-dropping-particle":"","parse-names":false,"suffix":""},{"dropping-particle":"","family":"Cholewiak","given":"Danielle","non-dropping-particle":"","parse-names":false,"suffix":""},{"dropping-particle":"","family":"Claridge","given":"Diane E.","non-dropping-particle":"","parse-names":false,"suffix":""},{"dropping-particle":"","family":"Constantine","given":"Rochelle","non-dropping-particle":"","parse-names":false,"suffix":""},{"dropping-particle":"","family":"Davison","given":"Nicholas J.","non-dropping-particle":"","parse-names":false,"suffix":""},{"dropping-particle":"","family":"Eira","given":"Catarina","non-dropping-particle":"","parse-names":false,"suffix":""},{"dropping-particle":"","family":"Fordyce","given":"R. Ewan","non-dropping-particle":"","parse-names":false,"suffix":""},{"dropping-particle":"","family":"Gatesy","given":"John","non-dropping-particle":"","parse-names":false,"suffix":""},{"dropping-particle":"","family":"Hofmeyr","given":"G. J.Greg","non-dropping-particle":"","parse-names":false,"suffix":""},{"dropping-particle":"","family":"Martín","given":"Vidal","non-dropping-particle":"","parse-names":false,"suffix":""},{"dropping-particle":"","family":"Mead","given":"James G.","non-dropping-particle":"","parse-names":false,"suffix":""},{"dropping-particle":"","family":"Mignucci-Giannoni","given":"Antonio A.","non-dropping-particle":"","parse-names":false,"suffix":""},{"dropping-particle":"","family":"Morin","given":"Phillip A.","non-dropping-particle":"","parse-names":false,"suffix":""},{"dropping-particle":"","family":"Reyes","given":"Cristel","non-dropping-particle":"","parse-names":false,"suffix":""},{"dropping-particle":"","family":"Rogan","given":"Emer","non-dropping-particle":"","parse-names":false,"suffix":""},{"dropping-particle":"","family":"Rosso","given":"Massimiliano","non-dropping-particle":"","parse-names":false,"suffix":""},{"dropping-particle":"","family":"Silva","given":"Mónica A.","non-dropping-particle":"","parse-names":false,"suffix":""},{"dropping-particle":"","family":"Springer","given":"Mark S.","non-dropping-particle":"","parse-names":false,"suffix":""},{"dropping-particle":"","family":"Steel","given":"Debbie J.","non-dropping-particle":"","parse-names":false,"suffix":""},{"dropping-particle":"","family":"Olsen","given":"Morten Tange","non-dropping-particle":"","parse-names":false,"suffix":""}],"container-title":"Proceedings of the Royal Society B: Biological Sciences","id":"ITEM-2","issue":"1961","issued":{"date-parts":[["2021"]]},"title":"Speciation in the deep: Genomics and morphology reveal a new species of beaked whale Mesoplodon eueu","type":"article-journal","volume":"288"},"uris":["http://www.mendeley.com/documents/?uuid=4fe626a7-b32d-4676-a092-2aa3087a7f13"]}],"mendeley":{"formattedCitation":"(Carroll et al., 2021, 2016)","manualFormatting":"Carroll et al., (2021, 2016)","plainTextFormattedCitation":"(Carroll et al., 2021, 2016)","previouslyFormattedCitation":"(Carroll et al., 2021, 2016)"},"properties":{"noteIndex":0},"schema":"https://github.com/citation-style-language/schema/raw/master/csl-citation.json"}</w:instrText>
      </w:r>
      <w:r>
        <w:rPr>
          <w:rFonts w:eastAsia="Times New Roman" w:cs="Calibri"/>
          <w:lang w:val="en-GB"/>
        </w:rPr>
        <w:fldChar w:fldCharType="separate"/>
      </w:r>
      <w:r w:rsidRPr="00FC3256">
        <w:rPr>
          <w:rFonts w:eastAsia="Times New Roman" w:cs="Calibri"/>
          <w:noProof/>
          <w:lang w:val="en-GB"/>
        </w:rPr>
        <w:t xml:space="preserve">Carroll et al., </w:t>
      </w:r>
      <w:r>
        <w:rPr>
          <w:rFonts w:eastAsia="Times New Roman" w:cs="Calibri"/>
          <w:noProof/>
          <w:lang w:val="en-GB"/>
        </w:rPr>
        <w:t>(</w:t>
      </w:r>
      <w:r w:rsidRPr="00FC3256">
        <w:rPr>
          <w:rFonts w:eastAsia="Times New Roman" w:cs="Calibri"/>
          <w:noProof/>
          <w:lang w:val="en-GB"/>
        </w:rPr>
        <w:t>2021, 2016)</w:t>
      </w:r>
      <w:r>
        <w:rPr>
          <w:rFonts w:eastAsia="Times New Roman" w:cs="Calibri"/>
          <w:lang w:val="en-GB"/>
        </w:rPr>
        <w:fldChar w:fldCharType="end"/>
      </w:r>
      <w:r>
        <w:rPr>
          <w:rFonts w:eastAsia="Times New Roman" w:cs="Calibri"/>
          <w:lang w:val="en-GB"/>
        </w:rPr>
        <w:t xml:space="preserve">. </w:t>
      </w:r>
      <w:r w:rsidR="00397AD6" w:rsidRPr="000B30C5">
        <w:rPr>
          <w:rFonts w:eastAsia="Times New Roman" w:cs="Calibri"/>
          <w:lang w:val="en-GB"/>
        </w:rPr>
        <w:t>Samples selected for sequencing were grouped based on their score, normalised to 20ng/μl and</w:t>
      </w:r>
      <w:r w:rsidR="00397AD6">
        <w:rPr>
          <w:rFonts w:eastAsia="Times New Roman" w:cs="Calibri"/>
          <w:lang w:val="en-GB"/>
        </w:rPr>
        <w:t xml:space="preserve"> a total of 250ng of DNA per individual</w:t>
      </w:r>
      <w:r w:rsidR="00397AD6" w:rsidRPr="000B30C5">
        <w:rPr>
          <w:rFonts w:eastAsia="Times New Roman" w:cs="Calibri"/>
          <w:lang w:val="en-GB"/>
        </w:rPr>
        <w:t xml:space="preserve"> underwent an overnight digestion at 37°C with MspI and HindIII. After a 20-minute heat kill step at 65°C, adaptors were ligated with one of 10 forward barcodes per sample</w:t>
      </w:r>
      <w:r w:rsidR="00397AD6">
        <w:rPr>
          <w:rFonts w:eastAsia="Times New Roman" w:cs="Calibri"/>
          <w:lang w:val="en-GB"/>
        </w:rPr>
        <w:t>, using the temperature profile of</w:t>
      </w:r>
      <w:r w:rsidR="00397AD6" w:rsidRPr="000B30C5">
        <w:rPr>
          <w:rFonts w:eastAsia="Times New Roman" w:cs="Calibri"/>
          <w:lang w:val="en-GB"/>
        </w:rPr>
        <w:t xml:space="preserve"> 22°C for 2 hours followed by 65°C for 20 minutes. With unique barcodes now ligated, up to 10 samples, grouped according to quality classification, were pooled to form a library and cleaned using three PureLink PCR Micro Kit columns (Invitrogen) per library. Following the final elution step, 30μl of cleaned ligate underwent size selection to a 300-400 bp range using a Pippin Prep (Sage Science). The resulting size-selected ligate was </w:t>
      </w:r>
      <w:r w:rsidR="00397AD6" w:rsidRPr="0095253C">
        <w:rPr>
          <w:rFonts w:eastAsia="Times New Roman" w:cs="Calibri"/>
          <w:lang w:val="en-GB"/>
        </w:rPr>
        <w:t xml:space="preserve">divided into 8 wells and library-specific reverse indices were annealed during low-cycle number PCR using a </w:t>
      </w:r>
      <w:r w:rsidR="00397AD6" w:rsidRPr="00FB52F1">
        <w:rPr>
          <w:rFonts w:eastAsia="Times New Roman" w:cs="Calibri"/>
          <w:lang w:val="en-GB"/>
        </w:rPr>
        <w:t xml:space="preserve">Phusion High-Fidelity PCR kit (ThermoFisher). PCR products were pooled and cleaned using AMPURE-XP (Beckman-Coulter) beads and eluted to a final volume of 15μl in EB buffer (Qiagen). The final libraries were </w:t>
      </w:r>
      <w:r w:rsidR="00397AD6" w:rsidRPr="0096415C">
        <w:rPr>
          <w:rFonts w:eastAsia="Times New Roman" w:cs="Calibri"/>
          <w:lang w:val="en-GB"/>
        </w:rPr>
        <w:t xml:space="preserve">sent to the National High-Throughput DNA Sequencing Centre at the University of Copenhagen where the quantities and quality were determined with qPCR and Bioanalyzer (Agilent Genomics). Finally, the libraries were normalised </w:t>
      </w:r>
      <w:r w:rsidR="00397AD6">
        <w:rPr>
          <w:rFonts w:eastAsia="Times New Roman" w:cs="Calibri"/>
          <w:lang w:val="en-GB"/>
        </w:rPr>
        <w:t>and</w:t>
      </w:r>
      <w:r w:rsidR="00397AD6" w:rsidRPr="0096415C">
        <w:rPr>
          <w:rFonts w:eastAsia="Times New Roman" w:cs="Calibri"/>
          <w:lang w:val="en-GB"/>
        </w:rPr>
        <w:t xml:space="preserve"> up to five libraries (</w:t>
      </w:r>
      <w:r w:rsidR="00397AD6" w:rsidRPr="0095253C">
        <w:rPr>
          <w:rFonts w:eastAsia="Times New Roman" w:cs="Calibri"/>
          <w:lang w:val="en-GB"/>
        </w:rPr>
        <w:t>~</w:t>
      </w:r>
      <w:r w:rsidR="00397AD6" w:rsidRPr="0096415C">
        <w:rPr>
          <w:rFonts w:eastAsia="Times New Roman" w:cs="Calibri"/>
          <w:lang w:val="en-GB"/>
        </w:rPr>
        <w:t xml:space="preserve">50 samples) </w:t>
      </w:r>
      <w:r w:rsidR="00397AD6">
        <w:rPr>
          <w:rFonts w:eastAsia="Times New Roman" w:cs="Calibri"/>
          <w:lang w:val="en-GB"/>
        </w:rPr>
        <w:t xml:space="preserve">were </w:t>
      </w:r>
      <w:r w:rsidR="00397AD6" w:rsidRPr="0096415C">
        <w:rPr>
          <w:rFonts w:eastAsia="Times New Roman" w:cs="Calibri"/>
          <w:lang w:val="en-GB"/>
        </w:rPr>
        <w:t>pooled into sequencing lanes, and sequenced on a HiSeq2500 V4 chemistry (Illumina®</w:t>
      </w:r>
      <w:r w:rsidR="00397AD6" w:rsidRPr="0096415C">
        <w:rPr>
          <w:rFonts w:cs="Calibri"/>
          <w:color w:val="000000"/>
          <w:lang w:val="en-GB"/>
        </w:rPr>
        <w:t>).</w:t>
      </w:r>
    </w:p>
    <w:p w14:paraId="56B0D568" w14:textId="77777777" w:rsidR="00397AD6" w:rsidRPr="00CB5C0C" w:rsidRDefault="00397AD6" w:rsidP="00871023">
      <w:pPr>
        <w:rPr>
          <w:rFonts w:eastAsia="Times New Roman" w:cs="Calibri"/>
          <w:lang w:val="en-GB"/>
        </w:rPr>
      </w:pPr>
    </w:p>
    <w:p w14:paraId="58F7D0D8" w14:textId="77777777" w:rsidR="00397AD6" w:rsidRPr="00A556C3" w:rsidRDefault="00397AD6" w:rsidP="00871023">
      <w:pPr>
        <w:rPr>
          <w:lang w:val="en-GB"/>
        </w:rPr>
      </w:pPr>
      <w:r w:rsidRPr="00CB5C0C">
        <w:rPr>
          <w:lang w:val="en-GB"/>
        </w:rPr>
        <w:t>For the mitogenome sequencing</w:t>
      </w:r>
      <w:r>
        <w:rPr>
          <w:lang w:val="en-GB"/>
        </w:rPr>
        <w:t xml:space="preserve">, we used the </w:t>
      </w:r>
      <w:r>
        <w:rPr>
          <w:lang w:val="en-GB"/>
        </w:rPr>
        <w:fldChar w:fldCharType="begin" w:fldLock="1"/>
      </w:r>
      <w:r>
        <w:rPr>
          <w:lang w:val="en-GB"/>
        </w:rPr>
        <w:instrText>ADDIN CSL_CITATION {"citationItems":[{"id":"ITEM-1","itemData":{"DOI":"10.1111/2041-210X.12871","ISSN":"2041210X","abstract":"In recent years, massive parallel sequencing has revolutionised the study of degraded DNA, thus enabling the field of ancient DNA to evolve into that of paleogenomics. Despite these advances, the recovery and sequencing of degraded DNA remains challenging due to limitations in the manipulation of chemically damaged and highly fragmented DNA molecules. In particular, the enzymatic reactions and DNA purification steps during library preparation can result in DNA template loss and sequencing biases, affecting downstream analyses. The development of library preparation methods that circumvent these obstacles and enable higher throughput are therefore of interest to researchers working with degraded DNA. In this study, we compare four Illumina library preparation protocols, including two “single-tube” methods developed for this study with the explicit aim of improving data quality and reducing preparation time and expenses. The methods are tested on grey wolf (Canis lupus) museum specimens. We found single-tube protocols increase library complexity, yield more reads that map uniquely to the reference genome, reduce processing time, and may decrease laboratory costs by 90%. Given the advantages of single-tube library preparations, we anticipate these methods will be of considerable interest to the growing field of paleogenomics and other applications investigating degraded DNA.","author":[{"dropping-particle":"","family":"Carøe","given":"Christian","non-dropping-particle":"","parse-names":false,"suffix":""},{"dropping-particle":"","family":"Gopalakrishnan","given":"Shyam","non-dropping-particle":"","parse-names":false,"suffix":""},{"dropping-particle":"","family":"Vinner","given":"Lasse","non-dropping-particle":"","parse-names":false,"suffix":""},{"dropping-particle":"","family":"Mak","given":"Sarah S.T.","non-dropping-particle":"","parse-names":false,"suffix":""},{"dropping-particle":"","family":"Sinding","given":"Mikkel-Holger S.","non-dropping-particle":"","parse-names":false,"suffix":""},{"dropping-particle":"","family":"Samaniego","given":"José A.","non-dropping-particle":"","parse-names":false,"suffix":""},{"dropping-particle":"","family":"Wales","given":"Nathan","non-dropping-particle":"","parse-names":false,"suffix":""},{"dropping-particle":"","family":"Sicheritz-Pontén","given":"Thomas","non-dropping-particle":"","parse-names":false,"suffix":""},{"dropping-particle":"","family":"Gilbert","given":"M. Thomas P.","non-dropping-particle":"","parse-names":false,"suffix":""}],"container-title":"Methods in Ecology and Evolution","id":"ITEM-1","issue":"2","issued":{"date-parts":[["2018"]]},"page":"410-419","title":"Single-tube library preparation for degraded DNA","type":"article-journal","volume":"9"},"uris":["http://www.mendeley.com/documents/?uuid=b4c9b353-f70a-458b-9e1c-c01037479ebc"]}],"mendeley":{"formattedCitation":"(Carøe et al., 2018)","manualFormatting":"Carøe et al. (2018)","plainTextFormattedCitation":"(Carøe et al., 2018)","previouslyFormattedCitation":"(Carøe et al., 2018)"},"properties":{"noteIndex":0},"schema":"https://github.com/citation-style-language/schema/raw/master/csl-citation.json"}</w:instrText>
      </w:r>
      <w:r>
        <w:rPr>
          <w:lang w:val="en-GB"/>
        </w:rPr>
        <w:fldChar w:fldCharType="separate"/>
      </w:r>
      <w:r w:rsidRPr="0096415C">
        <w:rPr>
          <w:noProof/>
          <w:lang w:val="en-GB"/>
        </w:rPr>
        <w:t xml:space="preserve">Carøe et al. </w:t>
      </w:r>
      <w:r>
        <w:rPr>
          <w:noProof/>
          <w:lang w:val="en-GB"/>
        </w:rPr>
        <w:t>(</w:t>
      </w:r>
      <w:r w:rsidRPr="0096415C">
        <w:rPr>
          <w:noProof/>
          <w:lang w:val="en-GB"/>
        </w:rPr>
        <w:t>2018)</w:t>
      </w:r>
      <w:r>
        <w:rPr>
          <w:lang w:val="en-GB"/>
        </w:rPr>
        <w:fldChar w:fldCharType="end"/>
      </w:r>
      <w:r>
        <w:rPr>
          <w:lang w:val="en-GB"/>
        </w:rPr>
        <w:t xml:space="preserve"> protocol. Briefly</w:t>
      </w:r>
      <w:r w:rsidRPr="00CB5C0C">
        <w:rPr>
          <w:lang w:val="en-GB"/>
        </w:rPr>
        <w:t>, DNA was fragmented to approximately 350</w:t>
      </w:r>
      <w:r>
        <w:rPr>
          <w:lang w:val="en-GB"/>
        </w:rPr>
        <w:t xml:space="preserve"> </w:t>
      </w:r>
      <w:r w:rsidRPr="00CB5C0C">
        <w:rPr>
          <w:lang w:val="en-GB"/>
        </w:rPr>
        <w:t xml:space="preserve">bp, using the M220 Focused-Ultrasonicator™ (Covaris), according to the manufacturer’s protocol. After fragmentation, samples were quantified on the Agilent 2200 TapeStation according to the protocol for genomic DNA, to verify fragmentation success. DNA libraries were built, using the blunt-end single-tube protocol described by </w:t>
      </w:r>
      <w:r w:rsidRPr="00CB5C0C">
        <w:rPr>
          <w:lang w:val="en-GB"/>
        </w:rPr>
        <w:fldChar w:fldCharType="begin" w:fldLock="1"/>
      </w:r>
      <w:r w:rsidRPr="00CB5C0C">
        <w:rPr>
          <w:lang w:val="en-GB"/>
        </w:rPr>
        <w:instrText>ADDIN CSL_CITATION {"citationItems":[{"id":"ITEM-1","itemData":{"DOI":"10.1111/2041-210X.12871","ISSN":"2041210X","abstract":"In recent years, massive parallel sequencing has revolutionised the study of degraded DNA, thus enabling the field of ancient DNA to evolve into that of paleogenomics. Despite these advances, the recovery and sequencing of degraded DNA remains challenging due to limitations in the manipulation of chemically damaged and highly fragmented DNA molecules. In particular, the enzymatic reactions and DNA purification steps during library preparation can result in DNA template loss and sequencing biases, affecting downstream analyses. The development of library preparation methods that circumvent these obstacles and enable higher throughput are therefore of interest to researchers working with degraded DNA. In this study, we compare four Illumina library preparation protocols, including two “single-tube” methods developed for this study with the explicit aim of improving data quality and reducing preparation time and expenses. The methods are tested on grey wolf (Canis lupus) museum specimens. We found single-tube protocols increase library complexity, yield more reads that map uniquely to the reference genome, reduce processing time, and may decrease laboratory costs by 90%. Given the advantages of single-tube library preparations, we anticipate these methods will be of considerable interest to the growing field of paleogenomics and other applications investigating degraded DNA.","author":[{"dropping-particle":"","family":"Carøe","given":"Christian","non-dropping-particle":"","parse-names":false,"suffix":""},{"dropping-particle":"","family":"Gopalakrishnan","given":"Shyam","non-dropping-particle":"","parse-names":false,"suffix":""},{"dropping-particle":"","family":"Vinner","given":"Lasse","non-dropping-particle":"","parse-names":false,"suffix":""},{"dropping-particle":"","family":"Mak","given":"Sarah S.T.","non-dropping-particle":"","parse-names":false,"suffix":""},{"dropping-particle":"","family":"Sinding","given":"Mikkel-Holger S.","non-dropping-particle":"","parse-names":false,"suffix":""},{"dropping-particle":"","family":"Samaniego","given":"José A.","non-dropping-particle":"","parse-names":false,"suffix":""},{"dropping-particle":"","family":"Wales","given":"Nathan","non-dropping-particle":"","parse-names":false,"suffix":""},{"dropping-particle":"","family":"Sicheritz-Pontén","given":"Thomas","non-dropping-particle":"","parse-names":false,"suffix":""},{"dropping-particle":"","family":"Gilbert","given":"M. Thomas P.","non-dropping-particle":"","parse-names":false,"suffix":""}],"container-title":"Methods in Ecology and Evolution","id":"ITEM-1","issue":"2","issued":{"date-parts":[["2018"]]},"page":"410-419","title":"Single-tube library preparation for degraded DNA","type":"article-journal","volume":"9"},"uris":["http://www.mendeley.com/documents/?uuid=b4c9b353-f70a-458b-9e1c-c01037479ebc"]}],"mendeley":{"formattedCitation":"(Carøe et al., 2018)","manualFormatting":"Carøe et al. (2018)","plainTextFormattedCitation":"(Carøe et al., 2018)","previouslyFormattedCitation":"(Carøe et al., 2018)"},"properties":{"noteIndex":0},"schema":"https://github.com/citation-style-language/schema/raw/master/csl-citation.json"}</w:instrText>
      </w:r>
      <w:r w:rsidRPr="00CB5C0C">
        <w:rPr>
          <w:lang w:val="en-GB"/>
        </w:rPr>
        <w:fldChar w:fldCharType="separate"/>
      </w:r>
      <w:r w:rsidRPr="00CB5C0C">
        <w:rPr>
          <w:noProof/>
          <w:lang w:val="en-GB"/>
        </w:rPr>
        <w:t>Carøe et al. (2018)</w:t>
      </w:r>
      <w:r w:rsidRPr="00CB5C0C">
        <w:rPr>
          <w:lang w:val="en-GB"/>
        </w:rPr>
        <w:fldChar w:fldCharType="end"/>
      </w:r>
      <w:r w:rsidRPr="00CB5C0C">
        <w:rPr>
          <w:lang w:val="en-GB"/>
        </w:rPr>
        <w:t xml:space="preserve"> with a few modifications. To each library, 2 μl of 10 μM Illumina® adapters were added to the fragmented DNA, followed by a MiniElute (Qiagen) clean-up step before indexing with P5 and P7 indices. Libraries were sequenced using paired-end (PE) 150 bp chemistry on two lanes of Illumina® HiSeq 4000 at the National High-Throughput Sequencing Centre at </w:t>
      </w:r>
      <w:r w:rsidRPr="00CB5C0C">
        <w:rPr>
          <w:lang w:val="en-GB"/>
        </w:rPr>
        <w:lastRenderedPageBreak/>
        <w:t>University of Copenhagen, Denmark. In addition, 16 libraries characterized by average fragment lengths &lt;300bp were sequenced on a single lane of HiSeq4000 using single-end 80 bp chemistry.</w:t>
      </w:r>
      <w:r w:rsidRPr="00A556C3">
        <w:rPr>
          <w:lang w:val="en-GB"/>
        </w:rPr>
        <w:t xml:space="preserve"> </w:t>
      </w:r>
    </w:p>
    <w:p w14:paraId="1C58FC5B" w14:textId="7377383A" w:rsidR="00D10341" w:rsidRDefault="00D10341">
      <w:pPr>
        <w:rPr>
          <w:b/>
          <w:color w:val="002060"/>
          <w:sz w:val="32"/>
          <w:szCs w:val="32"/>
        </w:rPr>
      </w:pPr>
      <w:r>
        <w:rPr>
          <w:b/>
          <w:color w:val="002060"/>
          <w:sz w:val="32"/>
          <w:szCs w:val="32"/>
        </w:rPr>
        <w:br w:type="page"/>
      </w:r>
    </w:p>
    <w:p w14:paraId="22B64B96" w14:textId="53CB8DA8" w:rsidR="00871023" w:rsidRDefault="00D10341" w:rsidP="00C545AD">
      <w:pPr>
        <w:pStyle w:val="Heading1"/>
        <w:rPr>
          <w:b/>
          <w:color w:val="002060"/>
        </w:rPr>
      </w:pPr>
      <w:bookmarkStart w:id="5" w:name="_Toc117192050"/>
      <w:r>
        <w:rPr>
          <w:b/>
          <w:color w:val="002060"/>
        </w:rPr>
        <w:lastRenderedPageBreak/>
        <w:t>ESM</w:t>
      </w:r>
      <w:r w:rsidR="00871023">
        <w:rPr>
          <w:b/>
          <w:color w:val="002060"/>
        </w:rPr>
        <w:t xml:space="preserve">3: ddRAD </w:t>
      </w:r>
      <w:r w:rsidR="003C2647" w:rsidRPr="003C2647">
        <w:rPr>
          <w:rFonts w:ascii="Calibri" w:eastAsia="Times New Roman" w:hAnsi="Calibri" w:cs="Calibri"/>
          <w:b/>
          <w:bCs/>
          <w:smallCaps/>
          <w:color w:val="002060"/>
          <w:sz w:val="36"/>
          <w:szCs w:val="36"/>
          <w:lang w:val="en-GB"/>
        </w:rPr>
        <w:t>Stacks</w:t>
      </w:r>
      <w:r w:rsidR="00871023">
        <w:rPr>
          <w:b/>
          <w:color w:val="002060"/>
        </w:rPr>
        <w:t xml:space="preserve"> Parameter Optimisation</w:t>
      </w:r>
      <w:bookmarkEnd w:id="5"/>
    </w:p>
    <w:p w14:paraId="757DB2F3" w14:textId="05C78BFA" w:rsidR="00871023" w:rsidRPr="000B30C5" w:rsidRDefault="00871023" w:rsidP="00871023">
      <w:pPr>
        <w:pStyle w:val="NormalWeb"/>
        <w:spacing w:line="240" w:lineRule="auto"/>
        <w:rPr>
          <w:rFonts w:ascii="Calibri" w:eastAsia="Times New Roman" w:hAnsi="Calibri" w:cs="Calibri"/>
          <w:kern w:val="0"/>
          <w:lang w:val="en-GB" w:eastAsia="en-US"/>
        </w:rPr>
      </w:pPr>
      <w:r w:rsidRPr="000B30C5">
        <w:rPr>
          <w:rFonts w:ascii="Calibri" w:eastAsia="Times New Roman" w:hAnsi="Calibri" w:cs="Calibri"/>
          <w:kern w:val="0"/>
          <w:lang w:val="en-GB" w:eastAsia="en-US"/>
        </w:rPr>
        <w:t xml:space="preserve">The </w:t>
      </w:r>
      <w:r w:rsidR="003C2647" w:rsidRPr="003C2647">
        <w:rPr>
          <w:rFonts w:ascii="Calibri" w:eastAsia="Times New Roman" w:hAnsi="Calibri" w:cs="Calibri"/>
          <w:smallCaps/>
          <w:kern w:val="0"/>
          <w:lang w:val="en-GB" w:eastAsia="en-US"/>
        </w:rPr>
        <w:t>Stacks</w:t>
      </w:r>
      <w:r w:rsidRPr="000B30C5">
        <w:rPr>
          <w:rFonts w:ascii="Calibri" w:eastAsia="Times New Roman" w:hAnsi="Calibri" w:cs="Calibri"/>
          <w:kern w:val="0"/>
          <w:lang w:val="en-GB" w:eastAsia="en-US"/>
        </w:rPr>
        <w:t xml:space="preserve"> SNP discovery pipeline </w:t>
      </w:r>
      <w:r w:rsidRPr="000B30C5">
        <w:rPr>
          <w:rFonts w:ascii="Calibri" w:eastAsia="Times New Roman" w:hAnsi="Calibri" w:cs="Calibri"/>
          <w:kern w:val="0"/>
          <w:lang w:val="en-GB" w:eastAsia="en-US"/>
        </w:rPr>
        <w:fldChar w:fldCharType="begin" w:fldLock="1"/>
      </w:r>
      <w:r>
        <w:rPr>
          <w:rFonts w:ascii="Calibri" w:eastAsia="Times New Roman" w:hAnsi="Calibri" w:cs="Calibri"/>
          <w:kern w:val="0"/>
          <w:lang w:val="en-GB" w:eastAsia="en-US"/>
        </w:rPr>
        <w:instrText>ADDIN CSL_CITATION {"citationItems":[{"id":"ITEM-1","itemData":{"DOI":"10.1111/mec.15253","ISSN":"1365294X","abstract":"For half a century population genetics studies have put type II restriction endonucleases to work. Now, coupled with massively-parallel, short-read sequencing, the family of RAD protocols that wields these enzymes has generated vast genetic knowledge from the natural world. Here, we describe the first software natively capable of using paired-end sequencing to derive short contigs from de novo RAD data. Stacks version 2 employs a de Bruijn graph assembler to build and connect contigs from forward and reverse reads for each de novo RAD locus, which it then uses as a reference for read alignments. The new architecture allows all the individuals in a metapopulation to be considered at the same time as each RAD locus is processed. This enables a Bayesian genotype caller to provide precise SNPs, and a robust algorithm to phase those SNPs into long haplotypes, generating RAD loci that are 400–800 bp in length. To prove its recall and precision, we tested the software with simulated data and compared reference-aligned and de novo analyses of three empirical data sets. Our study shows that the latest version of Stacks is highly accurate and outperforms other software in assembling and genotyping paired-end de novo data sets.","author":[{"dropping-particle":"","family":"Rochette","given":"Nicolas C.","non-dropping-particle":"","parse-names":false,"suffix":""},{"dropping-particle":"","family":"Rivera-Colón","given":"Angel G.","non-dropping-particle":"","parse-names":false,"suffix":""},{"dropping-particle":"","family":"Catchen","given":"Julian M.","non-dropping-particle":"","parse-names":false,"suffix":""}],"container-title":"Molecular Ecology","id":"ITEM-1","issue":"21","issued":{"date-parts":[["2019"]]},"page":"4737-4754","title":"Stacks 2: Analytical methods for paired-end sequencing improve RADseq-based population genomics","type":"article-journal","volume":"28"},"uris":["http://www.mendeley.com/documents/?uuid=4d525d02-64f8-4578-afc2-0ecb28f1df82"]}],"mendeley":{"formattedCitation":"(Rochette, Rivera-Colón, &amp; Catchen, 2019)","plainTextFormattedCitation":"(Rochette, Rivera-Colón, &amp; Catchen, 2019)","previouslyFormattedCitation":"(Rochette, Rivera-Colón, &amp; Catchen, 2019)"},"properties":{"noteIndex":0},"schema":"https://github.com/citation-style-language/schema/raw/master/csl-citation.json"}</w:instrText>
      </w:r>
      <w:r w:rsidRPr="000B30C5">
        <w:rPr>
          <w:rFonts w:ascii="Calibri" w:eastAsia="Times New Roman" w:hAnsi="Calibri" w:cs="Calibri"/>
          <w:kern w:val="0"/>
          <w:lang w:val="en-GB" w:eastAsia="en-US"/>
        </w:rPr>
        <w:fldChar w:fldCharType="separate"/>
      </w:r>
      <w:r w:rsidRPr="000B30C5">
        <w:rPr>
          <w:rFonts w:ascii="Calibri" w:eastAsia="Times New Roman" w:hAnsi="Calibri" w:cs="Calibri"/>
          <w:noProof/>
          <w:kern w:val="0"/>
          <w:lang w:val="en-GB" w:eastAsia="en-US"/>
        </w:rPr>
        <w:t>(Rochette, Rivera-Colón, &amp; Catchen, 2019)</w:t>
      </w:r>
      <w:r w:rsidRPr="000B30C5">
        <w:rPr>
          <w:rFonts w:ascii="Calibri" w:eastAsia="Times New Roman" w:hAnsi="Calibri" w:cs="Calibri"/>
          <w:kern w:val="0"/>
          <w:lang w:val="en-GB" w:eastAsia="en-US"/>
        </w:rPr>
        <w:fldChar w:fldCharType="end"/>
      </w:r>
      <w:r w:rsidRPr="000B30C5">
        <w:rPr>
          <w:rFonts w:ascii="Calibri" w:eastAsia="Times New Roman" w:hAnsi="Calibri" w:cs="Calibri"/>
          <w:kern w:val="0"/>
          <w:lang w:val="en-GB" w:eastAsia="en-US"/>
        </w:rPr>
        <w:t xml:space="preserve"> implements the Bayesian </w:t>
      </w:r>
      <w:r w:rsidRPr="000B30C5">
        <w:rPr>
          <w:rFonts w:ascii="Calibri" w:hAnsi="Calibri" w:cs="Calibri"/>
          <w:lang w:val="en-GB"/>
        </w:rPr>
        <w:t xml:space="preserve">genotype caller (BGC) algorithm of </w:t>
      </w:r>
      <w:r w:rsidRPr="000B30C5">
        <w:rPr>
          <w:rFonts w:ascii="Calibri" w:hAnsi="Calibri" w:cs="Calibri"/>
          <w:lang w:val="en-GB"/>
        </w:rPr>
        <w:fldChar w:fldCharType="begin" w:fldLock="1"/>
      </w:r>
      <w:r>
        <w:rPr>
          <w:rFonts w:ascii="Calibri" w:hAnsi="Calibri" w:cs="Calibri"/>
          <w:lang w:val="en-GB"/>
        </w:rPr>
        <w:instrText>ADDIN CSL_CITATION {"citationItems":[{"id":"ITEM-1","itemData":{"DOI":"10.1534/genetics.115.179077","ISSN":"19432631","abstract":"Rapidly improving high-throughput sequencing technologies provide unprecedented opportunities for carrying out population-genomic studies with various organisms. To take full advantage of these methods, it is essential to correctly estimate allele and genotype frequencies, and here we present a maximum-likelihood method that accomplishes these tasks. The proposed method fully accounts for uncertainties resulting from sequencing errors and biparental chromosome sampling and yields essentially unbiased estimates with minimal sampling variances with moderately high depths of coverage regardless of a mating system and structure of the population. Moreover, we have developed statistical tests for examining the significance of polymorphisms and their genotypic deviations from Hardy-Weinberg equilibrium. We examine the performance of the proposed method by computer simulations and apply it to low-coverage human data generated by high-throughput sequencing. The results show that the proposed method improves our ability to carry out population-genomic analyses in important ways. The software package of the proposed method is freely available from https://github.com/Takahiro-Maruki/Package-GFE.","author":[{"dropping-particle":"","family":"Maruki","given":"Takahiro","non-dropping-particle":"","parse-names":false,"suffix":""},{"dropping-particle":"","family":"Lynch","given":"Michael","non-dropping-particle":"","parse-names":false,"suffix":""}],"container-title":"Genetics","id":"ITEM-1","issue":"2","issued":{"date-parts":[["2015"]]},"page":"473-486","title":"Genotype-frequency estimation from high-throughput sequencing data","type":"article-journal","volume":"201"},"uris":["http://www.mendeley.com/documents/?uuid=8bb10b55-59b2-4a71-87f4-583f305ab7c7"]},{"id":"ITEM-2","itemData":{"DOI":"10.1534/g3.117.039008","ISSN":"21601836","abstract":"Genotype calling plays important roles in population-genomic studies, which have been greatly accelerated by sequencing technologies. To take full advantage of the resultant information, we have developed maximum-likelihood (ML) methods for calling genotypes from high-throughput sequencing data. As the statistical uncertainties associated with sequencing data depend on depths of coverage, we have developed two types of genotype callers. One approach is appropriate for low-coverage sequencing data, and incorporates population-level information on genotype frequencies and error rates pre-estimated by an ML method. Performance evaluation using computer simulations and human data shows that the proposed framework yields less biased estimates of allele frequencies and more accurate genotype calls than current widely used methods. Another type of genotype caller applies to high-coverage sequencing data, requires no prior genotype-frequency estimates, and makes no assumption on the number of alleles at a polymorphic site. Using computer simulations, we determine the depth of coverage necessary to accurately characterize polymorphisms using this second method. We applied the proposed method to high-coverage (mean 18·) sequencing data of 83 clones from a population of Daphnia pulex. The results show that the proposed method enables conservative and reasonably powerful detection of polymorphisms with arbitrary numbers of alleles. We have extended the proposed method to the analysis of genomic data for polyploid organisms, showing that calling accurate polyploid genotypes requires much higher coverage than diploid genotypes.","author":[{"dropping-particle":"","family":"Maruki","given":"Takahiro","non-dropping-particle":"","parse-names":false,"suffix":""},{"dropping-particle":"","family":"Lynch","given":"Michael","non-dropping-particle":"","parse-names":false,"suffix":""}],"container-title":"G3: Genes, Genomes, Genetics","id":"ITEM-2","issue":"5","issued":{"date-parts":[["2017"]]},"page":"1393-1404","title":"Genotype calling from population-genomic sequencing data","type":"article-journal","volume":"7"},"uris":["http://www.mendeley.com/documents/?uuid=6b50e7a8-fa8e-4b4c-824a-f6e6c1751d80"]}],"mendeley":{"formattedCitation":"(Maruki &amp; Lynch, 2015, 2017)","manualFormatting":"Maruki &amp; Lynch (2015, 2017)","plainTextFormattedCitation":"(Maruki &amp; Lynch, 2015, 2017)","previouslyFormattedCitation":"(Maruki &amp; Lynch, 2015, 2017)"},"properties":{"noteIndex":0},"schema":"https://github.com/citation-style-language/schema/raw/master/csl-citation.json"}</w:instrText>
      </w:r>
      <w:r w:rsidRPr="000B30C5">
        <w:rPr>
          <w:rFonts w:ascii="Calibri" w:hAnsi="Calibri" w:cs="Calibri"/>
          <w:lang w:val="en-GB"/>
        </w:rPr>
        <w:fldChar w:fldCharType="separate"/>
      </w:r>
      <w:r w:rsidRPr="000B30C5">
        <w:rPr>
          <w:rFonts w:ascii="Calibri" w:hAnsi="Calibri" w:cs="Calibri"/>
          <w:noProof/>
          <w:lang w:val="en-GB"/>
        </w:rPr>
        <w:t>Maruki &amp; Lynch (2015, 2017)</w:t>
      </w:r>
      <w:r w:rsidRPr="000B30C5">
        <w:rPr>
          <w:rFonts w:ascii="Calibri" w:hAnsi="Calibri" w:cs="Calibri"/>
          <w:lang w:val="en-GB"/>
        </w:rPr>
        <w:fldChar w:fldCharType="end"/>
      </w:r>
      <w:r w:rsidRPr="000B30C5">
        <w:rPr>
          <w:rFonts w:ascii="Calibri" w:hAnsi="Calibri" w:cs="Calibri"/>
          <w:lang w:val="en-GB"/>
        </w:rPr>
        <w:t xml:space="preserve"> in the command 'gstacks'. This algorithm uses a Bayesian genotype-frequency prior that takes into account population-level allele frequencies, does not assume Hardy-Weinberg equilibrium and estimates error rates directly from the sequence data (not from read quality scores) when calling genotypes </w:t>
      </w:r>
      <w:r w:rsidRPr="000B30C5">
        <w:rPr>
          <w:rFonts w:ascii="Calibri" w:hAnsi="Calibri" w:cs="Calibri"/>
          <w:lang w:val="en-GB"/>
        </w:rPr>
        <w:fldChar w:fldCharType="begin" w:fldLock="1"/>
      </w:r>
      <w:r w:rsidRPr="000B30C5">
        <w:rPr>
          <w:rFonts w:ascii="Calibri" w:hAnsi="Calibri" w:cs="Calibri"/>
          <w:lang w:val="en-GB"/>
        </w:rPr>
        <w:instrText>ADDIN CSL_CITATION {"citationItems":[{"id":"ITEM-1","itemData":{"DOI":"10.1534/g3.117.039008","ISSN":"21601836","abstract":"Genotype calling plays important roles in population-genomic studies, which have been greatly accelerated by sequencing technologies. To take full advantage of the resultant information, we have developed maximum-likelihood (ML) methods for calling genotypes from high-throughput sequencing data. As the statistical uncertainties associated with sequencing data depend on depths of coverage, we have developed two types of genotype callers. One approach is appropriate for low-coverage sequencing data, and incorporates population-level information on genotype frequencies and error rates pre-estimated by an ML method. Performance evaluation using computer simulations and human data shows that the proposed framework yields less biased estimates of allele frequencies and more accurate genotype calls than current widely used methods. Another type of genotype caller applies to high-coverage sequencing data, requires no prior genotype-frequency estimates, and makes no assumption on the number of alleles at a polymorphic site. Using computer simulations, we determine the depth of coverage necessary to accurately characterize polymorphisms using this second method. We applied the proposed method to high-coverage (mean 18·) sequencing data of 83 clones from a population of Daphnia pulex. The results show that the proposed method enables conservative and reasonably powerful detection of polymorphisms with arbitrary numbers of alleles. We have extended the proposed method to the analysis of genomic data for polyploid organisms, showing that calling accurate polyploid genotypes requires much higher coverage than diploid genotypes.","author":[{"dropping-particle":"","family":"Maruki","given":"Takahiro","non-dropping-particle":"","parse-names":false,"suffix":""},{"dropping-particle":"","family":"Lynch","given":"Michael","non-dropping-particle":"","parse-names":false,"suffix":""}],"container-title":"G3: Genes, Genomes, Genetics","id":"ITEM-1","issue":"5","issued":{"date-parts":[["2017"]]},"page":"1393-1404","title":"Genotype calling from population-genomic sequencing data","type":"article-journal","volume":"7"},"uris":["http://www.mendeley.com/documents/?uuid=6b50e7a8-fa8e-4b4c-824a-f6e6c1751d80"]},{"id":"ITEM-2","itemData":{"DOI":"10.1534/genetics.115.179077","ISSN":"19432631","abstract":"Rapidly improving high-throughput sequencing technologies provide unprecedented opportunities for carrying out population-genomic studies with various organisms. To take full advantage of these methods, it is essential to correctly estimate allele and genotype frequencies, and here we present a maximum-likelihood method that accomplishes these tasks. The proposed method fully accounts for uncertainties resulting from sequencing errors and biparental chromosome sampling and yields essentially unbiased estimates with minimal sampling variances with moderately high depths of coverage regardless of a mating system and structure of the population. Moreover, we have developed statistical tests for examining the significance of polymorphisms and their genotypic deviations from Hardy-Weinberg equilibrium. We examine the performance of the proposed method by computer simulations and apply it to low-coverage human data generated by high-throughput sequencing. The results show that the proposed method improves our ability to carry out population-genomic analyses in important ways. The software package of the proposed method is freely available from https://github.com/Takahiro-Maruki/Package-GFE.","author":[{"dropping-particle":"","family":"Maruki","given":"Takahiro","non-dropping-particle":"","parse-names":false,"suffix":""},{"dropping-particle":"","family":"Lynch","given":"Michael","non-dropping-particle":"","parse-names":false,"suffix":""}],"container-title":"Genetics","id":"ITEM-2","issue":"2","issued":{"date-parts":[["2015"]]},"page":"473-486","title":"Genotype-frequency estimation from high-throughput sequencing data","type":"article-journal","volume":"201"},"uris":["http://www.mendeley.com/documents/?uuid=8bb10b55-59b2-4a71-87f4-583f305ab7c7"]}],"mendeley":{"formattedCitation":"(Maruki &amp; Lynch, 2015, 2017)","plainTextFormattedCitation":"(Maruki &amp; Lynch, 2015, 2017)","previouslyFormattedCitation":"(Maruki &amp; Lynch, 2015, 2017)"},"properties":{"noteIndex":0},"schema":"https://github.com/citation-style-language/schema/raw/master/csl-citation.json"}</w:instrText>
      </w:r>
      <w:r w:rsidRPr="000B30C5">
        <w:rPr>
          <w:rFonts w:ascii="Calibri" w:hAnsi="Calibri" w:cs="Calibri"/>
          <w:lang w:val="en-GB"/>
        </w:rPr>
        <w:fldChar w:fldCharType="separate"/>
      </w:r>
      <w:r w:rsidRPr="000B30C5">
        <w:rPr>
          <w:rFonts w:ascii="Calibri" w:hAnsi="Calibri" w:cs="Calibri"/>
          <w:noProof/>
          <w:lang w:val="en-GB"/>
        </w:rPr>
        <w:t>(Maruki &amp; Lynch, 2015, 2017)</w:t>
      </w:r>
      <w:r w:rsidRPr="000B30C5">
        <w:rPr>
          <w:rFonts w:ascii="Calibri" w:hAnsi="Calibri" w:cs="Calibri"/>
          <w:lang w:val="en-GB"/>
        </w:rPr>
        <w:fldChar w:fldCharType="end"/>
      </w:r>
      <w:r w:rsidRPr="000B30C5">
        <w:rPr>
          <w:rFonts w:ascii="Calibri" w:hAnsi="Calibri" w:cs="Calibri"/>
          <w:lang w:val="en-GB"/>
        </w:rPr>
        <w:t xml:space="preserve">. The program first estimates significant polymorphic loci from the read alignments with confidence set by the parameter “var-alpha” in ‘gstacks’ </w:t>
      </w:r>
      <w:r w:rsidRPr="000B30C5">
        <w:rPr>
          <w:rFonts w:ascii="Calibri" w:hAnsi="Calibri" w:cs="Calibri"/>
          <w:lang w:val="en-GB"/>
        </w:rPr>
        <w:fldChar w:fldCharType="begin" w:fldLock="1"/>
      </w:r>
      <w:r>
        <w:rPr>
          <w:rFonts w:ascii="Calibri" w:hAnsi="Calibri" w:cs="Calibri"/>
          <w:lang w:val="en-GB"/>
        </w:rPr>
        <w:instrText>ADDIN CSL_CITATION {"citationItems":[{"id":"ITEM-1","itemData":{"DOI":"10.1534/genetics.115.179077","ISSN":"19432631","abstract":"Rapidly improving high-throughput sequencing technologies provide unprecedented opportunities for carrying out population-genomic studies with various organisms. To take full advantage of these methods, it is essential to correctly estimate allele and genotype frequencies, and here we present a maximum-likelihood method that accomplishes these tasks. The proposed method fully accounts for uncertainties resulting from sequencing errors and biparental chromosome sampling and yields essentially unbiased estimates with minimal sampling variances with moderately high depths of coverage regardless of a mating system and structure of the population. Moreover, we have developed statistical tests for examining the significance of polymorphisms and their genotypic deviations from Hardy-Weinberg equilibrium. We examine the performance of the proposed method by computer simulations and apply it to low-coverage human data generated by high-throughput sequencing. The results show that the proposed method improves our ability to carry out population-genomic analyses in important ways. The software package of the proposed method is freely available from https://github.com/Takahiro-Maruki/Package-GFE.","author":[{"dropping-particle":"","family":"Maruki","given":"Takahiro","non-dropping-particle":"","parse-names":false,"suffix":""},{"dropping-particle":"","family":"Lynch","given":"Michael","non-dropping-particle":"","parse-names":false,"suffix":""}],"container-title":"Genetics","id":"ITEM-1","issue":"2","issued":{"date-parts":[["2015"]]},"page":"473-486","title":"Genotype-frequency estimation from high-throughput sequencing data","type":"article-journal","volume":"201"},"uris":["http://www.mendeley.com/documents/?uuid=8bb10b55-59b2-4a71-87f4-583f305ab7c7"]},{"id":"ITEM-2","itemData":{"DOI":"10.1111/mec.15253","ISSN":"1365294X","abstract":"For half a century population genetics studies have put type II restriction endonucleases to work. Now, coupled with massively-parallel, short-read sequencing, the family of RAD protocols that wields these enzymes has generated vast genetic knowledge from the natural world. Here, we describe the first software natively capable of using paired-end sequencing to derive short contigs from de novo RAD data. Stacks version 2 employs a de Bruijn graph assembler to build and connect contigs from forward and reverse reads for each de novo RAD locus, which it then uses as a reference for read alignments. The new architecture allows all the individuals in a metapopulation to be considered at the same time as each RAD locus is processed. This enables a Bayesian genotype caller to provide precise SNPs, and a robust algorithm to phase those SNPs into long haplotypes, generating RAD loci that are 400–800 bp in length. To prove its recall and precision, we tested the software with simulated data and compared reference-aligned and de novo analyses of three empirical data sets. Our study shows that the latest version of Stacks is highly accurate and outperforms other software in assembling and genotyping paired-end de novo data sets.","author":[{"dropping-particle":"","family":"Rochette","given":"Nicolas C.","non-dropping-particle":"","parse-names":false,"suffix":""},{"dropping-particle":"","family":"Rivera-Colón","given":"Angel G.","non-dropping-particle":"","parse-names":false,"suffix":""},{"dropping-particle":"","family":"Catchen","given":"Julian M.","non-dropping-particle":"","parse-names":false,"suffix":""}],"container-title":"Molecular Ecology","id":"ITEM-2","issue":"21","issued":{"date-parts":[["2019"]]},"page":"4737-4754","title":"Stacks 2: Analytical methods for paired-end sequencing improve RADseq-based population genomics","type":"article-journal","volume":"28"},"uris":["http://www.mendeley.com/documents/?uuid=4d525d02-64f8-4578-afc2-0ecb28f1df82"]}],"mendeley":{"formattedCitation":"(Maruki &amp; Lynch, 2015; Rochette et al., 2019)","plainTextFormattedCitation":"(Maruki &amp; Lynch, 2015; Rochette et al., 2019)","previouslyFormattedCitation":"(Maruki &amp; Lynch, 2015; Rochette et al., 2019)"},"properties":{"noteIndex":0},"schema":"https://github.com/citation-style-language/schema/raw/master/csl-citation.json"}</w:instrText>
      </w:r>
      <w:r w:rsidRPr="000B30C5">
        <w:rPr>
          <w:rFonts w:ascii="Calibri" w:hAnsi="Calibri" w:cs="Calibri"/>
          <w:lang w:val="en-GB"/>
        </w:rPr>
        <w:fldChar w:fldCharType="separate"/>
      </w:r>
      <w:r w:rsidRPr="000B30C5">
        <w:rPr>
          <w:rFonts w:ascii="Calibri" w:hAnsi="Calibri" w:cs="Calibri"/>
          <w:noProof/>
          <w:lang w:val="en-GB"/>
        </w:rPr>
        <w:t>(Maruki &amp; Lynch, 2015; Rochette et al., 2019)</w:t>
      </w:r>
      <w:r w:rsidRPr="000B30C5">
        <w:rPr>
          <w:rFonts w:ascii="Calibri" w:hAnsi="Calibri" w:cs="Calibri"/>
          <w:lang w:val="en-GB"/>
        </w:rPr>
        <w:fldChar w:fldCharType="end"/>
      </w:r>
      <w:r w:rsidRPr="000B30C5">
        <w:rPr>
          <w:rFonts w:ascii="Calibri" w:hAnsi="Calibri" w:cs="Calibri"/>
          <w:lang w:val="en-GB"/>
        </w:rPr>
        <w:t xml:space="preserve">. Genotypes for each individual are called at these loci, using a method that takes into account allele balance and read depth </w:t>
      </w:r>
      <w:r w:rsidRPr="000B30C5">
        <w:rPr>
          <w:rFonts w:ascii="Calibri" w:hAnsi="Calibri" w:cs="Calibri"/>
          <w:lang w:val="en-GB"/>
        </w:rPr>
        <w:fldChar w:fldCharType="begin" w:fldLock="1"/>
      </w:r>
      <w:r w:rsidRPr="000B30C5">
        <w:rPr>
          <w:rFonts w:ascii="Calibri" w:hAnsi="Calibri" w:cs="Calibri"/>
          <w:lang w:val="en-GB"/>
        </w:rPr>
        <w:instrText>ADDIN CSL_CITATION {"citationItems":[{"id":"ITEM-1","itemData":{"DOI":"10.1534/g3.117.039008","ISSN":"21601836","abstract":"Genotype calling plays important roles in population-genomic studies, which have been greatly accelerated by sequencing technologies. To take full advantage of the resultant information, we have developed maximum-likelihood (ML) methods for calling genotypes from high-throughput sequencing data. As the statistical uncertainties associated with sequencing data depend on depths of coverage, we have developed two types of genotype callers. One approach is appropriate for low-coverage sequencing data, and incorporates population-level information on genotype frequencies and error rates pre-estimated by an ML method. Performance evaluation using computer simulations and human data shows that the proposed framework yields less biased estimates of allele frequencies and more accurate genotype calls than current widely used methods. Another type of genotype caller applies to high-coverage sequencing data, requires no prior genotype-frequency estimates, and makes no assumption on the number of alleles at a polymorphic site. Using computer simulations, we determine the depth of coverage necessary to accurately characterize polymorphisms using this second method. We applied the proposed method to high-coverage (mean 18·) sequencing data of 83 clones from a population of Daphnia pulex. The results show that the proposed method enables conservative and reasonably powerful detection of polymorphisms with arbitrary numbers of alleles. We have extended the proposed method to the analysis of genomic data for polyploid organisms, showing that calling accurate polyploid genotypes requires much higher coverage than diploid genotypes.","author":[{"dropping-particle":"","family":"Maruki","given":"Takahiro","non-dropping-particle":"","parse-names":false,"suffix":""},{"dropping-particle":"","family":"Lynch","given":"Michael","non-dropping-particle":"","parse-names":false,"suffix":""}],"container-title":"G3: Genes, Genomes, Genetics","id":"ITEM-1","issue":"5","issued":{"date-parts":[["2017"]]},"page":"1393-1404","title":"Genotype calling from population-genomic sequencing data","type":"article-journal","volume":"7"},"uris":["http://www.mendeley.com/documents/?uuid=6b50e7a8-fa8e-4b4c-824a-f6e6c1751d80"]}],"mendeley":{"formattedCitation":"(Maruki &amp; Lynch, 2017)","plainTextFormattedCitation":"(Maruki &amp; Lynch, 2017)","previouslyFormattedCitation":"(Maruki &amp; Lynch, 2017)"},"properties":{"noteIndex":0},"schema":"https://github.com/citation-style-language/schema/raw/master/csl-citation.json"}</w:instrText>
      </w:r>
      <w:r w:rsidRPr="000B30C5">
        <w:rPr>
          <w:rFonts w:ascii="Calibri" w:hAnsi="Calibri" w:cs="Calibri"/>
          <w:lang w:val="en-GB"/>
        </w:rPr>
        <w:fldChar w:fldCharType="separate"/>
      </w:r>
      <w:r w:rsidRPr="000B30C5">
        <w:rPr>
          <w:rFonts w:ascii="Calibri" w:hAnsi="Calibri" w:cs="Calibri"/>
          <w:noProof/>
          <w:lang w:val="en-GB"/>
        </w:rPr>
        <w:t>(Maruki &amp; Lynch, 2017)</w:t>
      </w:r>
      <w:r w:rsidRPr="000B30C5">
        <w:rPr>
          <w:rFonts w:ascii="Calibri" w:hAnsi="Calibri" w:cs="Calibri"/>
          <w:lang w:val="en-GB"/>
        </w:rPr>
        <w:fldChar w:fldCharType="end"/>
      </w:r>
      <w:r w:rsidRPr="000B30C5">
        <w:rPr>
          <w:rFonts w:ascii="Calibri" w:hAnsi="Calibri" w:cs="Calibri"/>
          <w:lang w:val="en-GB"/>
        </w:rPr>
        <w:t xml:space="preserve">. Confidence in the genotype calling is done using a likelihood ratio test which compares the likelihood of the two most likely genotypes </w:t>
      </w:r>
      <w:r w:rsidRPr="000B30C5">
        <w:rPr>
          <w:rFonts w:ascii="Calibri" w:hAnsi="Calibri" w:cs="Calibri"/>
          <w:lang w:val="en-GB"/>
        </w:rPr>
        <w:fldChar w:fldCharType="begin" w:fldLock="1"/>
      </w:r>
      <w:r w:rsidRPr="000B30C5">
        <w:rPr>
          <w:rFonts w:ascii="Calibri" w:hAnsi="Calibri" w:cs="Calibri"/>
          <w:lang w:val="en-GB"/>
        </w:rPr>
        <w:instrText>ADDIN CSL_CITATION {"citationItems":[{"id":"ITEM-1","itemData":{"DOI":"10.1534/genetics.115.179077","ISSN":"19432631","abstract":"Rapidly improving high-throughput sequencing technologies provide unprecedented opportunities for carrying out population-genomic studies with various organisms. To take full advantage of these methods, it is essential to correctly estimate allele and genotype frequencies, and here we present a maximum-likelihood method that accomplishes these tasks. The proposed method fully accounts for uncertainties resulting from sequencing errors and biparental chromosome sampling and yields essentially unbiased estimates with minimal sampling variances with moderately high depths of coverage regardless of a mating system and structure of the population. Moreover, we have developed statistical tests for examining the significance of polymorphisms and their genotypic deviations from Hardy-Weinberg equilibrium. We examine the performance of the proposed method by computer simulations and apply it to low-coverage human data generated by high-throughput sequencing. The results show that the proposed method improves our ability to carry out population-genomic analyses in important ways. The software package of the proposed method is freely available from https://github.com/Takahiro-Maruki/Package-GFE.","author":[{"dropping-particle":"","family":"Maruki","given":"Takahiro","non-dropping-particle":"","parse-names":false,"suffix":""},{"dropping-particle":"","family":"Lynch","given":"Michael","non-dropping-particle":"","parse-names":false,"suffix":""}],"container-title":"Genetics","id":"ITEM-1","issue":"2","issued":{"date-parts":[["2015"]]},"page":"473-486","title":"Genotype-frequency estimation from high-throughput sequencing data","type":"article-journal","volume":"201"},"uris":["http://www.mendeley.com/documents/?uuid=8bb10b55-59b2-4a71-87f4-583f305ab7c7"]}],"mendeley":{"formattedCitation":"(Maruki &amp; Lynch, 2015)","plainTextFormattedCitation":"(Maruki &amp; Lynch, 2015)","previouslyFormattedCitation":"(Maruki &amp; Lynch, 2015)"},"properties":{"noteIndex":0},"schema":"https://github.com/citation-style-language/schema/raw/master/csl-citation.json"}</w:instrText>
      </w:r>
      <w:r w:rsidRPr="000B30C5">
        <w:rPr>
          <w:rFonts w:ascii="Calibri" w:hAnsi="Calibri" w:cs="Calibri"/>
          <w:lang w:val="en-GB"/>
        </w:rPr>
        <w:fldChar w:fldCharType="separate"/>
      </w:r>
      <w:r w:rsidRPr="000B30C5">
        <w:rPr>
          <w:rFonts w:ascii="Calibri" w:hAnsi="Calibri" w:cs="Calibri"/>
          <w:noProof/>
          <w:lang w:val="en-GB"/>
        </w:rPr>
        <w:t>(Maruki &amp; Lynch, 2015)</w:t>
      </w:r>
      <w:r w:rsidRPr="000B30C5">
        <w:rPr>
          <w:rFonts w:ascii="Calibri" w:hAnsi="Calibri" w:cs="Calibri"/>
          <w:lang w:val="en-GB"/>
        </w:rPr>
        <w:fldChar w:fldCharType="end"/>
      </w:r>
      <w:r w:rsidRPr="000B30C5">
        <w:rPr>
          <w:rFonts w:ascii="Calibri" w:hAnsi="Calibri" w:cs="Calibri"/>
          <w:lang w:val="en-GB"/>
        </w:rPr>
        <w:t>.</w:t>
      </w:r>
      <w:r w:rsidRPr="000B30C5">
        <w:rPr>
          <w:rFonts w:ascii="Calibri" w:eastAsia="Times New Roman" w:hAnsi="Calibri" w:cs="Calibri"/>
          <w:kern w:val="0"/>
          <w:lang w:val="en-GB" w:eastAsia="en-US"/>
        </w:rPr>
        <w:t xml:space="preserve"> </w:t>
      </w:r>
    </w:p>
    <w:p w14:paraId="7246F7EE" w14:textId="77777777" w:rsidR="00871023" w:rsidRPr="000B30C5" w:rsidRDefault="00871023" w:rsidP="00871023">
      <w:pPr>
        <w:pStyle w:val="NormalWeb"/>
        <w:spacing w:line="240" w:lineRule="auto"/>
        <w:rPr>
          <w:rFonts w:ascii="Calibri" w:eastAsia="Times New Roman" w:hAnsi="Calibri" w:cs="Calibri"/>
          <w:kern w:val="0"/>
          <w:lang w:val="en-GB" w:eastAsia="en-US"/>
        </w:rPr>
      </w:pPr>
    </w:p>
    <w:p w14:paraId="27A255C8" w14:textId="5D4272CC" w:rsidR="00871023" w:rsidRPr="000B30C5" w:rsidRDefault="00871023" w:rsidP="00871023">
      <w:pPr>
        <w:pStyle w:val="NormalWeb"/>
        <w:spacing w:line="240" w:lineRule="auto"/>
        <w:rPr>
          <w:rFonts w:ascii="Calibri" w:eastAsia="Times New Roman" w:hAnsi="Calibri" w:cs="Calibri"/>
          <w:kern w:val="0"/>
          <w:lang w:val="en-GB" w:eastAsia="en-US"/>
        </w:rPr>
      </w:pPr>
      <w:r w:rsidRPr="000B30C5">
        <w:rPr>
          <w:rFonts w:ascii="Calibri" w:eastAsia="Times New Roman" w:hAnsi="Calibri" w:cs="Calibri"/>
          <w:kern w:val="0"/>
          <w:lang w:val="en-GB" w:eastAsia="en-US"/>
        </w:rPr>
        <w:t>A subset of demultiplexed and quality</w:t>
      </w:r>
      <w:r>
        <w:rPr>
          <w:rFonts w:ascii="Calibri" w:eastAsia="Times New Roman" w:hAnsi="Calibri" w:cs="Calibri"/>
          <w:kern w:val="0"/>
          <w:lang w:val="en-GB" w:eastAsia="en-US"/>
        </w:rPr>
        <w:t>-</w:t>
      </w:r>
      <w:r w:rsidRPr="000B30C5">
        <w:rPr>
          <w:rFonts w:ascii="Calibri" w:eastAsia="Times New Roman" w:hAnsi="Calibri" w:cs="Calibri"/>
          <w:kern w:val="0"/>
          <w:lang w:val="en-GB" w:eastAsia="en-US"/>
        </w:rPr>
        <w:t>controlled (QC) reads from Cuvier’s (</w:t>
      </w:r>
      <w:r w:rsidRPr="000B30C5">
        <w:rPr>
          <w:rFonts w:ascii="Calibri" w:eastAsia="Times New Roman" w:hAnsi="Calibri" w:cs="Calibri"/>
          <w:i/>
          <w:iCs/>
          <w:kern w:val="0"/>
          <w:lang w:val="en-GB" w:eastAsia="en-US"/>
        </w:rPr>
        <w:t>n=</w:t>
      </w:r>
      <w:r w:rsidRPr="000B30C5">
        <w:rPr>
          <w:rFonts w:ascii="Calibri" w:eastAsia="Times New Roman" w:hAnsi="Calibri" w:cs="Calibri"/>
          <w:kern w:val="0"/>
          <w:lang w:val="en-GB" w:eastAsia="en-US"/>
        </w:rPr>
        <w:t>40)</w:t>
      </w:r>
      <w:r w:rsidRPr="000B30C5">
        <w:rPr>
          <w:rFonts w:ascii="Calibri" w:eastAsia="Times New Roman" w:hAnsi="Calibri" w:cs="Calibri"/>
          <w:i/>
          <w:iCs/>
          <w:kern w:val="0"/>
          <w:lang w:val="en-GB" w:eastAsia="en-US"/>
        </w:rPr>
        <w:t xml:space="preserve"> </w:t>
      </w:r>
      <w:r w:rsidRPr="000B30C5">
        <w:rPr>
          <w:rFonts w:ascii="Calibri" w:eastAsia="Times New Roman" w:hAnsi="Calibri" w:cs="Calibri"/>
          <w:kern w:val="0"/>
          <w:lang w:val="en-GB" w:eastAsia="en-US"/>
        </w:rPr>
        <w:t>and Blainville’s</w:t>
      </w:r>
      <w:r w:rsidRPr="000B30C5">
        <w:rPr>
          <w:rFonts w:ascii="Calibri" w:eastAsia="Times New Roman" w:hAnsi="Calibri" w:cs="Calibri"/>
          <w:i/>
          <w:iCs/>
          <w:kern w:val="0"/>
          <w:lang w:val="en-GB" w:eastAsia="en-US"/>
        </w:rPr>
        <w:t xml:space="preserve"> (n</w:t>
      </w:r>
      <w:r w:rsidRPr="000B30C5">
        <w:rPr>
          <w:rFonts w:ascii="Calibri" w:eastAsia="Times New Roman" w:hAnsi="Calibri" w:cs="Calibri"/>
          <w:kern w:val="0"/>
          <w:lang w:val="en-GB" w:eastAsia="en-US"/>
        </w:rPr>
        <w:t>=5</w:t>
      </w:r>
      <w:r w:rsidR="00875059">
        <w:rPr>
          <w:rFonts w:ascii="Calibri" w:eastAsia="Times New Roman" w:hAnsi="Calibri" w:cs="Calibri"/>
          <w:kern w:val="0"/>
          <w:lang w:val="en-GB" w:eastAsia="en-US"/>
        </w:rPr>
        <w:t>5</w:t>
      </w:r>
      <w:r w:rsidRPr="000B30C5">
        <w:rPr>
          <w:rFonts w:ascii="Calibri" w:eastAsia="Times New Roman" w:hAnsi="Calibri" w:cs="Calibri"/>
          <w:kern w:val="0"/>
          <w:lang w:val="en-GB" w:eastAsia="en-US"/>
        </w:rPr>
        <w:t xml:space="preserve">) individuals was selected to optimize the parameters used in the </w:t>
      </w:r>
      <w:r w:rsidR="003C2647" w:rsidRPr="003C2647">
        <w:rPr>
          <w:rFonts w:ascii="Calibri" w:eastAsia="Times New Roman" w:hAnsi="Calibri" w:cs="Calibri"/>
          <w:smallCaps/>
          <w:kern w:val="0"/>
          <w:lang w:val="en-GB" w:eastAsia="en-US"/>
        </w:rPr>
        <w:t>Stacks</w:t>
      </w:r>
      <w:r w:rsidRPr="000B30C5">
        <w:rPr>
          <w:rFonts w:ascii="Calibri" w:eastAsia="Times New Roman" w:hAnsi="Calibri" w:cs="Calibri"/>
          <w:kern w:val="0"/>
          <w:lang w:val="en-GB" w:eastAsia="en-US"/>
        </w:rPr>
        <w:t xml:space="preserve"> SNP discovery pipeline</w:t>
      </w:r>
      <w:r w:rsidRPr="000B30C5">
        <w:rPr>
          <w:rFonts w:ascii="Calibri" w:hAnsi="Calibri" w:cs="Calibri"/>
          <w:lang w:val="en-GB"/>
        </w:rPr>
        <w:t>. The subset of high-quality samples (&gt;98% retained reads and &gt;1,000,000 retained reads) were selected to cover the widest geographic</w:t>
      </w:r>
      <w:r>
        <w:rPr>
          <w:rFonts w:ascii="Calibri" w:hAnsi="Calibri" w:cs="Calibri"/>
          <w:lang w:val="en-GB"/>
        </w:rPr>
        <w:t>al</w:t>
      </w:r>
      <w:r w:rsidRPr="000B30C5">
        <w:rPr>
          <w:rFonts w:ascii="Calibri" w:hAnsi="Calibri" w:cs="Calibri"/>
          <w:lang w:val="en-GB"/>
        </w:rPr>
        <w:t xml:space="preserve"> range of Cuvier’s and reduce computing time</w:t>
      </w:r>
      <w:r>
        <w:rPr>
          <w:rFonts w:ascii="Calibri" w:hAnsi="Calibri" w:cs="Calibri"/>
          <w:lang w:val="en-GB"/>
        </w:rPr>
        <w:t>,</w:t>
      </w:r>
      <w:r w:rsidRPr="000B30C5">
        <w:rPr>
          <w:rFonts w:ascii="Calibri" w:hAnsi="Calibri" w:cs="Calibri"/>
          <w:lang w:val="en-GB"/>
        </w:rPr>
        <w:t xml:space="preserve"> while all Blainville’s individuals were selected. </w:t>
      </w:r>
      <w:r w:rsidRPr="000B30C5">
        <w:rPr>
          <w:rFonts w:ascii="Calibri" w:eastAsia="Times New Roman" w:hAnsi="Calibri" w:cs="Calibri"/>
          <w:kern w:val="0"/>
          <w:lang w:val="en-GB" w:eastAsia="en-US"/>
        </w:rPr>
        <w:t xml:space="preserve">In summary, the following parameters were modified to optimise the </w:t>
      </w:r>
      <w:r w:rsidR="003C2647">
        <w:rPr>
          <w:rFonts w:ascii="Calibri" w:eastAsia="Times New Roman" w:hAnsi="Calibri" w:cs="Calibri"/>
          <w:kern w:val="0"/>
          <w:lang w:val="en-GB" w:eastAsia="en-US"/>
        </w:rPr>
        <w:t>‘</w:t>
      </w:r>
      <w:r w:rsidRPr="000B30C5">
        <w:rPr>
          <w:rFonts w:ascii="Calibri" w:eastAsia="Times New Roman" w:hAnsi="Calibri" w:cs="Calibri"/>
          <w:kern w:val="0"/>
          <w:lang w:val="en-GB" w:eastAsia="en-US"/>
        </w:rPr>
        <w:t>gstacks</w:t>
      </w:r>
      <w:r w:rsidR="003C2647">
        <w:rPr>
          <w:rFonts w:ascii="Calibri" w:eastAsia="Times New Roman" w:hAnsi="Calibri" w:cs="Calibri"/>
          <w:kern w:val="0"/>
          <w:lang w:val="en-GB" w:eastAsia="en-US"/>
        </w:rPr>
        <w:t>’</w:t>
      </w:r>
      <w:r w:rsidRPr="000B30C5">
        <w:rPr>
          <w:rFonts w:ascii="Calibri" w:eastAsia="Times New Roman" w:hAnsi="Calibri" w:cs="Calibri"/>
          <w:kern w:val="0"/>
          <w:lang w:val="en-GB" w:eastAsia="en-US"/>
        </w:rPr>
        <w:t xml:space="preserve"> command for each dataset: “min-mapq” (minimum mapping quality score to consider a read; 10,20), “max-clipped” (maximum soft-clipping level as a fraction of the read length; 0.1, 0.2), “var-alpha” (SNP discovery threshold; 0.05, 0.01) and “gt-alpha” (genotype calling threshold; 0.05, 0.01).  Samples were selected for optimisation based on the number and proportion of retained reads and to ensure an even distribution from all geographic</w:t>
      </w:r>
      <w:r>
        <w:rPr>
          <w:rFonts w:ascii="Calibri" w:eastAsia="Times New Roman" w:hAnsi="Calibri" w:cs="Calibri"/>
          <w:kern w:val="0"/>
          <w:lang w:val="en-GB" w:eastAsia="en-US"/>
        </w:rPr>
        <w:t>al</w:t>
      </w:r>
      <w:r w:rsidRPr="000B30C5">
        <w:rPr>
          <w:rFonts w:ascii="Calibri" w:eastAsia="Times New Roman" w:hAnsi="Calibri" w:cs="Calibri"/>
          <w:kern w:val="0"/>
          <w:lang w:val="en-GB" w:eastAsia="en-US"/>
        </w:rPr>
        <w:t xml:space="preserve"> regions. The best combination of parameters was selected based on resulting datasets with the highest number of SNP loci and the lowest amount of missing data. </w:t>
      </w:r>
    </w:p>
    <w:p w14:paraId="19C197ED" w14:textId="77777777" w:rsidR="00871023" w:rsidRPr="000B30C5" w:rsidRDefault="00871023" w:rsidP="00871023">
      <w:pPr>
        <w:pStyle w:val="NormalWeb"/>
        <w:spacing w:line="240" w:lineRule="auto"/>
        <w:rPr>
          <w:rFonts w:ascii="Calibri" w:eastAsia="Times New Roman" w:hAnsi="Calibri" w:cs="Calibri"/>
          <w:kern w:val="0"/>
          <w:lang w:val="en-GB" w:eastAsia="en-US"/>
        </w:rPr>
      </w:pPr>
    </w:p>
    <w:p w14:paraId="73E1D53C" w14:textId="74DA5AFB" w:rsidR="00871023" w:rsidRDefault="00871023" w:rsidP="00277EF3">
      <w:pPr>
        <w:tabs>
          <w:tab w:val="left" w:pos="1985"/>
        </w:tabs>
        <w:ind w:right="4"/>
        <w:rPr>
          <w:rFonts w:cs="Calibri"/>
          <w:lang w:val="en-GB"/>
        </w:rPr>
      </w:pPr>
      <w:r w:rsidRPr="000B30C5">
        <w:rPr>
          <w:rFonts w:cs="Calibri"/>
          <w:lang w:val="en-GB"/>
        </w:rPr>
        <w:t xml:space="preserve">At the end of all </w:t>
      </w:r>
      <w:r w:rsidR="003C2647" w:rsidRPr="003C2647">
        <w:rPr>
          <w:rFonts w:ascii="Calibri" w:eastAsia="Times New Roman" w:hAnsi="Calibri" w:cs="Calibri"/>
          <w:smallCaps/>
          <w:lang w:val="en-GB"/>
        </w:rPr>
        <w:t>Stacks</w:t>
      </w:r>
      <w:r w:rsidRPr="000B30C5">
        <w:rPr>
          <w:rFonts w:cs="Calibri"/>
          <w:lang w:val="en-GB"/>
        </w:rPr>
        <w:t xml:space="preserve"> and filtering steps, the optimal parameters were selected based on maximizing the total number of final SNP loci and reducing the amount of missing data per species. The final optimised parameters were the same for both Cuvier’s and Blainville’s samples: mapq=10, sclip=0.2, var_alpha=0.05, gt_alpha=0.05.</w:t>
      </w:r>
    </w:p>
    <w:p w14:paraId="4B9D754B" w14:textId="3BD1AD86" w:rsidR="00D10341" w:rsidRDefault="00D10341">
      <w:pPr>
        <w:rPr>
          <w:rFonts w:cs="Calibri"/>
          <w:lang w:val="en-GB"/>
        </w:rPr>
      </w:pPr>
      <w:r>
        <w:rPr>
          <w:rFonts w:cs="Calibri"/>
          <w:lang w:val="en-GB"/>
        </w:rPr>
        <w:br w:type="page"/>
      </w:r>
    </w:p>
    <w:p w14:paraId="6194B986" w14:textId="35559C21" w:rsidR="00871023" w:rsidRDefault="00D10341" w:rsidP="00C545AD">
      <w:pPr>
        <w:pStyle w:val="Heading1"/>
        <w:rPr>
          <w:b/>
          <w:color w:val="002060"/>
        </w:rPr>
      </w:pPr>
      <w:bookmarkStart w:id="6" w:name="_Toc117192051"/>
      <w:r>
        <w:rPr>
          <w:b/>
          <w:color w:val="002060"/>
        </w:rPr>
        <w:lastRenderedPageBreak/>
        <w:t>ESM</w:t>
      </w:r>
      <w:r w:rsidR="00871023">
        <w:rPr>
          <w:b/>
          <w:color w:val="002060"/>
        </w:rPr>
        <w:t xml:space="preserve">4: ddRAD </w:t>
      </w:r>
      <w:r w:rsidR="003C2647" w:rsidRPr="003C2647">
        <w:rPr>
          <w:rFonts w:cs="Times New Roman (Body CS)"/>
          <w:b/>
          <w:smallCaps/>
          <w:color w:val="002060"/>
        </w:rPr>
        <w:t>Stacks</w:t>
      </w:r>
      <w:r w:rsidR="00871023">
        <w:rPr>
          <w:b/>
          <w:color w:val="002060"/>
        </w:rPr>
        <w:t xml:space="preserve"> Protoco</w:t>
      </w:r>
      <w:r w:rsidR="003C2647">
        <w:rPr>
          <w:b/>
          <w:color w:val="002060"/>
        </w:rPr>
        <w:t xml:space="preserve">l, </w:t>
      </w:r>
      <w:r w:rsidR="00871023">
        <w:rPr>
          <w:b/>
          <w:color w:val="002060"/>
        </w:rPr>
        <w:t>Loci Q</w:t>
      </w:r>
      <w:r w:rsidR="003C2647">
        <w:rPr>
          <w:b/>
          <w:color w:val="002060"/>
        </w:rPr>
        <w:t>uality Control and Filtering</w:t>
      </w:r>
      <w:r w:rsidR="00871023">
        <w:rPr>
          <w:b/>
          <w:color w:val="002060"/>
        </w:rPr>
        <w:t xml:space="preserve"> Steps</w:t>
      </w:r>
      <w:bookmarkEnd w:id="6"/>
    </w:p>
    <w:p w14:paraId="50109C13" w14:textId="75249DD6" w:rsidR="00871023" w:rsidRPr="000B30C5" w:rsidRDefault="00871023" w:rsidP="00871023">
      <w:pPr>
        <w:rPr>
          <w:rFonts w:cs="Calibri"/>
          <w:color w:val="000000" w:themeColor="text1"/>
          <w:lang w:val="en-GB"/>
        </w:rPr>
      </w:pPr>
      <w:r w:rsidRPr="0089707D">
        <w:rPr>
          <w:rFonts w:eastAsia="Times New Roman" w:cs="Calibri"/>
          <w:iCs/>
          <w:color w:val="1C1D1E"/>
          <w:lang w:val="en-GB"/>
        </w:rPr>
        <w:t>Following the discover</w:t>
      </w:r>
      <w:r>
        <w:rPr>
          <w:rFonts w:eastAsia="Times New Roman" w:cs="Calibri"/>
          <w:iCs/>
          <w:color w:val="1C1D1E"/>
          <w:lang w:val="en-GB"/>
        </w:rPr>
        <w:t>y</w:t>
      </w:r>
      <w:r w:rsidRPr="0089707D">
        <w:rPr>
          <w:rFonts w:eastAsia="Times New Roman" w:cs="Calibri"/>
          <w:iCs/>
          <w:color w:val="1C1D1E"/>
          <w:lang w:val="en-GB"/>
        </w:rPr>
        <w:t xml:space="preserve"> and genotyping of SNPs in </w:t>
      </w:r>
      <w:r w:rsidR="003C2647">
        <w:rPr>
          <w:rFonts w:eastAsia="Times New Roman" w:cs="Calibri"/>
          <w:iCs/>
          <w:color w:val="1C1D1E"/>
          <w:lang w:val="en-GB"/>
        </w:rPr>
        <w:t>‘</w:t>
      </w:r>
      <w:r w:rsidRPr="0089707D">
        <w:rPr>
          <w:rFonts w:eastAsia="Times New Roman" w:cs="Calibri"/>
          <w:iCs/>
          <w:color w:val="1C1D1E"/>
          <w:lang w:val="en-GB"/>
        </w:rPr>
        <w:t>gstacks</w:t>
      </w:r>
      <w:r w:rsidR="003C2647">
        <w:rPr>
          <w:rFonts w:eastAsia="Times New Roman" w:cs="Calibri"/>
          <w:iCs/>
          <w:color w:val="1C1D1E"/>
          <w:lang w:val="en-GB"/>
        </w:rPr>
        <w:t>’</w:t>
      </w:r>
      <w:r w:rsidRPr="0089707D">
        <w:rPr>
          <w:rFonts w:eastAsia="Times New Roman" w:cs="Calibri"/>
          <w:iCs/>
          <w:color w:val="1C1D1E"/>
          <w:lang w:val="en-GB"/>
        </w:rPr>
        <w:t xml:space="preserve">, </w:t>
      </w:r>
      <w:r w:rsidRPr="0096415C">
        <w:rPr>
          <w:rFonts w:cs="Calibri"/>
          <w:color w:val="000000" w:themeColor="text1"/>
          <w:lang w:val="en-GB"/>
        </w:rPr>
        <w:t xml:space="preserve">individuals and their genotyped loci can be analysed in a framework incorporating some sort of group assignment (such as geographical origin or sex) and then filtered according to minor allele frequency or locus frequency within the entire population in the </w:t>
      </w:r>
      <w:r w:rsidRPr="003C2647">
        <w:rPr>
          <w:rFonts w:cs="Calibri"/>
          <w:smallCaps/>
          <w:color w:val="000000" w:themeColor="text1"/>
          <w:lang w:val="en-GB"/>
        </w:rPr>
        <w:t>S</w:t>
      </w:r>
      <w:r w:rsidR="003C2647" w:rsidRPr="003C2647">
        <w:rPr>
          <w:rFonts w:cs="Calibri"/>
          <w:smallCaps/>
          <w:color w:val="000000" w:themeColor="text1"/>
          <w:lang w:val="en-GB"/>
        </w:rPr>
        <w:t>tacks</w:t>
      </w:r>
      <w:r w:rsidRPr="0096415C">
        <w:rPr>
          <w:rFonts w:cs="Calibri"/>
          <w:color w:val="000000" w:themeColor="text1"/>
          <w:lang w:val="en-GB"/>
        </w:rPr>
        <w:t xml:space="preserve"> </w:t>
      </w:r>
      <w:r w:rsidR="003C2647">
        <w:rPr>
          <w:rFonts w:cs="Calibri"/>
          <w:color w:val="000000" w:themeColor="text1"/>
          <w:lang w:val="en-GB"/>
        </w:rPr>
        <w:t>‘</w:t>
      </w:r>
      <w:r w:rsidRPr="0096415C">
        <w:rPr>
          <w:rFonts w:cs="Calibri"/>
          <w:color w:val="000000" w:themeColor="text1"/>
          <w:lang w:val="en-GB"/>
        </w:rPr>
        <w:t>populations</w:t>
      </w:r>
      <w:r w:rsidR="003C2647">
        <w:rPr>
          <w:rFonts w:cs="Calibri"/>
          <w:color w:val="000000" w:themeColor="text1"/>
          <w:lang w:val="en-GB"/>
        </w:rPr>
        <w:t>’</w:t>
      </w:r>
      <w:r w:rsidRPr="0096415C">
        <w:rPr>
          <w:rFonts w:cs="Calibri"/>
          <w:color w:val="000000" w:themeColor="text1"/>
          <w:lang w:val="en-GB"/>
        </w:rPr>
        <w:t xml:space="preserve"> module. To reduce bias from potentially arbitrary population designations, no such population framework was provided in the current study.</w:t>
      </w:r>
      <w:r w:rsidR="00D10341">
        <w:rPr>
          <w:rFonts w:cs="Calibri"/>
        </w:rPr>
        <w:t xml:space="preserve"> </w:t>
      </w:r>
      <w:r w:rsidRPr="00817493">
        <w:rPr>
          <w:rFonts w:cs="Calibri"/>
        </w:rPr>
        <w:t>Massively parallel sequencing</w:t>
      </w:r>
      <w:r w:rsidRPr="000B30C5">
        <w:rPr>
          <w:rFonts w:cs="Calibri"/>
        </w:rPr>
        <w:t xml:space="preserve"> can lead to high error rates and genotypic uncertainties</w:t>
      </w:r>
      <w:r w:rsidRPr="000B30C5">
        <w:rPr>
          <w:rFonts w:cs="Calibri"/>
          <w:lang w:val="en-GB"/>
        </w:rPr>
        <w:t xml:space="preserve"> that can be </w:t>
      </w:r>
      <w:r w:rsidRPr="000B30C5">
        <w:rPr>
          <w:rFonts w:cs="Calibri"/>
        </w:rPr>
        <w:t xml:space="preserve">introduced at any step throughout the analysis </w:t>
      </w:r>
      <w:r w:rsidRPr="000B30C5">
        <w:rPr>
          <w:rFonts w:cs="Calibri"/>
        </w:rPr>
        <w:fldChar w:fldCharType="begin" w:fldLock="1"/>
      </w:r>
      <w:r w:rsidRPr="000B30C5">
        <w:rPr>
          <w:rFonts w:cs="Calibri"/>
        </w:rPr>
        <w:instrText>ADDIN CSL_CITATION {"citationItems":[{"id":"ITEM-1","itemData":{"DOI":"10.1111/mec.14792","ISSN":"1365294X","abstract":"Sequencing reduced‐representation libraries of restriction site‐associated DNA (RADseq) to identify single nucleotide polymorphisms (SNPs) is quickly becoming a standard methodology for molecular ecologists. Because of the scale of RADseq data sets, putative loci cannot be assessed individually, making the process of filtering noise and correctly identifying biologically meaningful signal more difficult. Artefacts introduced during library preparation and/or bioinformatic processing of SNP data can create patterns that are incorrectly interpreted as indicative of population structure or natural selection. Therefore, it is crucial to carefully consider types of errors that may be introduced during laboratory work and data processing, and how to minimize, detect and remove these errors. Here, we discuss issues inherent to RADseq methodologies that can result in artefacts during library preparation and locus reconstruction resulting in erroneous SNP calls and, ultimately, genotyping error. Further, we describe steps that can be implemented to create a rigorously filtered data set consisting of markers accurately representing independent loci and compare the effect of different combinations of filters on four RAD data sets. At last, we stress the importance of publishing raw sequence data along with final filtered data sets in addition to detailed documentation of filtering steps and quality control measures.","author":[{"dropping-particle":"","family":"O'Leary","given":"Shannon J.","non-dropping-particle":"","parse-names":false,"suffix":""},{"dropping-particle":"","family":"Puritz","given":"Jonathan B.","non-dropping-particle":"","parse-names":false,"suffix":""},{"dropping-particle":"","family":"Willis","given":"Stuart C.","non-dropping-particle":"","parse-names":false,"suffix":""},{"dropping-particle":"","family":"Hollenbeck","given":"Christopher M.","non-dropping-particle":"","parse-names":false,"suffix":""},{"dropping-particle":"","family":"Portnoy","given":"David S.","non-dropping-particle":"","parse-names":false,"suffix":""}],"container-title":"Molecular Ecology","id":"ITEM-1","issue":"June","issued":{"date-parts":[["2018"]]},"page":"3193-3206","title":"These aren't the loci you'e looking for: Principles of effective SNP filtering for molecular ecologists","type":"article-journal"},"uris":["http://www.mendeley.com/documents/?uuid=324e0485-a44e-4cfc-a5d6-d7a456ad83c5"]}],"mendeley":{"formattedCitation":"(O’Leary, Puritz, Willis, Hollenbeck, &amp; Portnoy, 2018)","plainTextFormattedCitation":"(O’Leary, Puritz, Willis, Hollenbeck, &amp; Portnoy, 2018)","previouslyFormattedCitation":"(O’Leary, Puritz, Willis, Hollenbeck, &amp; Portnoy, 2018)"},"properties":{"noteIndex":0},"schema":"https://github.com/citation-style-language/schema/raw/master/csl-citation.json"}</w:instrText>
      </w:r>
      <w:r w:rsidRPr="000B30C5">
        <w:rPr>
          <w:rFonts w:cs="Calibri"/>
        </w:rPr>
        <w:fldChar w:fldCharType="separate"/>
      </w:r>
      <w:r w:rsidRPr="000B30C5">
        <w:rPr>
          <w:rFonts w:cs="Calibri"/>
          <w:noProof/>
        </w:rPr>
        <w:t>(O’Leary, Puritz, Willis, Hollenbeck, &amp; Portnoy, 2018)</w:t>
      </w:r>
      <w:r w:rsidRPr="000B30C5">
        <w:rPr>
          <w:rFonts w:cs="Calibri"/>
        </w:rPr>
        <w:fldChar w:fldCharType="end"/>
      </w:r>
      <w:r w:rsidRPr="000B30C5">
        <w:rPr>
          <w:rFonts w:cs="Calibri"/>
        </w:rPr>
        <w:t>.</w:t>
      </w:r>
      <w:r w:rsidRPr="000B30C5">
        <w:rPr>
          <w:rFonts w:cs="Calibri"/>
          <w:lang w:val="en-GB"/>
        </w:rPr>
        <w:t xml:space="preserve"> Fortunately, many errors can be overcome by </w:t>
      </w:r>
      <w:r w:rsidRPr="000B30C5">
        <w:rPr>
          <w:rFonts w:cs="Calibri"/>
        </w:rPr>
        <w:t xml:space="preserve">employing rigorous filtering to identify and reduce errors before analyzing the final dataset </w:t>
      </w:r>
      <w:r w:rsidRPr="000B30C5">
        <w:rPr>
          <w:rFonts w:cs="Calibri"/>
        </w:rPr>
        <w:fldChar w:fldCharType="begin" w:fldLock="1"/>
      </w:r>
      <w:r w:rsidRPr="000B30C5">
        <w:rPr>
          <w:rFonts w:cs="Calibri"/>
        </w:rPr>
        <w:instrText>ADDIN CSL_CITATION {"citationItems":[{"id":"ITEM-1","itemData":{"DOI":"10.1111/mec.14792","ISSN":"1365294X","abstract":"Sequencing reduced‐representation libraries of restriction site‐associated DNA (RADseq) to identify single nucleotide polymorphisms (SNPs) is quickly becoming a standard methodology for molecular ecologists. Because of the scale of RADseq data sets, putative loci cannot be assessed individually, making the process of filtering noise and correctly identifying biologically meaningful signal more difficult. Artefacts introduced during library preparation and/or bioinformatic processing of SNP data can create patterns that are incorrectly interpreted as indicative of population structure or natural selection. Therefore, it is crucial to carefully consider types of errors that may be introduced during laboratory work and data processing, and how to minimize, detect and remove these errors. Here, we discuss issues inherent to RADseq methodologies that can result in artefacts during library preparation and locus reconstruction resulting in erroneous SNP calls and, ultimately, genotyping error. Further, we describe steps that can be implemented to create a rigorously filtered data set consisting of markers accurately representing independent loci and compare the effect of different combinations of filters on four RAD data sets. At last, we stress the importance of publishing raw sequence data along with final filtered data sets in addition to detailed documentation of filtering steps and quality control measures.","author":[{"dropping-particle":"","family":"O'Leary","given":"Shannon J.","non-dropping-particle":"","parse-names":false,"suffix":""},{"dropping-particle":"","family":"Puritz","given":"Jonathan B.","non-dropping-particle":"","parse-names":false,"suffix":""},{"dropping-particle":"","family":"Willis","given":"Stuart C.","non-dropping-particle":"","parse-names":false,"suffix":""},{"dropping-particle":"","family":"Hollenbeck","given":"Christopher M.","non-dropping-particle":"","parse-names":false,"suffix":""},{"dropping-particle":"","family":"Portnoy","given":"David S.","non-dropping-particle":"","parse-names":false,"suffix":""}],"container-title":"Molecular Ecology","id":"ITEM-1","issue":"June","issued":{"date-parts":[["2018"]]},"page":"3193-3206","title":"These aren't the loci you'e looking for: Principles of effective SNP filtering for molecular ecologists","type":"article-journal"},"uris":["http://www.mendeley.com/documents/?uuid=324e0485-a44e-4cfc-a5d6-d7a456ad83c5"]}],"mendeley":{"formattedCitation":"(O’Leary et al., 2018)","plainTextFormattedCitation":"(O’Leary et al., 2018)","previouslyFormattedCitation":"(O’Leary et al., 2018)"},"properties":{"noteIndex":0},"schema":"https://github.com/citation-style-language/schema/raw/master/csl-citation.json"}</w:instrText>
      </w:r>
      <w:r w:rsidRPr="000B30C5">
        <w:rPr>
          <w:rFonts w:cs="Calibri"/>
        </w:rPr>
        <w:fldChar w:fldCharType="separate"/>
      </w:r>
      <w:r w:rsidRPr="000B30C5">
        <w:rPr>
          <w:rFonts w:cs="Calibri"/>
          <w:noProof/>
        </w:rPr>
        <w:t>(O’Leary et al., 2018)</w:t>
      </w:r>
      <w:r w:rsidRPr="000B30C5">
        <w:rPr>
          <w:rFonts w:cs="Calibri"/>
        </w:rPr>
        <w:fldChar w:fldCharType="end"/>
      </w:r>
      <w:r w:rsidRPr="000B30C5">
        <w:rPr>
          <w:rFonts w:cs="Calibri"/>
        </w:rPr>
        <w:t xml:space="preserve">. In this study, we took a tiered approach to filtering, starting with low cut‐off values for missing data (applied separately per locus and individual) and finalizing the dataset with higher thresholds. </w:t>
      </w:r>
      <w:r w:rsidRPr="000B30C5">
        <w:rPr>
          <w:rFonts w:cs="Calibri"/>
          <w:lang w:val="en-GB"/>
        </w:rPr>
        <w:t>This alternative and iterative filtering method</w:t>
      </w:r>
      <w:r>
        <w:rPr>
          <w:rFonts w:cs="Calibri"/>
          <w:lang w:val="en-GB"/>
        </w:rPr>
        <w:t>,</w:t>
      </w:r>
      <w:r w:rsidRPr="000B30C5">
        <w:rPr>
          <w:rFonts w:cs="Calibri"/>
          <w:lang w:val="en-GB"/>
        </w:rPr>
        <w:t xml:space="preserve"> whereby you increase the cut-off threshold</w:t>
      </w:r>
      <w:r>
        <w:rPr>
          <w:rFonts w:cs="Calibri"/>
          <w:lang w:val="en-GB"/>
        </w:rPr>
        <w:t>,</w:t>
      </w:r>
      <w:r w:rsidRPr="000B30C5">
        <w:rPr>
          <w:rFonts w:cs="Calibri"/>
          <w:lang w:val="en-GB"/>
        </w:rPr>
        <w:t xml:space="preserve"> has been shown to retain more </w:t>
      </w:r>
      <w:r w:rsidRPr="000B30C5">
        <w:rPr>
          <w:rFonts w:cs="Calibri"/>
        </w:rPr>
        <w:t>loci and individuals as poor‐quality individuals can deflate genotype call rates in otherwise acceptable loci</w:t>
      </w:r>
      <w:r>
        <w:rPr>
          <w:rFonts w:cs="Calibri"/>
        </w:rPr>
        <w:t>,</w:t>
      </w:r>
      <w:r w:rsidRPr="000B30C5">
        <w:rPr>
          <w:rFonts w:cs="Calibri"/>
          <w:lang w:val="en-GB"/>
        </w:rPr>
        <w:t xml:space="preserve"> while </w:t>
      </w:r>
      <w:r w:rsidRPr="000B30C5">
        <w:rPr>
          <w:rFonts w:cs="Calibri"/>
        </w:rPr>
        <w:t xml:space="preserve">poor‐quality loci can increase the amount of missing data in otherwise acceptable individuals </w:t>
      </w:r>
      <w:r w:rsidRPr="000B30C5">
        <w:rPr>
          <w:rFonts w:cs="Calibri"/>
        </w:rPr>
        <w:fldChar w:fldCharType="begin" w:fldLock="1"/>
      </w:r>
      <w:r w:rsidRPr="000B30C5">
        <w:rPr>
          <w:rFonts w:cs="Calibri"/>
        </w:rPr>
        <w:instrText>ADDIN CSL_CITATION {"citationItems":[{"id":"ITEM-1","itemData":{"DOI":"10.1111/mec.14792","ISSN":"1365294X","abstract":"Sequencing reduced‐representation libraries of restriction site‐associated DNA (RADseq) to identify single nucleotide polymorphisms (SNPs) is quickly becoming a standard methodology for molecular ecologists. Because of the scale of RADseq data sets, putative loci cannot be assessed individually, making the process of filtering noise and correctly identifying biologically meaningful signal more difficult. Artefacts introduced during library preparation and/or bioinformatic processing of SNP data can create patterns that are incorrectly interpreted as indicative of population structure or natural selection. Therefore, it is crucial to carefully consider types of errors that may be introduced during laboratory work and data processing, and how to minimize, detect and remove these errors. Here, we discuss issues inherent to RADseq methodologies that can result in artefacts during library preparation and locus reconstruction resulting in erroneous SNP calls and, ultimately, genotyping error. Further, we describe steps that can be implemented to create a rigorously filtered data set consisting of markers accurately representing independent loci and compare the effect of different combinations of filters on four RAD data sets. At last, we stress the importance of publishing raw sequence data along with final filtered data sets in addition to detailed documentation of filtering steps and quality control measures.","author":[{"dropping-particle":"","family":"O'Leary","given":"Shannon J.","non-dropping-particle":"","parse-names":false,"suffix":""},{"dropping-particle":"","family":"Puritz","given":"Jonathan B.","non-dropping-particle":"","parse-names":false,"suffix":""},{"dropping-particle":"","family":"Willis","given":"Stuart C.","non-dropping-particle":"","parse-names":false,"suffix":""},{"dropping-particle":"","family":"Hollenbeck","given":"Christopher M.","non-dropping-particle":"","parse-names":false,"suffix":""},{"dropping-particle":"","family":"Portnoy","given":"David S.","non-dropping-particle":"","parse-names":false,"suffix":""}],"container-title":"Molecular Ecology","id":"ITEM-1","issue":"June","issued":{"date-parts":[["2018"]]},"page":"3193-3206","title":"These aren't the loci you'e looking for: Principles of effective SNP filtering for molecular ecologists","type":"article-journal"},"uris":["http://www.mendeley.com/documents/?uuid=324e0485-a44e-4cfc-a5d6-d7a456ad83c5"]}],"mendeley":{"formattedCitation":"(O’Leary et al., 2018)","plainTextFormattedCitation":"(O’Leary et al., 2018)","previouslyFormattedCitation":"(O’Leary et al., 2018)"},"properties":{"noteIndex":0},"schema":"https://github.com/citation-style-language/schema/raw/master/csl-citation.json"}</w:instrText>
      </w:r>
      <w:r w:rsidRPr="000B30C5">
        <w:rPr>
          <w:rFonts w:cs="Calibri"/>
        </w:rPr>
        <w:fldChar w:fldCharType="separate"/>
      </w:r>
      <w:r w:rsidRPr="000B30C5">
        <w:rPr>
          <w:rFonts w:cs="Calibri"/>
          <w:noProof/>
        </w:rPr>
        <w:t>(O’Leary et al., 2018)</w:t>
      </w:r>
      <w:r w:rsidRPr="000B30C5">
        <w:rPr>
          <w:rFonts w:cs="Calibri"/>
        </w:rPr>
        <w:fldChar w:fldCharType="end"/>
      </w:r>
      <w:r w:rsidRPr="000B30C5">
        <w:rPr>
          <w:rFonts w:cs="Calibri"/>
        </w:rPr>
        <w:t xml:space="preserve">. Below we describe each of the steps that were implemented using </w:t>
      </w:r>
      <w:r w:rsidRPr="000B30C5">
        <w:rPr>
          <w:rFonts w:cs="Calibri"/>
          <w:color w:val="000000" w:themeColor="text1"/>
          <w:lang w:val="en-GB"/>
        </w:rPr>
        <w:t xml:space="preserve">R v. 3.6.0 </w:t>
      </w:r>
      <w:r w:rsidRPr="000B30C5">
        <w:rPr>
          <w:rFonts w:cs="Calibri"/>
          <w:color w:val="000000" w:themeColor="text1"/>
          <w:lang w:val="en-GB"/>
        </w:rPr>
        <w:fldChar w:fldCharType="begin" w:fldLock="1"/>
      </w:r>
      <w:r w:rsidRPr="000B30C5">
        <w:rPr>
          <w:rFonts w:cs="Calibri"/>
          <w:color w:val="000000" w:themeColor="text1"/>
          <w:lang w:val="en-GB"/>
        </w:rPr>
        <w:instrText>ADDIN CSL_CITATION {"citationItems":[{"id":"ITEM-1","itemData":{"author":[{"dropping-particle":"","family":"R Core Team","given":"","non-dropping-particle":"","parse-names":false,"suffix":""}],"id":"ITEM-1","issued":{"date-parts":[["2019"]]},"publisher":"R Foundation for Statistical Computing","publisher-place":"Vienna, Austria","title":"R: A Language and Environment for Statistical Computing","type":"article"},"uris":["http://www.mendeley.com/documents/?uuid=2d8c48ac-57ce-4a06-92d0-066485c40bea"]}],"mendeley":{"formattedCitation":"(R Core Team, 2019)","plainTextFormattedCitation":"(R Core Team, 2019)","previouslyFormattedCitation":"(R Core Team, 2019)"},"properties":{"noteIndex":0},"schema":"https://github.com/citation-style-language/schema/raw/master/csl-citation.json"}</w:instrText>
      </w:r>
      <w:r w:rsidRPr="000B30C5">
        <w:rPr>
          <w:rFonts w:cs="Calibri"/>
          <w:color w:val="000000" w:themeColor="text1"/>
          <w:lang w:val="en-GB"/>
        </w:rPr>
        <w:fldChar w:fldCharType="separate"/>
      </w:r>
      <w:r w:rsidRPr="000B30C5">
        <w:rPr>
          <w:rFonts w:cs="Calibri"/>
          <w:noProof/>
          <w:color w:val="000000" w:themeColor="text1"/>
          <w:lang w:val="en-GB"/>
        </w:rPr>
        <w:t>(R Core Team, 2019)</w:t>
      </w:r>
      <w:r w:rsidRPr="000B30C5">
        <w:rPr>
          <w:rFonts w:cs="Calibri"/>
          <w:color w:val="000000" w:themeColor="text1"/>
          <w:lang w:val="en-GB"/>
        </w:rPr>
        <w:fldChar w:fldCharType="end"/>
      </w:r>
      <w:r w:rsidRPr="000B30C5">
        <w:rPr>
          <w:rFonts w:cs="Calibri"/>
          <w:color w:val="000000" w:themeColor="text1"/>
          <w:lang w:val="en-GB"/>
        </w:rPr>
        <w:t xml:space="preserve"> and </w:t>
      </w:r>
      <w:r w:rsidRPr="003C2647">
        <w:rPr>
          <w:rFonts w:cs="Calibri"/>
          <w:smallCaps/>
          <w:color w:val="000000" w:themeColor="text1"/>
          <w:lang w:val="en-GB"/>
        </w:rPr>
        <w:t>VCFtools</w:t>
      </w:r>
      <w:r w:rsidRPr="000B30C5">
        <w:rPr>
          <w:rFonts w:cs="Calibri"/>
          <w:color w:val="000000" w:themeColor="text1"/>
          <w:lang w:val="en-GB"/>
        </w:rPr>
        <w:t xml:space="preserve"> v. 0.1.12a </w:t>
      </w:r>
      <w:r w:rsidRPr="000B30C5">
        <w:rPr>
          <w:rFonts w:cs="Calibri"/>
          <w:color w:val="000000" w:themeColor="text1"/>
          <w:lang w:val="en-GB"/>
        </w:rPr>
        <w:fldChar w:fldCharType="begin" w:fldLock="1"/>
      </w:r>
      <w:r w:rsidRPr="000B30C5">
        <w:rPr>
          <w:rFonts w:cs="Calibri"/>
          <w:color w:val="000000" w:themeColor="text1"/>
          <w:lang w:val="en-GB"/>
        </w:rPr>
        <w:instrText>ADDIN CSL_CITATION {"citationItems":[{"id":"ITEM-1","itemData":{"DOI":"10.1093/bioinformatics/btr330","ISSN":"13674803","abstract":"SUMMARY The variant call format (VCF) is a generic format for storing DNA polymorphism data such as SNPs, insertions, deletions and structural variants, together with rich annotations. VCF is usually stored in a compressed manner and can be indexed for fast data retrieval of variants from a range of positions on the reference genome. The format was developed for the 1000 Genomes Project, and has also been adopted by other projects such as UK10K, dbSNP and the NHLBI Exome Project. VCFtools is a software suite that implements various utilities for processing VCF files, including validation, merging, comparing and also provides a general Perl API. AVAILABILITY http://vcftools.sourceforge.net","author":[{"dropping-particle":"","family":"Danecek","given":"Petr","non-dropping-particle":"","parse-names":false,"suffix":""},{"dropping-particle":"","family":"Auton","given":"Adam","non-dropping-particle":"","parse-names":false,"suffix":""},{"dropping-particle":"","family":"Abecasis","given":"Goncalo","non-dropping-particle":"","parse-names":false,"suffix":""},{"dropping-particle":"","family":"Albers","given":"Cornelis A.","non-dropping-particle":"","parse-names":false,"suffix":""},{"dropping-particle":"","family":"Banks","given":"Eric","non-dropping-particle":"","parse-names":false,"suffix":""},{"dropping-particle":"","family":"DePristo","given":"Mark A.","non-dropping-particle":"","parse-names":false,"suffix":""},{"dropping-particle":"","family":"Handsaker","given":"Robert E.","non-dropping-particle":"","parse-names":false,"suffix":""},{"dropping-particle":"","family":"Lunter","given":"Gerton","non-dropping-particle":"","parse-names":false,"suffix":""},{"dropping-particle":"","family":"Marth","given":"Gabor T.","non-dropping-particle":"","parse-names":false,"suffix":""},{"dropping-particle":"","family":"Sherry","given":"Stephen T.","non-dropping-particle":"","parse-names":false,"suffix":""},{"dropping-particle":"","family":"McVean","given":"Gilean","non-dropping-particle":"","parse-names":false,"suffix":""},{"dropping-particle":"","family":"Durbin","given":"Richard","non-dropping-particle":"","parse-names":false,"suffix":""}],"container-title":"Bioinformatics","id":"ITEM-1","issue":"15","issued":{"date-parts":[["2011"]]},"page":"2156-2158","title":"The variant call format and VCFtools","type":"article-journal","volume":"27"},"uris":["http://www.mendeley.com/documents/?uuid=caafd6b2-9edb-42c5-bca2-83353ff485ce"]}],"mendeley":{"formattedCitation":"(Danecek et al., 2011)","plainTextFormattedCitation":"(Danecek et al., 2011)","previouslyFormattedCitation":"(Danecek et al., 2011)"},"properties":{"noteIndex":0},"schema":"https://github.com/citation-style-language/schema/raw/master/csl-citation.json"}</w:instrText>
      </w:r>
      <w:r w:rsidRPr="000B30C5">
        <w:rPr>
          <w:rFonts w:cs="Calibri"/>
          <w:color w:val="000000" w:themeColor="text1"/>
          <w:lang w:val="en-GB"/>
        </w:rPr>
        <w:fldChar w:fldCharType="separate"/>
      </w:r>
      <w:r w:rsidRPr="000B30C5">
        <w:rPr>
          <w:rFonts w:cs="Calibri"/>
          <w:noProof/>
          <w:color w:val="000000" w:themeColor="text1"/>
          <w:lang w:val="en-GB"/>
        </w:rPr>
        <w:t>(Danecek et al., 2011)</w:t>
      </w:r>
      <w:r w:rsidRPr="000B30C5">
        <w:rPr>
          <w:rFonts w:cs="Calibri"/>
          <w:color w:val="000000" w:themeColor="text1"/>
          <w:lang w:val="en-GB"/>
        </w:rPr>
        <w:fldChar w:fldCharType="end"/>
      </w:r>
      <w:r w:rsidRPr="000B30C5">
        <w:rPr>
          <w:rFonts w:cs="Calibri"/>
          <w:color w:val="000000" w:themeColor="text1"/>
          <w:lang w:val="en-GB"/>
        </w:rPr>
        <w:t xml:space="preserve"> to filter individuals and loci based on the amount of missing data, read depth, and quality score (Table </w:t>
      </w:r>
      <w:r>
        <w:rPr>
          <w:rFonts w:cs="Calibri"/>
          <w:color w:val="000000" w:themeColor="text1"/>
          <w:lang w:val="en-GB"/>
        </w:rPr>
        <w:t>S4.</w:t>
      </w:r>
      <w:r w:rsidRPr="000B30C5">
        <w:rPr>
          <w:rFonts w:cs="Calibri"/>
          <w:color w:val="000000" w:themeColor="text1"/>
          <w:lang w:val="en-GB"/>
        </w:rPr>
        <w:t xml:space="preserve">1). In Table </w:t>
      </w:r>
      <w:r>
        <w:rPr>
          <w:rFonts w:cs="Calibri"/>
          <w:color w:val="000000" w:themeColor="text1"/>
          <w:lang w:val="en-GB"/>
        </w:rPr>
        <w:t>S4.</w:t>
      </w:r>
      <w:r w:rsidRPr="000B30C5">
        <w:rPr>
          <w:rFonts w:cs="Calibri"/>
          <w:color w:val="000000" w:themeColor="text1"/>
          <w:lang w:val="en-GB"/>
        </w:rPr>
        <w:t>2, each bioinformatic step is listed</w:t>
      </w:r>
      <w:r>
        <w:rPr>
          <w:rFonts w:cs="Calibri"/>
          <w:color w:val="000000" w:themeColor="text1"/>
          <w:lang w:val="en-GB"/>
        </w:rPr>
        <w:t>,</w:t>
      </w:r>
      <w:r w:rsidRPr="000B30C5">
        <w:rPr>
          <w:rFonts w:cs="Calibri"/>
          <w:color w:val="000000" w:themeColor="text1"/>
          <w:lang w:val="en-GB"/>
        </w:rPr>
        <w:t xml:space="preserve"> with the resulting number of loci and individuals remaining throughout the process for both Cuvier’s and Blainville’s datasets. </w:t>
      </w:r>
    </w:p>
    <w:p w14:paraId="087C79A8" w14:textId="77777777" w:rsidR="00463F93" w:rsidRDefault="00463F93" w:rsidP="00871023">
      <w:pPr>
        <w:rPr>
          <w:rFonts w:cs="Calibri"/>
          <w:color w:val="000000" w:themeColor="text1"/>
          <w:lang w:val="en-GB"/>
        </w:rPr>
      </w:pPr>
    </w:p>
    <w:p w14:paraId="336FEAA7" w14:textId="3383F34A" w:rsidR="00871023" w:rsidRPr="000B30C5" w:rsidRDefault="00871023" w:rsidP="00871023">
      <w:pPr>
        <w:rPr>
          <w:rFonts w:cs="Calibri"/>
          <w:color w:val="000000" w:themeColor="text1"/>
          <w:lang w:val="en-GB"/>
        </w:rPr>
      </w:pPr>
      <w:r w:rsidRPr="000B30C5">
        <w:rPr>
          <w:rFonts w:cs="Calibri"/>
          <w:color w:val="000000" w:themeColor="text1"/>
          <w:lang w:val="en-GB"/>
        </w:rPr>
        <w:t xml:space="preserve">Table </w:t>
      </w:r>
      <w:r>
        <w:rPr>
          <w:rFonts w:cs="Calibri"/>
          <w:color w:val="000000" w:themeColor="text1"/>
          <w:lang w:val="en-GB"/>
        </w:rPr>
        <w:t>S4.</w:t>
      </w:r>
      <w:r w:rsidRPr="000B30C5">
        <w:rPr>
          <w:rFonts w:cs="Calibri"/>
          <w:color w:val="000000" w:themeColor="text1"/>
          <w:lang w:val="en-GB"/>
        </w:rPr>
        <w:t xml:space="preserve">1.  List of filtering commands and steps used in the program </w:t>
      </w:r>
      <w:r w:rsidR="003C2647" w:rsidRPr="003C2647">
        <w:rPr>
          <w:rFonts w:cs="Calibri"/>
          <w:smallCaps/>
          <w:color w:val="000000" w:themeColor="text1"/>
          <w:lang w:val="en-GB"/>
        </w:rPr>
        <w:t>VCFtools</w:t>
      </w:r>
      <w:r w:rsidRPr="000B30C5">
        <w:rPr>
          <w:rFonts w:cs="Calibri"/>
          <w:color w:val="000000" w:themeColor="text1"/>
          <w:lang w:val="en-GB"/>
        </w:rPr>
        <w:t xml:space="preserve"> to filter loci and individuals based on locus depth, genotype quality, minor allele frequency (MAF) and missingness. </w:t>
      </w:r>
      <w:r>
        <w:rPr>
          <w:rFonts w:cs="Calibri"/>
          <w:color w:val="000000" w:themeColor="text1"/>
          <w:lang w:val="en-GB"/>
        </w:rPr>
        <w:t xml:space="preserve">Low stringency indicates that lower cut-off values are used to filter out missing data before iteratively increasing cut-off values, a strategy shown by </w:t>
      </w:r>
      <w:r>
        <w:rPr>
          <w:rFonts w:cs="Calibri"/>
          <w:color w:val="000000" w:themeColor="text1"/>
          <w:lang w:val="en-GB"/>
        </w:rPr>
        <w:fldChar w:fldCharType="begin" w:fldLock="1"/>
      </w:r>
      <w:r>
        <w:rPr>
          <w:rFonts w:cs="Calibri" w:hint="eastAsia"/>
          <w:color w:val="000000" w:themeColor="text1"/>
          <w:lang w:val="en-GB"/>
        </w:rPr>
        <w:instrText>ADDIN CSL_CITATION {"citationItems":[{"id":"ITEM-1","itemData":{"DOI":"10.1111/mec.14792","ISSN":"1365294X","abstract":"Sequencing reduced‐representation libraries of restriction site‐associated DNA (RADseq) to identify single nucleotide polymorphisms (SN</w:instrText>
      </w:r>
      <w:r>
        <w:rPr>
          <w:rFonts w:cs="Calibri"/>
          <w:color w:val="000000" w:themeColor="text1"/>
          <w:lang w:val="en-GB"/>
        </w:rPr>
        <w:instrText>Ps) is quickly becoming a standard methodology for molecular ecologists. Because of the scale of RADseq data sets, putative loci cannot be assessed individually, making the process of filtering noise and correctly identifying biologically meaningful signal more difficult. Artefacts introduced during library preparation and/or bioinformatic processing of SNP data can create patterns that are incorrectly interpreted as indicative of population structure or natural selection. Therefore, it is crucial to carefully consider types of errors that may be introduced during laboratory work and data processing, and how to minimize, detect and remove these errors. Here, we discuss issues inherent to RADseq methodologies that can result in artefacts during library preparation and locus reconstruction resulting in erroneous SNP calls and, ultimately, genotyping error. Further, we describe steps that can be implemented to create a rigorously filtered data set consisting of markers accurately representing independent loci and compare the effect of different combinations of filters on four RAD data sets. At last, we stress the importance of publishing raw sequence data along with final filtered data sets in addition to detailed documentation of filtering steps and quality control measures.","author":[{"dropping-particle":"","family":"O'Leary","given":"Shannon J.","non-dropping-particle":"","parse-names":false,"suffix":""},{"dropping-particle":"","family":"Puritz","given":"Jonathan B.","non-dropping-particle":"","parse-names":false,"suffix":""},{"dropping-particle":"","family":"Willis","given":"Stuart C.","non-dropping-particle":"","parse-names":false,"suffix":""},{"dropping-particle":"","family":"Hollenbeck","given":"Christopher M.","non-dropping-particle":"","parse-names":false,"suffix":""},{"dropping-particle":"","family":"Portnoy","given":"David S.","non-dropping-particle":"","parse-names":false,"suffix":""}],"container-title":"Molecular Ecology","id":"ITEM-1","issue":"June","issued":{"date-parts":[["2018"]]},"page":"3193-3206","title":"These aren't the loci you'e looking for: Principles of effective SNP filtering for molecular ecologists","type":"article-journal"},"uris":["http://www.mendeley.com/documents/?uuid=324e0485-a44e-4cfc-a5d6-d7a456ad83c5"]}],"mendeley":{"formattedCitation":"(O’Leary et al., 2018)","manualFormatting":"O’Leary et al. (2018)","plainTextFormattedCitation":"(O’Leary et al., 2018)","previouslyFormattedCitation":"(O’Leary et al., 2018)"},"properties":{"noteIndex":0},"schema":"https://github.com/citation-style-language/schema/raw/master/csl-citation.json"}</w:instrText>
      </w:r>
      <w:r>
        <w:rPr>
          <w:rFonts w:cs="Calibri"/>
          <w:color w:val="000000" w:themeColor="text1"/>
          <w:lang w:val="en-GB"/>
        </w:rPr>
        <w:fldChar w:fldCharType="separate"/>
      </w:r>
      <w:r w:rsidRPr="002141A1">
        <w:rPr>
          <w:rFonts w:cs="Calibri"/>
          <w:noProof/>
          <w:color w:val="000000" w:themeColor="text1"/>
          <w:lang w:val="en-GB"/>
        </w:rPr>
        <w:t xml:space="preserve">O’Leary et al. </w:t>
      </w:r>
      <w:r>
        <w:rPr>
          <w:rFonts w:cs="Calibri"/>
          <w:noProof/>
          <w:color w:val="000000" w:themeColor="text1"/>
          <w:lang w:val="en-GB"/>
        </w:rPr>
        <w:t>(</w:t>
      </w:r>
      <w:r w:rsidRPr="002141A1">
        <w:rPr>
          <w:rFonts w:cs="Calibri"/>
          <w:noProof/>
          <w:color w:val="000000" w:themeColor="text1"/>
          <w:lang w:val="en-GB"/>
        </w:rPr>
        <w:t>2018)</w:t>
      </w:r>
      <w:r>
        <w:rPr>
          <w:rFonts w:cs="Calibri"/>
          <w:color w:val="000000" w:themeColor="text1"/>
          <w:lang w:val="en-GB"/>
        </w:rPr>
        <w:fldChar w:fldCharType="end"/>
      </w:r>
      <w:r>
        <w:rPr>
          <w:rFonts w:cs="Calibri"/>
          <w:color w:val="000000" w:themeColor="text1"/>
          <w:lang w:val="en-GB"/>
        </w:rPr>
        <w:t xml:space="preserve"> to increase the proportion of retained loci and individuals. </w:t>
      </w:r>
    </w:p>
    <w:tbl>
      <w:tblPr>
        <w:tblStyle w:val="TableGrid"/>
        <w:tblW w:w="10490" w:type="dxa"/>
        <w:tblInd w:w="-714" w:type="dxa"/>
        <w:tblLook w:val="04A0" w:firstRow="1" w:lastRow="0" w:firstColumn="1" w:lastColumn="0" w:noHBand="0" w:noVBand="1"/>
      </w:tblPr>
      <w:tblGrid>
        <w:gridCol w:w="1276"/>
        <w:gridCol w:w="2552"/>
        <w:gridCol w:w="6662"/>
      </w:tblGrid>
      <w:tr w:rsidR="00871023" w:rsidRPr="000B30C5" w14:paraId="18176BFA" w14:textId="77777777" w:rsidTr="00871023">
        <w:tc>
          <w:tcPr>
            <w:tcW w:w="1276" w:type="dxa"/>
          </w:tcPr>
          <w:p w14:paraId="6789DE02" w14:textId="77777777" w:rsidR="00871023" w:rsidRPr="000B30C5" w:rsidRDefault="00871023" w:rsidP="00871023">
            <w:pPr>
              <w:rPr>
                <w:rFonts w:cs="Calibri"/>
                <w:lang w:val="en-GB"/>
              </w:rPr>
            </w:pPr>
            <w:r>
              <w:rPr>
                <w:rFonts w:cs="Calibri"/>
                <w:lang w:val="en-GB"/>
              </w:rPr>
              <w:t>Stringency</w:t>
            </w:r>
          </w:p>
        </w:tc>
        <w:tc>
          <w:tcPr>
            <w:tcW w:w="2552" w:type="dxa"/>
          </w:tcPr>
          <w:p w14:paraId="2F16EEA9" w14:textId="461C791F" w:rsidR="00871023" w:rsidRPr="000B30C5" w:rsidRDefault="003C2647" w:rsidP="00871023">
            <w:pPr>
              <w:rPr>
                <w:rFonts w:cs="Calibri"/>
                <w:lang w:val="en-GB"/>
              </w:rPr>
            </w:pPr>
            <w:r w:rsidRPr="003C2647">
              <w:rPr>
                <w:rFonts w:cs="Calibri"/>
                <w:smallCaps/>
                <w:color w:val="000000" w:themeColor="text1"/>
                <w:lang w:val="en-GB"/>
              </w:rPr>
              <w:t>VCFtools</w:t>
            </w:r>
            <w:r w:rsidR="00871023" w:rsidRPr="000B30C5">
              <w:rPr>
                <w:rFonts w:cs="Calibri"/>
                <w:lang w:val="en-GB"/>
              </w:rPr>
              <w:t xml:space="preserve"> Command</w:t>
            </w:r>
          </w:p>
        </w:tc>
        <w:tc>
          <w:tcPr>
            <w:tcW w:w="6662" w:type="dxa"/>
          </w:tcPr>
          <w:p w14:paraId="1DCE8D82" w14:textId="77777777" w:rsidR="00871023" w:rsidRPr="000B30C5" w:rsidRDefault="00871023" w:rsidP="00871023">
            <w:pPr>
              <w:rPr>
                <w:rFonts w:cs="Calibri"/>
                <w:lang w:val="en-GB"/>
              </w:rPr>
            </w:pPr>
            <w:r w:rsidRPr="000B30C5">
              <w:rPr>
                <w:rFonts w:cs="Calibri"/>
                <w:lang w:val="en-GB"/>
              </w:rPr>
              <w:t>Description</w:t>
            </w:r>
          </w:p>
        </w:tc>
      </w:tr>
      <w:tr w:rsidR="00871023" w:rsidRPr="000B30C5" w14:paraId="607958C2" w14:textId="77777777" w:rsidTr="00871023">
        <w:tc>
          <w:tcPr>
            <w:tcW w:w="1276" w:type="dxa"/>
            <w:vMerge w:val="restart"/>
            <w:vAlign w:val="center"/>
          </w:tcPr>
          <w:p w14:paraId="55960EB1" w14:textId="77777777" w:rsidR="00871023" w:rsidRPr="000B30C5" w:rsidRDefault="00871023" w:rsidP="00871023">
            <w:pPr>
              <w:jc w:val="center"/>
              <w:rPr>
                <w:rFonts w:cs="Calibri"/>
                <w:lang w:val="en-GB"/>
              </w:rPr>
            </w:pPr>
            <w:r w:rsidRPr="000B30C5">
              <w:rPr>
                <w:rFonts w:cs="Calibri"/>
                <w:lang w:val="en-GB"/>
              </w:rPr>
              <w:t>Low</w:t>
            </w:r>
          </w:p>
        </w:tc>
        <w:tc>
          <w:tcPr>
            <w:tcW w:w="2552" w:type="dxa"/>
            <w:vAlign w:val="center"/>
          </w:tcPr>
          <w:p w14:paraId="78BE70F7" w14:textId="77777777" w:rsidR="00871023" w:rsidRPr="000B30C5" w:rsidRDefault="00871023" w:rsidP="00871023">
            <w:pPr>
              <w:rPr>
                <w:rFonts w:cs="Calibri"/>
                <w:lang w:val="en-GB"/>
              </w:rPr>
            </w:pPr>
            <w:r w:rsidRPr="000B30C5">
              <w:rPr>
                <w:rFonts w:cs="Calibri"/>
                <w:lang w:val="en-GB"/>
              </w:rPr>
              <w:t>--minDP 5 –minGQ20</w:t>
            </w:r>
          </w:p>
        </w:tc>
        <w:tc>
          <w:tcPr>
            <w:tcW w:w="6662" w:type="dxa"/>
          </w:tcPr>
          <w:p w14:paraId="3D00BDAD" w14:textId="77777777" w:rsidR="00871023" w:rsidRPr="000B30C5" w:rsidRDefault="00871023" w:rsidP="00871023">
            <w:pPr>
              <w:rPr>
                <w:rFonts w:cs="Calibri"/>
                <w:lang w:val="en-GB"/>
              </w:rPr>
            </w:pPr>
            <w:r w:rsidRPr="000B30C5">
              <w:rPr>
                <w:rFonts w:cs="Calibri"/>
                <w:lang w:val="en-GB"/>
              </w:rPr>
              <w:t>Recode genotypes with quality &lt;20 and depth &lt;5 to zero</w:t>
            </w:r>
          </w:p>
        </w:tc>
      </w:tr>
      <w:tr w:rsidR="00871023" w:rsidRPr="000B30C5" w14:paraId="2126DE7A" w14:textId="77777777" w:rsidTr="00871023">
        <w:tc>
          <w:tcPr>
            <w:tcW w:w="1276" w:type="dxa"/>
            <w:vMerge/>
            <w:vAlign w:val="center"/>
          </w:tcPr>
          <w:p w14:paraId="2A4EEC2F" w14:textId="77777777" w:rsidR="00871023" w:rsidRPr="000B30C5" w:rsidRDefault="00871023" w:rsidP="00871023">
            <w:pPr>
              <w:jc w:val="center"/>
              <w:rPr>
                <w:rFonts w:cs="Calibri"/>
                <w:lang w:val="en-GB"/>
              </w:rPr>
            </w:pPr>
          </w:p>
        </w:tc>
        <w:tc>
          <w:tcPr>
            <w:tcW w:w="2552" w:type="dxa"/>
            <w:vAlign w:val="center"/>
          </w:tcPr>
          <w:p w14:paraId="30C79B85" w14:textId="77777777" w:rsidR="00871023" w:rsidRPr="000B30C5" w:rsidRDefault="00871023" w:rsidP="00871023">
            <w:pPr>
              <w:rPr>
                <w:rFonts w:cs="Calibri"/>
                <w:lang w:val="en-GB"/>
              </w:rPr>
            </w:pPr>
            <w:r w:rsidRPr="000B30C5">
              <w:rPr>
                <w:rFonts w:cs="Calibri"/>
                <w:lang w:val="en-GB"/>
              </w:rPr>
              <w:t>--maf 0.001</w:t>
            </w:r>
          </w:p>
        </w:tc>
        <w:tc>
          <w:tcPr>
            <w:tcW w:w="6662" w:type="dxa"/>
          </w:tcPr>
          <w:p w14:paraId="74A60BFD" w14:textId="77777777" w:rsidR="00871023" w:rsidRPr="000B30C5" w:rsidRDefault="00871023" w:rsidP="00871023">
            <w:pPr>
              <w:rPr>
                <w:rFonts w:cs="Calibri"/>
                <w:lang w:val="en-GB"/>
              </w:rPr>
            </w:pPr>
            <w:r w:rsidRPr="000B30C5">
              <w:rPr>
                <w:rFonts w:cs="Calibri"/>
                <w:lang w:val="en-GB"/>
              </w:rPr>
              <w:t xml:space="preserve">Remove the sites made monomorphic by previous step. </w:t>
            </w:r>
          </w:p>
        </w:tc>
      </w:tr>
      <w:tr w:rsidR="00871023" w:rsidRPr="000B30C5" w14:paraId="1918242F" w14:textId="77777777" w:rsidTr="00871023">
        <w:tc>
          <w:tcPr>
            <w:tcW w:w="1276" w:type="dxa"/>
            <w:vMerge/>
            <w:vAlign w:val="center"/>
          </w:tcPr>
          <w:p w14:paraId="6B31A1A5" w14:textId="77777777" w:rsidR="00871023" w:rsidRPr="000B30C5" w:rsidRDefault="00871023" w:rsidP="00871023">
            <w:pPr>
              <w:jc w:val="center"/>
              <w:rPr>
                <w:rFonts w:cs="Calibri"/>
                <w:lang w:val="en-GB"/>
              </w:rPr>
            </w:pPr>
          </w:p>
        </w:tc>
        <w:tc>
          <w:tcPr>
            <w:tcW w:w="2552" w:type="dxa"/>
            <w:vAlign w:val="center"/>
          </w:tcPr>
          <w:p w14:paraId="6A13210A" w14:textId="77777777" w:rsidR="00871023" w:rsidRPr="000B30C5" w:rsidRDefault="00871023" w:rsidP="00871023">
            <w:pPr>
              <w:rPr>
                <w:rFonts w:cs="Calibri"/>
                <w:lang w:val="en-GB"/>
              </w:rPr>
            </w:pPr>
            <w:r w:rsidRPr="000B30C5">
              <w:rPr>
                <w:rFonts w:cs="Calibri"/>
                <w:lang w:val="en-GB"/>
              </w:rPr>
              <w:t>--max-missing 0.5</w:t>
            </w:r>
          </w:p>
        </w:tc>
        <w:tc>
          <w:tcPr>
            <w:tcW w:w="6662" w:type="dxa"/>
          </w:tcPr>
          <w:p w14:paraId="7AE75E43" w14:textId="77777777" w:rsidR="00871023" w:rsidRPr="000B30C5" w:rsidRDefault="00871023" w:rsidP="00871023">
            <w:pPr>
              <w:rPr>
                <w:rFonts w:cs="Calibri"/>
                <w:lang w:val="en-GB"/>
              </w:rPr>
            </w:pPr>
            <w:r w:rsidRPr="000B30C5">
              <w:rPr>
                <w:rFonts w:cs="Calibri"/>
                <w:lang w:val="en-GB"/>
              </w:rPr>
              <w:t>Remove sites with &gt;50% missing data</w:t>
            </w:r>
          </w:p>
        </w:tc>
      </w:tr>
      <w:tr w:rsidR="00871023" w:rsidRPr="000B30C5" w14:paraId="7869ADB2" w14:textId="77777777" w:rsidTr="00871023">
        <w:tc>
          <w:tcPr>
            <w:tcW w:w="1276" w:type="dxa"/>
            <w:vMerge/>
            <w:vAlign w:val="center"/>
          </w:tcPr>
          <w:p w14:paraId="4E30CBA8" w14:textId="77777777" w:rsidR="00871023" w:rsidRPr="000B30C5" w:rsidRDefault="00871023" w:rsidP="00871023">
            <w:pPr>
              <w:jc w:val="center"/>
              <w:rPr>
                <w:rFonts w:cs="Calibri"/>
                <w:lang w:val="en-GB"/>
              </w:rPr>
            </w:pPr>
          </w:p>
        </w:tc>
        <w:tc>
          <w:tcPr>
            <w:tcW w:w="2552" w:type="dxa"/>
            <w:vAlign w:val="center"/>
          </w:tcPr>
          <w:p w14:paraId="4101C8CB" w14:textId="77777777" w:rsidR="00871023" w:rsidRPr="000B30C5" w:rsidRDefault="00871023" w:rsidP="00871023">
            <w:pPr>
              <w:rPr>
                <w:rFonts w:cs="Calibri"/>
                <w:lang w:val="en-GB"/>
              </w:rPr>
            </w:pPr>
            <w:r w:rsidRPr="000B30C5">
              <w:rPr>
                <w:rFonts w:cs="Calibri"/>
                <w:lang w:val="en-GB"/>
              </w:rPr>
              <w:t>--missing-indv</w:t>
            </w:r>
          </w:p>
        </w:tc>
        <w:tc>
          <w:tcPr>
            <w:tcW w:w="6662" w:type="dxa"/>
          </w:tcPr>
          <w:p w14:paraId="7C80E8A3" w14:textId="77777777" w:rsidR="00871023" w:rsidRPr="000B30C5" w:rsidRDefault="00871023" w:rsidP="00871023">
            <w:pPr>
              <w:rPr>
                <w:rFonts w:cs="Calibri"/>
                <w:lang w:val="en-GB"/>
              </w:rPr>
            </w:pPr>
            <w:r w:rsidRPr="000B30C5">
              <w:rPr>
                <w:rFonts w:cs="Calibri"/>
                <w:lang w:val="en-GB"/>
              </w:rPr>
              <w:t>Calculate missingness per individual, write a list of individuals with &gt;50% missing data</w:t>
            </w:r>
          </w:p>
        </w:tc>
      </w:tr>
      <w:tr w:rsidR="00871023" w:rsidRPr="000B30C5" w14:paraId="250F3B17" w14:textId="77777777" w:rsidTr="00871023">
        <w:tc>
          <w:tcPr>
            <w:tcW w:w="1276" w:type="dxa"/>
            <w:vMerge/>
            <w:vAlign w:val="center"/>
          </w:tcPr>
          <w:p w14:paraId="093988DE" w14:textId="77777777" w:rsidR="00871023" w:rsidRPr="000B30C5" w:rsidRDefault="00871023" w:rsidP="00871023">
            <w:pPr>
              <w:jc w:val="center"/>
              <w:rPr>
                <w:rFonts w:cs="Calibri"/>
                <w:lang w:val="en-GB"/>
              </w:rPr>
            </w:pPr>
          </w:p>
        </w:tc>
        <w:tc>
          <w:tcPr>
            <w:tcW w:w="2552" w:type="dxa"/>
            <w:vAlign w:val="center"/>
          </w:tcPr>
          <w:p w14:paraId="7F446238" w14:textId="77777777" w:rsidR="00871023" w:rsidRPr="000B30C5" w:rsidRDefault="00871023" w:rsidP="00871023">
            <w:pPr>
              <w:rPr>
                <w:rFonts w:cs="Calibri"/>
                <w:lang w:val="en-GB"/>
              </w:rPr>
            </w:pPr>
            <w:r w:rsidRPr="000B30C5">
              <w:rPr>
                <w:rFonts w:cs="Calibri"/>
                <w:lang w:val="en-GB"/>
              </w:rPr>
              <w:t>--remove</w:t>
            </w:r>
          </w:p>
        </w:tc>
        <w:tc>
          <w:tcPr>
            <w:tcW w:w="6662" w:type="dxa"/>
          </w:tcPr>
          <w:p w14:paraId="7D78F9AC" w14:textId="77777777" w:rsidR="00871023" w:rsidRPr="000B30C5" w:rsidRDefault="00871023" w:rsidP="00871023">
            <w:pPr>
              <w:tabs>
                <w:tab w:val="left" w:pos="3299"/>
              </w:tabs>
              <w:rPr>
                <w:rFonts w:cs="Calibri"/>
                <w:lang w:val="en-GB"/>
              </w:rPr>
            </w:pPr>
            <w:r w:rsidRPr="000B30C5">
              <w:rPr>
                <w:rFonts w:cs="Calibri"/>
                <w:lang w:val="en-GB"/>
              </w:rPr>
              <w:t>Remove individuals on list with &gt;50% missing data</w:t>
            </w:r>
          </w:p>
        </w:tc>
      </w:tr>
      <w:tr w:rsidR="00871023" w:rsidRPr="000B30C5" w14:paraId="1F0D6EA3" w14:textId="77777777" w:rsidTr="00871023">
        <w:tc>
          <w:tcPr>
            <w:tcW w:w="1276" w:type="dxa"/>
            <w:vMerge w:val="restart"/>
            <w:vAlign w:val="center"/>
          </w:tcPr>
          <w:p w14:paraId="545AA1B8" w14:textId="77777777" w:rsidR="00871023" w:rsidRPr="000B30C5" w:rsidRDefault="00871023" w:rsidP="00871023">
            <w:pPr>
              <w:jc w:val="center"/>
              <w:rPr>
                <w:rFonts w:cs="Calibri"/>
                <w:lang w:val="en-GB"/>
              </w:rPr>
            </w:pPr>
            <w:r w:rsidRPr="000B30C5">
              <w:rPr>
                <w:rFonts w:cs="Calibri"/>
                <w:lang w:val="en-GB"/>
              </w:rPr>
              <w:t>High</w:t>
            </w:r>
          </w:p>
        </w:tc>
        <w:tc>
          <w:tcPr>
            <w:tcW w:w="2552" w:type="dxa"/>
            <w:vAlign w:val="center"/>
          </w:tcPr>
          <w:p w14:paraId="33FAEACF" w14:textId="77777777" w:rsidR="00871023" w:rsidRPr="000B30C5" w:rsidRDefault="00871023" w:rsidP="00871023">
            <w:pPr>
              <w:rPr>
                <w:rFonts w:cs="Calibri"/>
                <w:lang w:val="en-GB"/>
              </w:rPr>
            </w:pPr>
            <w:r w:rsidRPr="000B30C5">
              <w:rPr>
                <w:rFonts w:cs="Calibri"/>
                <w:lang w:val="en-GB"/>
              </w:rPr>
              <w:t>--site-depth</w:t>
            </w:r>
          </w:p>
        </w:tc>
        <w:tc>
          <w:tcPr>
            <w:tcW w:w="6662" w:type="dxa"/>
          </w:tcPr>
          <w:p w14:paraId="3C0ECE4F" w14:textId="77777777" w:rsidR="00871023" w:rsidRPr="000B30C5" w:rsidRDefault="00871023" w:rsidP="00871023">
            <w:pPr>
              <w:rPr>
                <w:rFonts w:cs="Calibri"/>
                <w:lang w:val="en-GB"/>
              </w:rPr>
            </w:pPr>
            <w:r w:rsidRPr="000B30C5">
              <w:rPr>
                <w:rFonts w:cs="Calibri"/>
                <w:lang w:val="en-GB"/>
              </w:rPr>
              <w:t>Calculate site depth, write a list of loci with mean site depth &gt;3x the overall mean</w:t>
            </w:r>
          </w:p>
        </w:tc>
      </w:tr>
      <w:tr w:rsidR="00871023" w:rsidRPr="000B30C5" w14:paraId="2F544CA7" w14:textId="77777777" w:rsidTr="00871023">
        <w:tc>
          <w:tcPr>
            <w:tcW w:w="1276" w:type="dxa"/>
            <w:vMerge/>
          </w:tcPr>
          <w:p w14:paraId="615A370F" w14:textId="77777777" w:rsidR="00871023" w:rsidRPr="000B30C5" w:rsidRDefault="00871023" w:rsidP="00871023">
            <w:pPr>
              <w:rPr>
                <w:rFonts w:cs="Calibri"/>
                <w:lang w:val="en-GB"/>
              </w:rPr>
            </w:pPr>
          </w:p>
        </w:tc>
        <w:tc>
          <w:tcPr>
            <w:tcW w:w="2552" w:type="dxa"/>
            <w:vAlign w:val="center"/>
          </w:tcPr>
          <w:p w14:paraId="5CFF1E1A" w14:textId="77777777" w:rsidR="00871023" w:rsidRPr="000B30C5" w:rsidRDefault="00871023" w:rsidP="00871023">
            <w:pPr>
              <w:rPr>
                <w:rFonts w:cs="Calibri"/>
                <w:lang w:val="en-GB"/>
              </w:rPr>
            </w:pPr>
            <w:r w:rsidRPr="000B30C5">
              <w:rPr>
                <w:rFonts w:cs="Calibri"/>
                <w:lang w:val="en-GB"/>
              </w:rPr>
              <w:t>--exclude-positions</w:t>
            </w:r>
          </w:p>
        </w:tc>
        <w:tc>
          <w:tcPr>
            <w:tcW w:w="6662" w:type="dxa"/>
          </w:tcPr>
          <w:p w14:paraId="4232BB9D" w14:textId="77777777" w:rsidR="00871023" w:rsidRPr="000B30C5" w:rsidRDefault="00871023" w:rsidP="00871023">
            <w:pPr>
              <w:rPr>
                <w:rFonts w:cs="Calibri"/>
                <w:lang w:val="en-GB"/>
              </w:rPr>
            </w:pPr>
            <w:r w:rsidRPr="000B30C5">
              <w:rPr>
                <w:rFonts w:cs="Calibri"/>
                <w:lang w:val="en-GB"/>
              </w:rPr>
              <w:t>Remove sites with site depth &gt;3x the overall mean</w:t>
            </w:r>
          </w:p>
        </w:tc>
      </w:tr>
      <w:tr w:rsidR="00871023" w:rsidRPr="000B30C5" w14:paraId="7F4877B4" w14:textId="77777777" w:rsidTr="00871023">
        <w:tc>
          <w:tcPr>
            <w:tcW w:w="1276" w:type="dxa"/>
            <w:vMerge/>
          </w:tcPr>
          <w:p w14:paraId="500D7B9B" w14:textId="77777777" w:rsidR="00871023" w:rsidRPr="000B30C5" w:rsidRDefault="00871023" w:rsidP="00871023">
            <w:pPr>
              <w:rPr>
                <w:rFonts w:cs="Calibri"/>
                <w:lang w:val="en-GB"/>
              </w:rPr>
            </w:pPr>
          </w:p>
        </w:tc>
        <w:tc>
          <w:tcPr>
            <w:tcW w:w="2552" w:type="dxa"/>
            <w:vAlign w:val="center"/>
          </w:tcPr>
          <w:p w14:paraId="304BDA74" w14:textId="77777777" w:rsidR="00871023" w:rsidRPr="000B30C5" w:rsidRDefault="00871023" w:rsidP="00871023">
            <w:pPr>
              <w:rPr>
                <w:rFonts w:cs="Calibri"/>
                <w:lang w:val="en-GB"/>
              </w:rPr>
            </w:pPr>
            <w:r w:rsidRPr="000B30C5">
              <w:rPr>
                <w:rFonts w:cs="Calibri"/>
                <w:lang w:val="en-GB"/>
              </w:rPr>
              <w:t>--max-missing 0.75</w:t>
            </w:r>
          </w:p>
        </w:tc>
        <w:tc>
          <w:tcPr>
            <w:tcW w:w="6662" w:type="dxa"/>
          </w:tcPr>
          <w:p w14:paraId="69085241" w14:textId="77777777" w:rsidR="00871023" w:rsidRPr="000B30C5" w:rsidRDefault="00871023" w:rsidP="00871023">
            <w:pPr>
              <w:rPr>
                <w:rFonts w:cs="Calibri"/>
                <w:lang w:val="en-GB"/>
              </w:rPr>
            </w:pPr>
            <w:r w:rsidRPr="000B30C5">
              <w:rPr>
                <w:rFonts w:cs="Calibri"/>
                <w:lang w:val="en-GB"/>
              </w:rPr>
              <w:t>Remove sites with more than 75% missing data</w:t>
            </w:r>
          </w:p>
        </w:tc>
      </w:tr>
      <w:tr w:rsidR="00871023" w:rsidRPr="000B30C5" w14:paraId="1101D0E3" w14:textId="77777777" w:rsidTr="00871023">
        <w:tc>
          <w:tcPr>
            <w:tcW w:w="1276" w:type="dxa"/>
            <w:vMerge/>
          </w:tcPr>
          <w:p w14:paraId="1A252A68" w14:textId="77777777" w:rsidR="00871023" w:rsidRPr="000B30C5" w:rsidRDefault="00871023" w:rsidP="00871023">
            <w:pPr>
              <w:rPr>
                <w:rFonts w:cs="Calibri"/>
                <w:lang w:val="en-GB"/>
              </w:rPr>
            </w:pPr>
          </w:p>
        </w:tc>
        <w:tc>
          <w:tcPr>
            <w:tcW w:w="2552" w:type="dxa"/>
            <w:vAlign w:val="center"/>
          </w:tcPr>
          <w:p w14:paraId="1ED88E8E" w14:textId="77777777" w:rsidR="00871023" w:rsidRPr="000B30C5" w:rsidRDefault="00871023" w:rsidP="00871023">
            <w:pPr>
              <w:rPr>
                <w:rFonts w:cs="Calibri"/>
                <w:lang w:val="en-GB"/>
              </w:rPr>
            </w:pPr>
            <w:r w:rsidRPr="000B30C5">
              <w:rPr>
                <w:rFonts w:cs="Calibri"/>
                <w:lang w:val="en-GB"/>
              </w:rPr>
              <w:t>--missing-indv</w:t>
            </w:r>
          </w:p>
        </w:tc>
        <w:tc>
          <w:tcPr>
            <w:tcW w:w="6662" w:type="dxa"/>
          </w:tcPr>
          <w:p w14:paraId="74E1AEF5" w14:textId="77777777" w:rsidR="00871023" w:rsidRPr="000B30C5" w:rsidRDefault="00871023" w:rsidP="00871023">
            <w:pPr>
              <w:rPr>
                <w:rFonts w:cs="Calibri"/>
                <w:lang w:val="en-GB"/>
              </w:rPr>
            </w:pPr>
            <w:r w:rsidRPr="000B30C5">
              <w:rPr>
                <w:rFonts w:cs="Calibri"/>
                <w:lang w:val="en-GB"/>
              </w:rPr>
              <w:t>Calculate missingness per individual, write a list of individuals with &gt;25% missing data</w:t>
            </w:r>
          </w:p>
        </w:tc>
      </w:tr>
      <w:tr w:rsidR="00871023" w:rsidRPr="000B30C5" w14:paraId="3C4598B1" w14:textId="77777777" w:rsidTr="00871023">
        <w:tc>
          <w:tcPr>
            <w:tcW w:w="1276" w:type="dxa"/>
            <w:vMerge/>
          </w:tcPr>
          <w:p w14:paraId="0DB74CE4" w14:textId="77777777" w:rsidR="00871023" w:rsidRPr="000B30C5" w:rsidRDefault="00871023" w:rsidP="00871023">
            <w:pPr>
              <w:rPr>
                <w:rFonts w:cs="Calibri"/>
                <w:lang w:val="en-GB"/>
              </w:rPr>
            </w:pPr>
          </w:p>
        </w:tc>
        <w:tc>
          <w:tcPr>
            <w:tcW w:w="2552" w:type="dxa"/>
            <w:vAlign w:val="center"/>
          </w:tcPr>
          <w:p w14:paraId="4C0D71B0" w14:textId="77777777" w:rsidR="00871023" w:rsidRPr="000B30C5" w:rsidRDefault="00871023" w:rsidP="00871023">
            <w:pPr>
              <w:rPr>
                <w:rFonts w:cs="Calibri"/>
                <w:lang w:val="en-GB"/>
              </w:rPr>
            </w:pPr>
            <w:r w:rsidRPr="000B30C5">
              <w:rPr>
                <w:rFonts w:cs="Calibri"/>
                <w:lang w:val="en-GB"/>
              </w:rPr>
              <w:t>--remove</w:t>
            </w:r>
          </w:p>
        </w:tc>
        <w:tc>
          <w:tcPr>
            <w:tcW w:w="6662" w:type="dxa"/>
          </w:tcPr>
          <w:p w14:paraId="3ACF42E2" w14:textId="77777777" w:rsidR="00871023" w:rsidRPr="000B30C5" w:rsidRDefault="00871023" w:rsidP="00871023">
            <w:pPr>
              <w:rPr>
                <w:rFonts w:cs="Calibri"/>
                <w:lang w:val="en-GB"/>
              </w:rPr>
            </w:pPr>
            <w:r w:rsidRPr="000B30C5">
              <w:rPr>
                <w:rFonts w:cs="Calibri"/>
                <w:lang w:val="en-GB"/>
              </w:rPr>
              <w:t>Remove individuals on list with &gt;25% missing data</w:t>
            </w:r>
          </w:p>
        </w:tc>
      </w:tr>
    </w:tbl>
    <w:p w14:paraId="45B30843" w14:textId="77777777" w:rsidR="00871023" w:rsidRDefault="00871023" w:rsidP="00871023">
      <w:pPr>
        <w:rPr>
          <w:rFonts w:cs="Calibri"/>
          <w:lang w:val="en-GB"/>
        </w:rPr>
      </w:pPr>
    </w:p>
    <w:p w14:paraId="41EB957E" w14:textId="7B35268A" w:rsidR="00871023" w:rsidRPr="000B30C5" w:rsidRDefault="00871023" w:rsidP="00871023">
      <w:pPr>
        <w:rPr>
          <w:rFonts w:cs="Calibri"/>
          <w:lang w:val="en-GB"/>
        </w:rPr>
      </w:pPr>
      <w:r w:rsidRPr="000B30C5">
        <w:rPr>
          <w:rFonts w:cs="Calibri"/>
          <w:lang w:val="en-GB"/>
        </w:rPr>
        <w:lastRenderedPageBreak/>
        <w:t xml:space="preserve">Table </w:t>
      </w:r>
      <w:r>
        <w:rPr>
          <w:rFonts w:cs="Calibri"/>
          <w:lang w:val="en-GB"/>
        </w:rPr>
        <w:t>S4.</w:t>
      </w:r>
      <w:r w:rsidRPr="000B30C5">
        <w:rPr>
          <w:rFonts w:cs="Calibri"/>
          <w:lang w:val="en-GB"/>
        </w:rPr>
        <w:t xml:space="preserve">2. Summary of each bioinformatic step to discover, genotype and filter loci based on the steps described in Table 1. Data </w:t>
      </w:r>
      <w:r>
        <w:rPr>
          <w:rFonts w:cs="Calibri"/>
          <w:lang w:val="en-GB"/>
        </w:rPr>
        <w:t>are</w:t>
      </w:r>
      <w:r w:rsidRPr="000B30C5">
        <w:rPr>
          <w:rFonts w:cs="Calibri"/>
          <w:lang w:val="en-GB"/>
        </w:rPr>
        <w:t xml:space="preserve"> presented for the Cuvier’s and Blainville’s beaked whale (</w:t>
      </w:r>
      <w:r w:rsidRPr="000B30C5">
        <w:rPr>
          <w:rFonts w:cs="Calibri"/>
          <w:i/>
          <w:iCs/>
          <w:lang w:val="en-GB"/>
        </w:rPr>
        <w:t xml:space="preserve">Ziphius cavirostris </w:t>
      </w:r>
      <w:r w:rsidRPr="000B30C5">
        <w:rPr>
          <w:rFonts w:cs="Calibri"/>
          <w:lang w:val="en-GB"/>
        </w:rPr>
        <w:t xml:space="preserve">and </w:t>
      </w:r>
      <w:r w:rsidRPr="000B30C5">
        <w:rPr>
          <w:rFonts w:cs="Calibri"/>
          <w:i/>
          <w:iCs/>
          <w:lang w:val="en-GB"/>
        </w:rPr>
        <w:t xml:space="preserve">Mesoplodon densirostris, </w:t>
      </w:r>
      <w:r w:rsidRPr="000B30C5">
        <w:rPr>
          <w:rFonts w:cs="Calibri"/>
          <w:lang w:val="en-GB"/>
        </w:rPr>
        <w:t xml:space="preserve">respectively) datasets with a summary of each step and the program that was used. </w:t>
      </w:r>
    </w:p>
    <w:tbl>
      <w:tblPr>
        <w:tblW w:w="10774" w:type="dxa"/>
        <w:tblInd w:w="-856" w:type="dxa"/>
        <w:tblLayout w:type="fixed"/>
        <w:tblCellMar>
          <w:left w:w="57" w:type="dxa"/>
          <w:right w:w="57" w:type="dxa"/>
        </w:tblCellMar>
        <w:tblLook w:val="04A0" w:firstRow="1" w:lastRow="0" w:firstColumn="1" w:lastColumn="0" w:noHBand="0" w:noVBand="1"/>
      </w:tblPr>
      <w:tblGrid>
        <w:gridCol w:w="2411"/>
        <w:gridCol w:w="5670"/>
        <w:gridCol w:w="1417"/>
        <w:gridCol w:w="1276"/>
      </w:tblGrid>
      <w:tr w:rsidR="00871023" w:rsidRPr="000B30C5" w14:paraId="0CB2C5FE" w14:textId="77777777" w:rsidTr="00871023">
        <w:trPr>
          <w:trHeight w:val="320"/>
        </w:trPr>
        <w:tc>
          <w:tcPr>
            <w:tcW w:w="24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D2D041" w14:textId="77777777" w:rsidR="00871023" w:rsidRPr="000B30C5" w:rsidRDefault="00871023" w:rsidP="00871023">
            <w:pPr>
              <w:jc w:val="center"/>
              <w:rPr>
                <w:rFonts w:eastAsia="Times New Roman" w:cs="Calibri"/>
                <w:color w:val="000000"/>
                <w:lang w:val="en-GB" w:eastAsia="en-GB"/>
              </w:rPr>
            </w:pPr>
            <w:r w:rsidRPr="000B30C5">
              <w:rPr>
                <w:rFonts w:eastAsia="Times New Roman" w:cs="Calibri"/>
                <w:color w:val="000000"/>
                <w:lang w:val="en-GB" w:eastAsia="en-GB"/>
              </w:rPr>
              <w:t> </w:t>
            </w:r>
          </w:p>
        </w:tc>
        <w:tc>
          <w:tcPr>
            <w:tcW w:w="5670" w:type="dxa"/>
            <w:tcBorders>
              <w:top w:val="single" w:sz="4" w:space="0" w:color="auto"/>
              <w:left w:val="nil"/>
              <w:bottom w:val="nil"/>
              <w:right w:val="nil"/>
            </w:tcBorders>
            <w:shd w:val="clear" w:color="auto" w:fill="auto"/>
            <w:noWrap/>
            <w:vAlign w:val="center"/>
            <w:hideMark/>
          </w:tcPr>
          <w:p w14:paraId="038BFA0D"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 xml:space="preserve">Species      </w:t>
            </w:r>
          </w:p>
        </w:tc>
        <w:tc>
          <w:tcPr>
            <w:tcW w:w="1417" w:type="dxa"/>
            <w:tcBorders>
              <w:top w:val="single" w:sz="4" w:space="0" w:color="auto"/>
              <w:left w:val="single" w:sz="4" w:space="0" w:color="auto"/>
              <w:bottom w:val="nil"/>
              <w:right w:val="nil"/>
            </w:tcBorders>
            <w:shd w:val="clear" w:color="auto" w:fill="auto"/>
            <w:noWrap/>
            <w:vAlign w:val="bottom"/>
            <w:hideMark/>
          </w:tcPr>
          <w:p w14:paraId="2C046D2F" w14:textId="77777777" w:rsidR="00871023" w:rsidRPr="000B30C5" w:rsidRDefault="00871023" w:rsidP="00871023">
            <w:pPr>
              <w:ind w:right="-347"/>
              <w:jc w:val="both"/>
              <w:rPr>
                <w:rFonts w:eastAsia="Times New Roman" w:cs="Calibri"/>
                <w:color w:val="000000"/>
                <w:lang w:val="en-GB" w:eastAsia="en-GB"/>
              </w:rPr>
            </w:pPr>
            <w:r w:rsidRPr="000B30C5">
              <w:rPr>
                <w:rFonts w:eastAsia="Times New Roman" w:cs="Calibri"/>
                <w:color w:val="000000"/>
                <w:lang w:val="en-GB" w:eastAsia="en-GB"/>
              </w:rPr>
              <w:t>Cuvier’s</w:t>
            </w:r>
          </w:p>
        </w:tc>
        <w:tc>
          <w:tcPr>
            <w:tcW w:w="1276" w:type="dxa"/>
            <w:tcBorders>
              <w:top w:val="single" w:sz="4" w:space="0" w:color="auto"/>
              <w:left w:val="nil"/>
              <w:bottom w:val="nil"/>
              <w:right w:val="single" w:sz="4" w:space="0" w:color="auto"/>
            </w:tcBorders>
            <w:shd w:val="clear" w:color="auto" w:fill="auto"/>
            <w:noWrap/>
            <w:vAlign w:val="bottom"/>
            <w:hideMark/>
          </w:tcPr>
          <w:p w14:paraId="40DD8136" w14:textId="77777777" w:rsidR="00871023" w:rsidRPr="000B30C5" w:rsidRDefault="00871023" w:rsidP="00871023">
            <w:pPr>
              <w:jc w:val="both"/>
              <w:rPr>
                <w:rFonts w:eastAsia="Times New Roman" w:cs="Calibri"/>
                <w:color w:val="000000"/>
                <w:lang w:val="en-GB" w:eastAsia="en-GB"/>
              </w:rPr>
            </w:pPr>
            <w:r w:rsidRPr="000B30C5">
              <w:rPr>
                <w:rFonts w:eastAsia="Times New Roman" w:cs="Calibri"/>
                <w:color w:val="000000"/>
                <w:lang w:val="en-GB" w:eastAsia="en-GB"/>
              </w:rPr>
              <w:t>Blainville’s</w:t>
            </w:r>
          </w:p>
        </w:tc>
      </w:tr>
      <w:tr w:rsidR="00871023" w:rsidRPr="000B30C5" w14:paraId="01E85AD8" w14:textId="77777777" w:rsidTr="00871023">
        <w:trPr>
          <w:trHeight w:val="320"/>
        </w:trPr>
        <w:tc>
          <w:tcPr>
            <w:tcW w:w="2411" w:type="dxa"/>
            <w:vMerge/>
            <w:tcBorders>
              <w:top w:val="single" w:sz="4" w:space="0" w:color="auto"/>
              <w:left w:val="single" w:sz="4" w:space="0" w:color="auto"/>
              <w:bottom w:val="single" w:sz="4" w:space="0" w:color="000000"/>
              <w:right w:val="single" w:sz="4" w:space="0" w:color="auto"/>
            </w:tcBorders>
            <w:vAlign w:val="center"/>
            <w:hideMark/>
          </w:tcPr>
          <w:p w14:paraId="41625ECA" w14:textId="77777777" w:rsidR="00871023" w:rsidRPr="000B30C5" w:rsidRDefault="00871023" w:rsidP="00871023">
            <w:pPr>
              <w:rPr>
                <w:rFonts w:eastAsia="Times New Roman" w:cs="Calibri"/>
                <w:color w:val="000000"/>
                <w:lang w:val="en-GB" w:eastAsia="en-GB"/>
              </w:rPr>
            </w:pPr>
          </w:p>
        </w:tc>
        <w:tc>
          <w:tcPr>
            <w:tcW w:w="5670" w:type="dxa"/>
            <w:tcBorders>
              <w:top w:val="nil"/>
              <w:left w:val="nil"/>
              <w:bottom w:val="single" w:sz="4" w:space="0" w:color="auto"/>
              <w:right w:val="nil"/>
            </w:tcBorders>
            <w:shd w:val="clear" w:color="auto" w:fill="auto"/>
            <w:noWrap/>
            <w:vAlign w:val="center"/>
            <w:hideMark/>
          </w:tcPr>
          <w:p w14:paraId="75DB4A17"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starting sample size</w:t>
            </w:r>
          </w:p>
        </w:tc>
        <w:tc>
          <w:tcPr>
            <w:tcW w:w="1417" w:type="dxa"/>
            <w:tcBorders>
              <w:top w:val="nil"/>
              <w:left w:val="single" w:sz="4" w:space="0" w:color="auto"/>
              <w:bottom w:val="single" w:sz="4" w:space="0" w:color="auto"/>
              <w:right w:val="nil"/>
            </w:tcBorders>
            <w:shd w:val="clear" w:color="auto" w:fill="auto"/>
            <w:noWrap/>
            <w:vAlign w:val="bottom"/>
            <w:hideMark/>
          </w:tcPr>
          <w:p w14:paraId="78B644F8"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170</w:t>
            </w:r>
          </w:p>
        </w:tc>
        <w:tc>
          <w:tcPr>
            <w:tcW w:w="1276" w:type="dxa"/>
            <w:tcBorders>
              <w:top w:val="nil"/>
              <w:left w:val="nil"/>
              <w:bottom w:val="single" w:sz="4" w:space="0" w:color="auto"/>
              <w:right w:val="single" w:sz="4" w:space="0" w:color="auto"/>
            </w:tcBorders>
            <w:shd w:val="clear" w:color="auto" w:fill="auto"/>
            <w:noWrap/>
            <w:vAlign w:val="bottom"/>
            <w:hideMark/>
          </w:tcPr>
          <w:p w14:paraId="0380DE9A"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56</w:t>
            </w:r>
          </w:p>
        </w:tc>
      </w:tr>
      <w:tr w:rsidR="00871023" w:rsidRPr="000B30C5" w14:paraId="55F396BD" w14:textId="77777777" w:rsidTr="00871023">
        <w:trPr>
          <w:trHeight w:val="320"/>
        </w:trPr>
        <w:tc>
          <w:tcPr>
            <w:tcW w:w="24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F1B9FB" w14:textId="77777777" w:rsidR="00871023" w:rsidRPr="000B30C5" w:rsidRDefault="00871023" w:rsidP="00871023">
            <w:pPr>
              <w:jc w:val="center"/>
              <w:rPr>
                <w:rFonts w:eastAsia="Times New Roman" w:cs="Calibri"/>
                <w:color w:val="000000"/>
                <w:lang w:val="en-GB" w:eastAsia="en-GB"/>
              </w:rPr>
            </w:pPr>
            <w:r w:rsidRPr="000B30C5">
              <w:rPr>
                <w:rFonts w:eastAsia="Times New Roman" w:cs="Calibri"/>
                <w:color w:val="000000"/>
                <w:lang w:val="en-GB" w:eastAsia="en-GB"/>
              </w:rPr>
              <w:t>optimised gstacks</w:t>
            </w:r>
          </w:p>
          <w:p w14:paraId="59789DCA" w14:textId="77777777" w:rsidR="00871023" w:rsidRPr="000B30C5" w:rsidRDefault="00871023" w:rsidP="00871023">
            <w:pPr>
              <w:jc w:val="center"/>
              <w:rPr>
                <w:rFonts w:eastAsia="Times New Roman" w:cs="Calibri"/>
                <w:color w:val="000000"/>
                <w:lang w:val="en-GB" w:eastAsia="en-GB"/>
              </w:rPr>
            </w:pPr>
            <w:r w:rsidRPr="000B30C5">
              <w:rPr>
                <w:rFonts w:eastAsia="Times New Roman" w:cs="Calibri"/>
                <w:color w:val="000000"/>
                <w:lang w:val="en-GB" w:eastAsia="en-GB"/>
              </w:rPr>
              <w:t>parameters</w:t>
            </w:r>
          </w:p>
        </w:tc>
        <w:tc>
          <w:tcPr>
            <w:tcW w:w="5670" w:type="dxa"/>
            <w:tcBorders>
              <w:top w:val="nil"/>
              <w:left w:val="nil"/>
              <w:bottom w:val="nil"/>
              <w:right w:val="nil"/>
            </w:tcBorders>
            <w:shd w:val="clear" w:color="auto" w:fill="auto"/>
            <w:noWrap/>
            <w:vAlign w:val="bottom"/>
            <w:hideMark/>
          </w:tcPr>
          <w:p w14:paraId="034A236E"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mapq</w:t>
            </w:r>
          </w:p>
        </w:tc>
        <w:tc>
          <w:tcPr>
            <w:tcW w:w="1417" w:type="dxa"/>
            <w:tcBorders>
              <w:top w:val="nil"/>
              <w:left w:val="single" w:sz="4" w:space="0" w:color="auto"/>
              <w:bottom w:val="nil"/>
              <w:right w:val="nil"/>
            </w:tcBorders>
            <w:shd w:val="clear" w:color="auto" w:fill="auto"/>
            <w:noWrap/>
            <w:vAlign w:val="bottom"/>
            <w:hideMark/>
          </w:tcPr>
          <w:p w14:paraId="4E3DECA8"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10</w:t>
            </w:r>
          </w:p>
        </w:tc>
        <w:tc>
          <w:tcPr>
            <w:tcW w:w="1276" w:type="dxa"/>
            <w:tcBorders>
              <w:top w:val="nil"/>
              <w:left w:val="nil"/>
              <w:bottom w:val="nil"/>
              <w:right w:val="single" w:sz="4" w:space="0" w:color="auto"/>
            </w:tcBorders>
            <w:shd w:val="clear" w:color="auto" w:fill="auto"/>
            <w:noWrap/>
            <w:vAlign w:val="bottom"/>
            <w:hideMark/>
          </w:tcPr>
          <w:p w14:paraId="38ACBDA1"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10</w:t>
            </w:r>
          </w:p>
        </w:tc>
      </w:tr>
      <w:tr w:rsidR="00871023" w:rsidRPr="000B30C5" w14:paraId="1E1E5B62" w14:textId="77777777" w:rsidTr="00871023">
        <w:trPr>
          <w:trHeight w:val="320"/>
        </w:trPr>
        <w:tc>
          <w:tcPr>
            <w:tcW w:w="2411" w:type="dxa"/>
            <w:vMerge/>
            <w:tcBorders>
              <w:top w:val="nil"/>
              <w:left w:val="single" w:sz="4" w:space="0" w:color="auto"/>
              <w:bottom w:val="single" w:sz="4" w:space="0" w:color="000000"/>
              <w:right w:val="single" w:sz="4" w:space="0" w:color="auto"/>
            </w:tcBorders>
            <w:vAlign w:val="center"/>
            <w:hideMark/>
          </w:tcPr>
          <w:p w14:paraId="7CEAB4E9" w14:textId="77777777" w:rsidR="00871023" w:rsidRPr="000B30C5" w:rsidRDefault="00871023" w:rsidP="00871023">
            <w:pP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532B5032"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sclip</w:t>
            </w:r>
          </w:p>
        </w:tc>
        <w:tc>
          <w:tcPr>
            <w:tcW w:w="1417" w:type="dxa"/>
            <w:tcBorders>
              <w:top w:val="nil"/>
              <w:left w:val="single" w:sz="4" w:space="0" w:color="auto"/>
              <w:bottom w:val="nil"/>
              <w:right w:val="nil"/>
            </w:tcBorders>
            <w:shd w:val="clear" w:color="auto" w:fill="auto"/>
            <w:noWrap/>
            <w:vAlign w:val="bottom"/>
            <w:hideMark/>
          </w:tcPr>
          <w:p w14:paraId="3FB06A40"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0.2</w:t>
            </w:r>
          </w:p>
        </w:tc>
        <w:tc>
          <w:tcPr>
            <w:tcW w:w="1276" w:type="dxa"/>
            <w:tcBorders>
              <w:top w:val="nil"/>
              <w:left w:val="nil"/>
              <w:bottom w:val="nil"/>
              <w:right w:val="single" w:sz="4" w:space="0" w:color="auto"/>
            </w:tcBorders>
            <w:shd w:val="clear" w:color="auto" w:fill="auto"/>
            <w:noWrap/>
            <w:vAlign w:val="bottom"/>
            <w:hideMark/>
          </w:tcPr>
          <w:p w14:paraId="6DE8FC27"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0.2</w:t>
            </w:r>
          </w:p>
        </w:tc>
      </w:tr>
      <w:tr w:rsidR="00871023" w:rsidRPr="000B30C5" w14:paraId="7F7AFF6B" w14:textId="77777777" w:rsidTr="00871023">
        <w:trPr>
          <w:trHeight w:val="320"/>
        </w:trPr>
        <w:tc>
          <w:tcPr>
            <w:tcW w:w="2411" w:type="dxa"/>
            <w:vMerge/>
            <w:tcBorders>
              <w:top w:val="nil"/>
              <w:left w:val="single" w:sz="4" w:space="0" w:color="auto"/>
              <w:bottom w:val="single" w:sz="4" w:space="0" w:color="000000"/>
              <w:right w:val="single" w:sz="4" w:space="0" w:color="auto"/>
            </w:tcBorders>
            <w:vAlign w:val="center"/>
            <w:hideMark/>
          </w:tcPr>
          <w:p w14:paraId="0DA471C8" w14:textId="77777777" w:rsidR="00871023" w:rsidRPr="000B30C5" w:rsidRDefault="00871023" w:rsidP="00871023">
            <w:pP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78ADBB74"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var_alpha</w:t>
            </w:r>
          </w:p>
        </w:tc>
        <w:tc>
          <w:tcPr>
            <w:tcW w:w="1417" w:type="dxa"/>
            <w:tcBorders>
              <w:top w:val="nil"/>
              <w:left w:val="single" w:sz="4" w:space="0" w:color="auto"/>
              <w:bottom w:val="nil"/>
              <w:right w:val="nil"/>
            </w:tcBorders>
            <w:shd w:val="clear" w:color="auto" w:fill="auto"/>
            <w:noWrap/>
            <w:vAlign w:val="bottom"/>
            <w:hideMark/>
          </w:tcPr>
          <w:p w14:paraId="3BFD3B04"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0.05</w:t>
            </w:r>
          </w:p>
        </w:tc>
        <w:tc>
          <w:tcPr>
            <w:tcW w:w="1276" w:type="dxa"/>
            <w:tcBorders>
              <w:top w:val="nil"/>
              <w:left w:val="nil"/>
              <w:bottom w:val="nil"/>
              <w:right w:val="single" w:sz="4" w:space="0" w:color="auto"/>
            </w:tcBorders>
            <w:shd w:val="clear" w:color="auto" w:fill="auto"/>
            <w:noWrap/>
            <w:vAlign w:val="bottom"/>
            <w:hideMark/>
          </w:tcPr>
          <w:p w14:paraId="7CCDD540"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0.05</w:t>
            </w:r>
          </w:p>
        </w:tc>
      </w:tr>
      <w:tr w:rsidR="00871023" w:rsidRPr="000B30C5" w14:paraId="53F3C6E5" w14:textId="77777777" w:rsidTr="00871023">
        <w:trPr>
          <w:trHeight w:val="320"/>
        </w:trPr>
        <w:tc>
          <w:tcPr>
            <w:tcW w:w="2411" w:type="dxa"/>
            <w:vMerge/>
            <w:tcBorders>
              <w:top w:val="nil"/>
              <w:left w:val="single" w:sz="4" w:space="0" w:color="auto"/>
              <w:bottom w:val="single" w:sz="4" w:space="0" w:color="000000"/>
              <w:right w:val="single" w:sz="4" w:space="0" w:color="auto"/>
            </w:tcBorders>
            <w:vAlign w:val="center"/>
            <w:hideMark/>
          </w:tcPr>
          <w:p w14:paraId="2CA59FC9" w14:textId="77777777" w:rsidR="00871023" w:rsidRPr="000B30C5" w:rsidRDefault="00871023" w:rsidP="00871023">
            <w:pPr>
              <w:rPr>
                <w:rFonts w:eastAsia="Times New Roman" w:cs="Calibri"/>
                <w:color w:val="000000"/>
                <w:lang w:val="en-GB" w:eastAsia="en-GB"/>
              </w:rPr>
            </w:pPr>
          </w:p>
        </w:tc>
        <w:tc>
          <w:tcPr>
            <w:tcW w:w="5670" w:type="dxa"/>
            <w:tcBorders>
              <w:top w:val="nil"/>
              <w:left w:val="nil"/>
              <w:bottom w:val="single" w:sz="4" w:space="0" w:color="auto"/>
              <w:right w:val="nil"/>
            </w:tcBorders>
            <w:shd w:val="clear" w:color="auto" w:fill="auto"/>
            <w:noWrap/>
            <w:vAlign w:val="bottom"/>
            <w:hideMark/>
          </w:tcPr>
          <w:p w14:paraId="68EFBBDB"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gt_alpha</w:t>
            </w:r>
          </w:p>
        </w:tc>
        <w:tc>
          <w:tcPr>
            <w:tcW w:w="1417" w:type="dxa"/>
            <w:tcBorders>
              <w:top w:val="nil"/>
              <w:left w:val="single" w:sz="4" w:space="0" w:color="auto"/>
              <w:bottom w:val="single" w:sz="4" w:space="0" w:color="auto"/>
              <w:right w:val="nil"/>
            </w:tcBorders>
            <w:shd w:val="clear" w:color="auto" w:fill="auto"/>
            <w:noWrap/>
            <w:vAlign w:val="bottom"/>
            <w:hideMark/>
          </w:tcPr>
          <w:p w14:paraId="5006B898"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0.05</w:t>
            </w:r>
          </w:p>
        </w:tc>
        <w:tc>
          <w:tcPr>
            <w:tcW w:w="1276" w:type="dxa"/>
            <w:tcBorders>
              <w:top w:val="nil"/>
              <w:left w:val="nil"/>
              <w:bottom w:val="single" w:sz="4" w:space="0" w:color="auto"/>
              <w:right w:val="single" w:sz="4" w:space="0" w:color="auto"/>
            </w:tcBorders>
            <w:shd w:val="clear" w:color="auto" w:fill="auto"/>
            <w:noWrap/>
            <w:vAlign w:val="bottom"/>
            <w:hideMark/>
          </w:tcPr>
          <w:p w14:paraId="2CE4789C"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0.05</w:t>
            </w:r>
          </w:p>
        </w:tc>
      </w:tr>
      <w:tr w:rsidR="00871023" w:rsidRPr="000B30C5" w14:paraId="362BAF19" w14:textId="77777777" w:rsidTr="00871023">
        <w:trPr>
          <w:trHeight w:val="320"/>
        </w:trPr>
        <w:tc>
          <w:tcPr>
            <w:tcW w:w="2411" w:type="dxa"/>
            <w:vMerge w:val="restart"/>
            <w:tcBorders>
              <w:top w:val="nil"/>
              <w:left w:val="single" w:sz="4" w:space="0" w:color="auto"/>
              <w:bottom w:val="single" w:sz="4" w:space="0" w:color="000000"/>
              <w:right w:val="single" w:sz="4" w:space="0" w:color="auto"/>
            </w:tcBorders>
            <w:shd w:val="clear" w:color="auto" w:fill="auto"/>
            <w:vAlign w:val="center"/>
            <w:hideMark/>
          </w:tcPr>
          <w:p w14:paraId="4A22314F" w14:textId="77777777" w:rsidR="00871023" w:rsidRPr="000B30C5" w:rsidRDefault="00871023" w:rsidP="00871023">
            <w:pPr>
              <w:jc w:val="center"/>
              <w:rPr>
                <w:rFonts w:eastAsia="Times New Roman" w:cs="Calibri"/>
                <w:color w:val="000000"/>
                <w:lang w:val="en-GB" w:eastAsia="en-GB"/>
              </w:rPr>
            </w:pPr>
            <w:r w:rsidRPr="000B30C5">
              <w:rPr>
                <w:rFonts w:eastAsia="Times New Roman" w:cs="Calibri"/>
                <w:color w:val="000000"/>
                <w:lang w:val="en-GB" w:eastAsia="en-GB"/>
              </w:rPr>
              <w:t>Process RadTags</w:t>
            </w:r>
          </w:p>
          <w:p w14:paraId="1CCA6FAE" w14:textId="132B56FC" w:rsidR="00871023" w:rsidRPr="000B30C5" w:rsidRDefault="00871023" w:rsidP="00871023">
            <w:pPr>
              <w:jc w:val="center"/>
              <w:rPr>
                <w:rFonts w:eastAsia="Times New Roman" w:cs="Calibri"/>
                <w:color w:val="000000"/>
                <w:lang w:val="en-GB" w:eastAsia="en-GB"/>
              </w:rPr>
            </w:pPr>
            <w:r w:rsidRPr="000B30C5">
              <w:rPr>
                <w:rFonts w:eastAsia="Times New Roman" w:cs="Calibri"/>
                <w:color w:val="000000"/>
                <w:lang w:val="en-GB" w:eastAsia="en-GB"/>
              </w:rPr>
              <w:t>(</w:t>
            </w:r>
            <w:r w:rsidR="003C2647" w:rsidRPr="003C2647">
              <w:rPr>
                <w:rFonts w:eastAsia="Times New Roman" w:cs="Calibri"/>
                <w:smallCaps/>
                <w:color w:val="000000"/>
                <w:lang w:val="en-GB" w:eastAsia="en-GB"/>
              </w:rPr>
              <w:t>Stacks</w:t>
            </w:r>
            <w:r w:rsidRPr="000B30C5">
              <w:rPr>
                <w:rFonts w:eastAsia="Times New Roman" w:cs="Calibri"/>
                <w:color w:val="000000"/>
                <w:lang w:val="en-GB" w:eastAsia="en-GB"/>
              </w:rPr>
              <w:t>)</w:t>
            </w:r>
          </w:p>
        </w:tc>
        <w:tc>
          <w:tcPr>
            <w:tcW w:w="5670" w:type="dxa"/>
            <w:tcBorders>
              <w:top w:val="nil"/>
              <w:left w:val="nil"/>
              <w:bottom w:val="nil"/>
              <w:right w:val="nil"/>
            </w:tcBorders>
            <w:shd w:val="clear" w:color="auto" w:fill="auto"/>
            <w:noWrap/>
            <w:vAlign w:val="bottom"/>
            <w:hideMark/>
          </w:tcPr>
          <w:p w14:paraId="1D2B20BB"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Total PE reads</w:t>
            </w:r>
          </w:p>
        </w:tc>
        <w:tc>
          <w:tcPr>
            <w:tcW w:w="1417" w:type="dxa"/>
            <w:tcBorders>
              <w:top w:val="nil"/>
              <w:left w:val="single" w:sz="4" w:space="0" w:color="auto"/>
              <w:bottom w:val="nil"/>
              <w:right w:val="nil"/>
            </w:tcBorders>
            <w:shd w:val="clear" w:color="auto" w:fill="auto"/>
            <w:noWrap/>
            <w:vAlign w:val="bottom"/>
            <w:hideMark/>
          </w:tcPr>
          <w:p w14:paraId="1A937A75"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1112692388</w:t>
            </w:r>
          </w:p>
        </w:tc>
        <w:tc>
          <w:tcPr>
            <w:tcW w:w="1276" w:type="dxa"/>
            <w:tcBorders>
              <w:top w:val="nil"/>
              <w:left w:val="nil"/>
              <w:bottom w:val="nil"/>
              <w:right w:val="single" w:sz="4" w:space="0" w:color="auto"/>
            </w:tcBorders>
            <w:shd w:val="clear" w:color="auto" w:fill="auto"/>
            <w:noWrap/>
            <w:vAlign w:val="bottom"/>
            <w:hideMark/>
          </w:tcPr>
          <w:p w14:paraId="26CD89C9"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339961638</w:t>
            </w:r>
          </w:p>
        </w:tc>
      </w:tr>
      <w:tr w:rsidR="00871023" w:rsidRPr="000B30C5" w14:paraId="541ECD1B" w14:textId="77777777" w:rsidTr="00871023">
        <w:trPr>
          <w:trHeight w:val="320"/>
        </w:trPr>
        <w:tc>
          <w:tcPr>
            <w:tcW w:w="2411" w:type="dxa"/>
            <w:vMerge/>
            <w:tcBorders>
              <w:top w:val="nil"/>
              <w:left w:val="single" w:sz="4" w:space="0" w:color="auto"/>
              <w:bottom w:val="single" w:sz="4" w:space="0" w:color="000000"/>
              <w:right w:val="single" w:sz="4" w:space="0" w:color="auto"/>
            </w:tcBorders>
            <w:vAlign w:val="center"/>
            <w:hideMark/>
          </w:tcPr>
          <w:p w14:paraId="44E92C12"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404C8E26"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Retained PE reads</w:t>
            </w:r>
          </w:p>
        </w:tc>
        <w:tc>
          <w:tcPr>
            <w:tcW w:w="1417" w:type="dxa"/>
            <w:tcBorders>
              <w:top w:val="nil"/>
              <w:left w:val="single" w:sz="4" w:space="0" w:color="auto"/>
              <w:bottom w:val="nil"/>
              <w:right w:val="nil"/>
            </w:tcBorders>
            <w:shd w:val="clear" w:color="auto" w:fill="auto"/>
            <w:noWrap/>
            <w:vAlign w:val="bottom"/>
            <w:hideMark/>
          </w:tcPr>
          <w:p w14:paraId="53F618F3"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1063993201</w:t>
            </w:r>
          </w:p>
        </w:tc>
        <w:tc>
          <w:tcPr>
            <w:tcW w:w="1276" w:type="dxa"/>
            <w:tcBorders>
              <w:top w:val="nil"/>
              <w:left w:val="nil"/>
              <w:bottom w:val="nil"/>
              <w:right w:val="single" w:sz="4" w:space="0" w:color="auto"/>
            </w:tcBorders>
            <w:shd w:val="clear" w:color="auto" w:fill="auto"/>
            <w:noWrap/>
            <w:vAlign w:val="bottom"/>
            <w:hideMark/>
          </w:tcPr>
          <w:p w14:paraId="2328179E"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322949310</w:t>
            </w:r>
          </w:p>
        </w:tc>
      </w:tr>
      <w:tr w:rsidR="00871023" w:rsidRPr="000B30C5" w14:paraId="6DE87FDC" w14:textId="77777777" w:rsidTr="00871023">
        <w:trPr>
          <w:trHeight w:val="320"/>
        </w:trPr>
        <w:tc>
          <w:tcPr>
            <w:tcW w:w="2411" w:type="dxa"/>
            <w:vMerge/>
            <w:tcBorders>
              <w:top w:val="nil"/>
              <w:left w:val="single" w:sz="4" w:space="0" w:color="auto"/>
              <w:bottom w:val="single" w:sz="4" w:space="0" w:color="000000"/>
              <w:right w:val="single" w:sz="4" w:space="0" w:color="auto"/>
            </w:tcBorders>
            <w:vAlign w:val="center"/>
            <w:hideMark/>
          </w:tcPr>
          <w:p w14:paraId="3CAF744D"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320D929A"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Mean PE retained reads/sample</w:t>
            </w:r>
          </w:p>
        </w:tc>
        <w:tc>
          <w:tcPr>
            <w:tcW w:w="1417" w:type="dxa"/>
            <w:tcBorders>
              <w:top w:val="nil"/>
              <w:left w:val="single" w:sz="4" w:space="0" w:color="auto"/>
              <w:bottom w:val="nil"/>
              <w:right w:val="nil"/>
            </w:tcBorders>
            <w:shd w:val="clear" w:color="auto" w:fill="auto"/>
            <w:noWrap/>
            <w:vAlign w:val="bottom"/>
            <w:hideMark/>
          </w:tcPr>
          <w:p w14:paraId="4DBDF59C"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6258784</w:t>
            </w:r>
          </w:p>
        </w:tc>
        <w:tc>
          <w:tcPr>
            <w:tcW w:w="1276" w:type="dxa"/>
            <w:tcBorders>
              <w:top w:val="nil"/>
              <w:left w:val="nil"/>
              <w:bottom w:val="nil"/>
              <w:right w:val="single" w:sz="4" w:space="0" w:color="auto"/>
            </w:tcBorders>
            <w:shd w:val="clear" w:color="auto" w:fill="auto"/>
            <w:noWrap/>
            <w:vAlign w:val="bottom"/>
            <w:hideMark/>
          </w:tcPr>
          <w:p w14:paraId="0B844F72"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5766952</w:t>
            </w:r>
          </w:p>
        </w:tc>
      </w:tr>
      <w:tr w:rsidR="00871023" w:rsidRPr="000B30C5" w14:paraId="72080111" w14:textId="77777777" w:rsidTr="00871023">
        <w:trPr>
          <w:trHeight w:val="320"/>
        </w:trPr>
        <w:tc>
          <w:tcPr>
            <w:tcW w:w="2411" w:type="dxa"/>
            <w:vMerge/>
            <w:tcBorders>
              <w:top w:val="nil"/>
              <w:left w:val="single" w:sz="4" w:space="0" w:color="auto"/>
              <w:bottom w:val="single" w:sz="4" w:space="0" w:color="000000"/>
              <w:right w:val="single" w:sz="4" w:space="0" w:color="auto"/>
            </w:tcBorders>
            <w:vAlign w:val="center"/>
            <w:hideMark/>
          </w:tcPr>
          <w:p w14:paraId="0B7E04A6"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single" w:sz="4" w:space="0" w:color="auto"/>
              <w:right w:val="nil"/>
            </w:tcBorders>
            <w:shd w:val="clear" w:color="auto" w:fill="auto"/>
            <w:noWrap/>
            <w:vAlign w:val="bottom"/>
            <w:hideMark/>
          </w:tcPr>
          <w:p w14:paraId="7C85132B"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 Retained (across all samples)</w:t>
            </w:r>
          </w:p>
        </w:tc>
        <w:tc>
          <w:tcPr>
            <w:tcW w:w="1417" w:type="dxa"/>
            <w:tcBorders>
              <w:top w:val="nil"/>
              <w:left w:val="single" w:sz="4" w:space="0" w:color="auto"/>
              <w:bottom w:val="single" w:sz="4" w:space="0" w:color="auto"/>
              <w:right w:val="nil"/>
            </w:tcBorders>
            <w:shd w:val="clear" w:color="auto" w:fill="auto"/>
            <w:noWrap/>
            <w:vAlign w:val="bottom"/>
            <w:hideMark/>
          </w:tcPr>
          <w:p w14:paraId="183D41AC"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95.6%</w:t>
            </w:r>
          </w:p>
        </w:tc>
        <w:tc>
          <w:tcPr>
            <w:tcW w:w="1276" w:type="dxa"/>
            <w:tcBorders>
              <w:top w:val="nil"/>
              <w:left w:val="nil"/>
              <w:bottom w:val="single" w:sz="4" w:space="0" w:color="auto"/>
              <w:right w:val="single" w:sz="4" w:space="0" w:color="auto"/>
            </w:tcBorders>
            <w:shd w:val="clear" w:color="auto" w:fill="auto"/>
            <w:noWrap/>
            <w:vAlign w:val="bottom"/>
            <w:hideMark/>
          </w:tcPr>
          <w:p w14:paraId="010D3071"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95.0%</w:t>
            </w:r>
          </w:p>
        </w:tc>
      </w:tr>
      <w:tr w:rsidR="00871023" w:rsidRPr="000B30C5" w14:paraId="6BDCBD5C" w14:textId="77777777" w:rsidTr="00871023">
        <w:trPr>
          <w:trHeight w:val="320"/>
        </w:trPr>
        <w:tc>
          <w:tcPr>
            <w:tcW w:w="2411" w:type="dxa"/>
            <w:vMerge w:val="restart"/>
            <w:tcBorders>
              <w:top w:val="nil"/>
              <w:left w:val="single" w:sz="4" w:space="0" w:color="auto"/>
              <w:bottom w:val="single" w:sz="4" w:space="0" w:color="000000"/>
              <w:right w:val="single" w:sz="4" w:space="0" w:color="auto"/>
            </w:tcBorders>
            <w:shd w:val="clear" w:color="auto" w:fill="auto"/>
            <w:vAlign w:val="center"/>
            <w:hideMark/>
          </w:tcPr>
          <w:p w14:paraId="381DD4DA" w14:textId="77777777" w:rsidR="00871023" w:rsidRPr="000B30C5" w:rsidRDefault="00871023" w:rsidP="00871023">
            <w:pPr>
              <w:jc w:val="center"/>
              <w:rPr>
                <w:rFonts w:eastAsia="Times New Roman" w:cs="Calibri"/>
                <w:color w:val="000000"/>
                <w:lang w:val="en-GB" w:eastAsia="en-GB"/>
              </w:rPr>
            </w:pPr>
            <w:r w:rsidRPr="000B30C5">
              <w:rPr>
                <w:rFonts w:eastAsia="Times New Roman" w:cs="Calibri"/>
                <w:color w:val="000000"/>
                <w:lang w:val="en-GB" w:eastAsia="en-GB"/>
              </w:rPr>
              <w:t>gstacks</w:t>
            </w:r>
          </w:p>
          <w:p w14:paraId="6B7B6EF5" w14:textId="090BE8B8" w:rsidR="00871023" w:rsidRPr="000B30C5" w:rsidRDefault="00871023" w:rsidP="00871023">
            <w:pPr>
              <w:jc w:val="center"/>
              <w:rPr>
                <w:rFonts w:eastAsia="Times New Roman" w:cs="Calibri"/>
                <w:color w:val="000000"/>
                <w:lang w:val="en-GB" w:eastAsia="en-GB"/>
              </w:rPr>
            </w:pPr>
            <w:r w:rsidRPr="000B30C5">
              <w:rPr>
                <w:rFonts w:eastAsia="Times New Roman" w:cs="Calibri"/>
                <w:color w:val="000000"/>
                <w:lang w:val="en-GB" w:eastAsia="en-GB"/>
              </w:rPr>
              <w:t>(</w:t>
            </w:r>
            <w:r w:rsidR="003C2647" w:rsidRPr="003C2647">
              <w:rPr>
                <w:rFonts w:eastAsia="Times New Roman" w:cs="Calibri"/>
                <w:smallCaps/>
                <w:color w:val="000000"/>
                <w:lang w:val="en-GB" w:eastAsia="en-GB"/>
              </w:rPr>
              <w:t>Stacks</w:t>
            </w:r>
            <w:r w:rsidRPr="000B30C5">
              <w:rPr>
                <w:rFonts w:eastAsia="Times New Roman" w:cs="Calibri"/>
                <w:color w:val="000000"/>
                <w:lang w:val="en-GB" w:eastAsia="en-GB"/>
              </w:rPr>
              <w:t>)</w:t>
            </w:r>
          </w:p>
        </w:tc>
        <w:tc>
          <w:tcPr>
            <w:tcW w:w="5670" w:type="dxa"/>
            <w:tcBorders>
              <w:top w:val="nil"/>
              <w:left w:val="nil"/>
              <w:bottom w:val="nil"/>
              <w:right w:val="nil"/>
            </w:tcBorders>
            <w:shd w:val="clear" w:color="auto" w:fill="auto"/>
            <w:noWrap/>
            <w:vAlign w:val="bottom"/>
            <w:hideMark/>
          </w:tcPr>
          <w:p w14:paraId="795C9CF2"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Individuals Remaining</w:t>
            </w:r>
          </w:p>
        </w:tc>
        <w:tc>
          <w:tcPr>
            <w:tcW w:w="1417" w:type="dxa"/>
            <w:tcBorders>
              <w:top w:val="nil"/>
              <w:left w:val="single" w:sz="4" w:space="0" w:color="auto"/>
              <w:bottom w:val="nil"/>
              <w:right w:val="nil"/>
            </w:tcBorders>
            <w:shd w:val="clear" w:color="auto" w:fill="auto"/>
            <w:noWrap/>
            <w:vAlign w:val="bottom"/>
            <w:hideMark/>
          </w:tcPr>
          <w:p w14:paraId="70FDD823"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154</w:t>
            </w:r>
          </w:p>
        </w:tc>
        <w:tc>
          <w:tcPr>
            <w:tcW w:w="1276" w:type="dxa"/>
            <w:tcBorders>
              <w:top w:val="nil"/>
              <w:left w:val="nil"/>
              <w:bottom w:val="nil"/>
              <w:right w:val="single" w:sz="4" w:space="0" w:color="auto"/>
            </w:tcBorders>
            <w:shd w:val="clear" w:color="auto" w:fill="auto"/>
            <w:noWrap/>
            <w:vAlign w:val="bottom"/>
            <w:hideMark/>
          </w:tcPr>
          <w:p w14:paraId="5559AA07"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54</w:t>
            </w:r>
          </w:p>
        </w:tc>
      </w:tr>
      <w:tr w:rsidR="00871023" w:rsidRPr="000B30C5" w14:paraId="4F599DF1" w14:textId="77777777" w:rsidTr="00871023">
        <w:trPr>
          <w:trHeight w:val="320"/>
        </w:trPr>
        <w:tc>
          <w:tcPr>
            <w:tcW w:w="2411" w:type="dxa"/>
            <w:vMerge/>
            <w:tcBorders>
              <w:top w:val="nil"/>
              <w:left w:val="single" w:sz="4" w:space="0" w:color="auto"/>
              <w:bottom w:val="single" w:sz="4" w:space="0" w:color="000000"/>
              <w:right w:val="single" w:sz="4" w:space="0" w:color="auto"/>
            </w:tcBorders>
            <w:vAlign w:val="center"/>
            <w:hideMark/>
          </w:tcPr>
          <w:p w14:paraId="0E596511"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1686ED5C"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Alignments Read</w:t>
            </w:r>
          </w:p>
        </w:tc>
        <w:tc>
          <w:tcPr>
            <w:tcW w:w="1417" w:type="dxa"/>
            <w:tcBorders>
              <w:top w:val="nil"/>
              <w:left w:val="single" w:sz="4" w:space="0" w:color="auto"/>
              <w:bottom w:val="nil"/>
              <w:right w:val="nil"/>
            </w:tcBorders>
            <w:shd w:val="clear" w:color="auto" w:fill="auto"/>
            <w:noWrap/>
            <w:vAlign w:val="bottom"/>
            <w:hideMark/>
          </w:tcPr>
          <w:p w14:paraId="514C8E08"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1085038314</w:t>
            </w:r>
          </w:p>
        </w:tc>
        <w:tc>
          <w:tcPr>
            <w:tcW w:w="1276" w:type="dxa"/>
            <w:tcBorders>
              <w:top w:val="nil"/>
              <w:left w:val="nil"/>
              <w:bottom w:val="nil"/>
              <w:right w:val="single" w:sz="4" w:space="0" w:color="auto"/>
            </w:tcBorders>
            <w:shd w:val="clear" w:color="auto" w:fill="auto"/>
            <w:noWrap/>
            <w:vAlign w:val="bottom"/>
            <w:hideMark/>
          </w:tcPr>
          <w:p w14:paraId="00F197CF"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334888850</w:t>
            </w:r>
          </w:p>
        </w:tc>
      </w:tr>
      <w:tr w:rsidR="00871023" w:rsidRPr="000B30C5" w14:paraId="1FA87573" w14:textId="77777777" w:rsidTr="00871023">
        <w:trPr>
          <w:trHeight w:val="320"/>
        </w:trPr>
        <w:tc>
          <w:tcPr>
            <w:tcW w:w="2411" w:type="dxa"/>
            <w:vMerge/>
            <w:tcBorders>
              <w:top w:val="nil"/>
              <w:left w:val="single" w:sz="4" w:space="0" w:color="auto"/>
              <w:bottom w:val="single" w:sz="4" w:space="0" w:color="000000"/>
              <w:right w:val="single" w:sz="4" w:space="0" w:color="auto"/>
            </w:tcBorders>
            <w:vAlign w:val="center"/>
            <w:hideMark/>
          </w:tcPr>
          <w:p w14:paraId="3C0CF3CE"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57F1EF31"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Alignments Kept</w:t>
            </w:r>
          </w:p>
        </w:tc>
        <w:tc>
          <w:tcPr>
            <w:tcW w:w="1417" w:type="dxa"/>
            <w:tcBorders>
              <w:top w:val="nil"/>
              <w:left w:val="single" w:sz="4" w:space="0" w:color="auto"/>
              <w:bottom w:val="nil"/>
              <w:right w:val="nil"/>
            </w:tcBorders>
            <w:shd w:val="clear" w:color="auto" w:fill="auto"/>
            <w:noWrap/>
            <w:vAlign w:val="bottom"/>
            <w:hideMark/>
          </w:tcPr>
          <w:p w14:paraId="7771FDF8"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778173558</w:t>
            </w:r>
          </w:p>
        </w:tc>
        <w:tc>
          <w:tcPr>
            <w:tcW w:w="1276" w:type="dxa"/>
            <w:tcBorders>
              <w:top w:val="nil"/>
              <w:left w:val="nil"/>
              <w:bottom w:val="nil"/>
              <w:right w:val="single" w:sz="4" w:space="0" w:color="auto"/>
            </w:tcBorders>
            <w:shd w:val="clear" w:color="auto" w:fill="auto"/>
            <w:noWrap/>
            <w:vAlign w:val="bottom"/>
            <w:hideMark/>
          </w:tcPr>
          <w:p w14:paraId="6B2904C2"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249685545</w:t>
            </w:r>
          </w:p>
        </w:tc>
      </w:tr>
      <w:tr w:rsidR="00871023" w:rsidRPr="000B30C5" w14:paraId="225006DA" w14:textId="77777777" w:rsidTr="00871023">
        <w:trPr>
          <w:trHeight w:val="320"/>
        </w:trPr>
        <w:tc>
          <w:tcPr>
            <w:tcW w:w="2411" w:type="dxa"/>
            <w:vMerge/>
            <w:tcBorders>
              <w:top w:val="nil"/>
              <w:left w:val="single" w:sz="4" w:space="0" w:color="auto"/>
              <w:bottom w:val="single" w:sz="4" w:space="0" w:color="000000"/>
              <w:right w:val="single" w:sz="4" w:space="0" w:color="auto"/>
            </w:tcBorders>
            <w:vAlign w:val="center"/>
            <w:hideMark/>
          </w:tcPr>
          <w:p w14:paraId="1CAE70B5"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6B267E82"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 Alignments Kept</w:t>
            </w:r>
          </w:p>
        </w:tc>
        <w:tc>
          <w:tcPr>
            <w:tcW w:w="1417" w:type="dxa"/>
            <w:tcBorders>
              <w:top w:val="nil"/>
              <w:left w:val="single" w:sz="4" w:space="0" w:color="auto"/>
              <w:bottom w:val="nil"/>
              <w:right w:val="nil"/>
            </w:tcBorders>
            <w:shd w:val="clear" w:color="auto" w:fill="auto"/>
            <w:noWrap/>
            <w:vAlign w:val="bottom"/>
            <w:hideMark/>
          </w:tcPr>
          <w:p w14:paraId="3ED02841"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71.7%</w:t>
            </w:r>
          </w:p>
        </w:tc>
        <w:tc>
          <w:tcPr>
            <w:tcW w:w="1276" w:type="dxa"/>
            <w:tcBorders>
              <w:top w:val="nil"/>
              <w:left w:val="nil"/>
              <w:bottom w:val="nil"/>
              <w:right w:val="single" w:sz="4" w:space="0" w:color="auto"/>
            </w:tcBorders>
            <w:shd w:val="clear" w:color="auto" w:fill="auto"/>
            <w:noWrap/>
            <w:vAlign w:val="bottom"/>
            <w:hideMark/>
          </w:tcPr>
          <w:p w14:paraId="52A51629"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74.6%</w:t>
            </w:r>
          </w:p>
        </w:tc>
      </w:tr>
      <w:tr w:rsidR="00871023" w:rsidRPr="000B30C5" w14:paraId="10B8476D" w14:textId="77777777" w:rsidTr="00871023">
        <w:trPr>
          <w:trHeight w:val="320"/>
        </w:trPr>
        <w:tc>
          <w:tcPr>
            <w:tcW w:w="2411" w:type="dxa"/>
            <w:vMerge/>
            <w:tcBorders>
              <w:top w:val="nil"/>
              <w:left w:val="single" w:sz="4" w:space="0" w:color="auto"/>
              <w:bottom w:val="single" w:sz="4" w:space="0" w:color="000000"/>
              <w:right w:val="single" w:sz="4" w:space="0" w:color="auto"/>
            </w:tcBorders>
            <w:vAlign w:val="center"/>
            <w:hideMark/>
          </w:tcPr>
          <w:p w14:paraId="73239882"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379E9FB9"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Loci Built and Genotyped</w:t>
            </w:r>
          </w:p>
        </w:tc>
        <w:tc>
          <w:tcPr>
            <w:tcW w:w="1417" w:type="dxa"/>
            <w:tcBorders>
              <w:top w:val="nil"/>
              <w:left w:val="single" w:sz="4" w:space="0" w:color="auto"/>
              <w:bottom w:val="single" w:sz="4" w:space="0" w:color="auto"/>
              <w:right w:val="nil"/>
            </w:tcBorders>
            <w:shd w:val="clear" w:color="auto" w:fill="auto"/>
            <w:noWrap/>
            <w:vAlign w:val="bottom"/>
            <w:hideMark/>
          </w:tcPr>
          <w:p w14:paraId="5B6256A5"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1801998</w:t>
            </w:r>
          </w:p>
        </w:tc>
        <w:tc>
          <w:tcPr>
            <w:tcW w:w="1276" w:type="dxa"/>
            <w:tcBorders>
              <w:top w:val="nil"/>
              <w:left w:val="nil"/>
              <w:bottom w:val="single" w:sz="4" w:space="0" w:color="auto"/>
              <w:right w:val="single" w:sz="4" w:space="0" w:color="auto"/>
            </w:tcBorders>
            <w:shd w:val="clear" w:color="auto" w:fill="auto"/>
            <w:noWrap/>
            <w:vAlign w:val="bottom"/>
            <w:hideMark/>
          </w:tcPr>
          <w:p w14:paraId="66A2DAFF"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979828</w:t>
            </w:r>
          </w:p>
        </w:tc>
      </w:tr>
      <w:tr w:rsidR="00871023" w:rsidRPr="000B30C5" w14:paraId="0093103B" w14:textId="77777777" w:rsidTr="00871023">
        <w:trPr>
          <w:trHeight w:val="320"/>
        </w:trPr>
        <w:tc>
          <w:tcPr>
            <w:tcW w:w="2411" w:type="dxa"/>
            <w:vMerge w:val="restart"/>
            <w:tcBorders>
              <w:top w:val="nil"/>
              <w:left w:val="single" w:sz="4" w:space="0" w:color="auto"/>
              <w:bottom w:val="single" w:sz="4" w:space="0" w:color="000000"/>
              <w:right w:val="single" w:sz="4" w:space="0" w:color="auto"/>
            </w:tcBorders>
            <w:shd w:val="clear" w:color="auto" w:fill="auto"/>
            <w:vAlign w:val="center"/>
            <w:hideMark/>
          </w:tcPr>
          <w:p w14:paraId="0898CB76" w14:textId="77777777" w:rsidR="00871023" w:rsidRPr="000B30C5" w:rsidRDefault="00871023" w:rsidP="00871023">
            <w:pPr>
              <w:jc w:val="center"/>
              <w:rPr>
                <w:rFonts w:eastAsia="Times New Roman" w:cs="Calibri"/>
                <w:color w:val="000000"/>
                <w:lang w:val="en-GB" w:eastAsia="en-GB"/>
              </w:rPr>
            </w:pPr>
            <w:r w:rsidRPr="000B30C5">
              <w:rPr>
                <w:rFonts w:eastAsia="Times New Roman" w:cs="Calibri"/>
                <w:color w:val="000000"/>
                <w:lang w:val="en-GB" w:eastAsia="en-GB"/>
              </w:rPr>
              <w:t>Populations</w:t>
            </w:r>
          </w:p>
          <w:p w14:paraId="68C21D72" w14:textId="721CC63C" w:rsidR="00871023" w:rsidRPr="000B30C5" w:rsidRDefault="00871023" w:rsidP="00871023">
            <w:pPr>
              <w:jc w:val="center"/>
              <w:rPr>
                <w:rFonts w:eastAsia="Times New Roman" w:cs="Calibri"/>
                <w:color w:val="000000"/>
                <w:lang w:val="en-GB" w:eastAsia="en-GB"/>
              </w:rPr>
            </w:pPr>
            <w:r w:rsidRPr="000B30C5">
              <w:rPr>
                <w:rFonts w:eastAsia="Times New Roman" w:cs="Calibri"/>
                <w:color w:val="000000"/>
                <w:lang w:val="en-GB" w:eastAsia="en-GB"/>
              </w:rPr>
              <w:t>(</w:t>
            </w:r>
            <w:r w:rsidR="003C2647" w:rsidRPr="003C2647">
              <w:rPr>
                <w:rFonts w:eastAsia="Times New Roman" w:cs="Calibri"/>
                <w:smallCaps/>
                <w:color w:val="000000"/>
                <w:lang w:val="en-GB" w:eastAsia="en-GB"/>
              </w:rPr>
              <w:t>Stacks</w:t>
            </w:r>
            <w:r w:rsidRPr="000B30C5">
              <w:rPr>
                <w:rFonts w:eastAsia="Times New Roman" w:cs="Calibri"/>
                <w:color w:val="000000"/>
                <w:lang w:val="en-GB" w:eastAsia="en-GB"/>
              </w:rPr>
              <w:t>)</w:t>
            </w:r>
          </w:p>
        </w:tc>
        <w:tc>
          <w:tcPr>
            <w:tcW w:w="5670" w:type="dxa"/>
            <w:tcBorders>
              <w:top w:val="single" w:sz="4" w:space="0" w:color="auto"/>
              <w:left w:val="nil"/>
              <w:bottom w:val="nil"/>
              <w:right w:val="nil"/>
            </w:tcBorders>
            <w:shd w:val="clear" w:color="auto" w:fill="auto"/>
            <w:noWrap/>
            <w:vAlign w:val="bottom"/>
            <w:hideMark/>
          </w:tcPr>
          <w:p w14:paraId="79F0855D"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Loci Kept</w:t>
            </w:r>
          </w:p>
        </w:tc>
        <w:tc>
          <w:tcPr>
            <w:tcW w:w="1417" w:type="dxa"/>
            <w:tcBorders>
              <w:top w:val="nil"/>
              <w:left w:val="single" w:sz="4" w:space="0" w:color="auto"/>
              <w:bottom w:val="nil"/>
              <w:right w:val="nil"/>
            </w:tcBorders>
            <w:shd w:val="clear" w:color="auto" w:fill="auto"/>
            <w:noWrap/>
            <w:vAlign w:val="bottom"/>
            <w:hideMark/>
          </w:tcPr>
          <w:p w14:paraId="1B3930A8"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1795750</w:t>
            </w:r>
          </w:p>
        </w:tc>
        <w:tc>
          <w:tcPr>
            <w:tcW w:w="1276" w:type="dxa"/>
            <w:tcBorders>
              <w:top w:val="nil"/>
              <w:left w:val="nil"/>
              <w:bottom w:val="nil"/>
              <w:right w:val="single" w:sz="4" w:space="0" w:color="auto"/>
            </w:tcBorders>
            <w:shd w:val="clear" w:color="auto" w:fill="auto"/>
            <w:noWrap/>
            <w:vAlign w:val="bottom"/>
            <w:hideMark/>
          </w:tcPr>
          <w:p w14:paraId="7C0C57D9"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977060</w:t>
            </w:r>
          </w:p>
        </w:tc>
      </w:tr>
      <w:tr w:rsidR="00871023" w:rsidRPr="000B30C5" w14:paraId="73249241" w14:textId="77777777" w:rsidTr="00871023">
        <w:trPr>
          <w:trHeight w:val="320"/>
        </w:trPr>
        <w:tc>
          <w:tcPr>
            <w:tcW w:w="2411" w:type="dxa"/>
            <w:vMerge/>
            <w:tcBorders>
              <w:top w:val="nil"/>
              <w:left w:val="single" w:sz="4" w:space="0" w:color="auto"/>
              <w:bottom w:val="single" w:sz="4" w:space="0" w:color="000000"/>
              <w:right w:val="single" w:sz="4" w:space="0" w:color="auto"/>
            </w:tcBorders>
            <w:vAlign w:val="center"/>
            <w:hideMark/>
          </w:tcPr>
          <w:p w14:paraId="24E2463B"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17AD1204"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No. Sites</w:t>
            </w:r>
          </w:p>
        </w:tc>
        <w:tc>
          <w:tcPr>
            <w:tcW w:w="1417" w:type="dxa"/>
            <w:tcBorders>
              <w:top w:val="nil"/>
              <w:left w:val="single" w:sz="4" w:space="0" w:color="auto"/>
              <w:bottom w:val="nil"/>
              <w:right w:val="nil"/>
            </w:tcBorders>
            <w:shd w:val="clear" w:color="auto" w:fill="auto"/>
            <w:noWrap/>
            <w:vAlign w:val="bottom"/>
            <w:hideMark/>
          </w:tcPr>
          <w:p w14:paraId="6598D47E"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477045540</w:t>
            </w:r>
          </w:p>
        </w:tc>
        <w:tc>
          <w:tcPr>
            <w:tcW w:w="1276" w:type="dxa"/>
            <w:tcBorders>
              <w:top w:val="nil"/>
              <w:left w:val="nil"/>
              <w:bottom w:val="nil"/>
              <w:right w:val="single" w:sz="4" w:space="0" w:color="auto"/>
            </w:tcBorders>
            <w:shd w:val="clear" w:color="auto" w:fill="auto"/>
            <w:noWrap/>
            <w:vAlign w:val="bottom"/>
            <w:hideMark/>
          </w:tcPr>
          <w:p w14:paraId="331CCE56"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184528823</w:t>
            </w:r>
          </w:p>
        </w:tc>
      </w:tr>
      <w:tr w:rsidR="00871023" w:rsidRPr="000B30C5" w14:paraId="0668FBAF" w14:textId="77777777" w:rsidTr="00871023">
        <w:trPr>
          <w:trHeight w:val="320"/>
        </w:trPr>
        <w:tc>
          <w:tcPr>
            <w:tcW w:w="2411" w:type="dxa"/>
            <w:vMerge/>
            <w:tcBorders>
              <w:top w:val="nil"/>
              <w:left w:val="single" w:sz="4" w:space="0" w:color="auto"/>
              <w:bottom w:val="single" w:sz="4" w:space="0" w:color="000000"/>
              <w:right w:val="single" w:sz="4" w:space="0" w:color="auto"/>
            </w:tcBorders>
            <w:vAlign w:val="center"/>
            <w:hideMark/>
          </w:tcPr>
          <w:p w14:paraId="5D0BBFB9"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single" w:sz="4" w:space="0" w:color="auto"/>
              <w:right w:val="nil"/>
            </w:tcBorders>
            <w:shd w:val="clear" w:color="auto" w:fill="auto"/>
            <w:noWrap/>
            <w:vAlign w:val="bottom"/>
            <w:hideMark/>
          </w:tcPr>
          <w:p w14:paraId="26C6FCA4"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No. Polymorphic Sites</w:t>
            </w:r>
          </w:p>
        </w:tc>
        <w:tc>
          <w:tcPr>
            <w:tcW w:w="1417" w:type="dxa"/>
            <w:tcBorders>
              <w:top w:val="nil"/>
              <w:left w:val="single" w:sz="4" w:space="0" w:color="auto"/>
              <w:bottom w:val="single" w:sz="4" w:space="0" w:color="auto"/>
              <w:right w:val="nil"/>
            </w:tcBorders>
            <w:shd w:val="clear" w:color="auto" w:fill="auto"/>
            <w:noWrap/>
            <w:vAlign w:val="bottom"/>
            <w:hideMark/>
          </w:tcPr>
          <w:p w14:paraId="3AD6F0A7"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2087305</w:t>
            </w:r>
          </w:p>
        </w:tc>
        <w:tc>
          <w:tcPr>
            <w:tcW w:w="1276" w:type="dxa"/>
            <w:tcBorders>
              <w:top w:val="nil"/>
              <w:left w:val="nil"/>
              <w:bottom w:val="single" w:sz="4" w:space="0" w:color="auto"/>
              <w:right w:val="single" w:sz="4" w:space="0" w:color="auto"/>
            </w:tcBorders>
            <w:shd w:val="clear" w:color="auto" w:fill="auto"/>
            <w:noWrap/>
            <w:vAlign w:val="bottom"/>
            <w:hideMark/>
          </w:tcPr>
          <w:p w14:paraId="62DAFEAC"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1054577</w:t>
            </w:r>
          </w:p>
        </w:tc>
      </w:tr>
      <w:tr w:rsidR="00871023" w:rsidRPr="000B30C5" w14:paraId="5A6DE25F" w14:textId="77777777" w:rsidTr="00871023">
        <w:trPr>
          <w:trHeight w:val="320"/>
        </w:trPr>
        <w:tc>
          <w:tcPr>
            <w:tcW w:w="2411" w:type="dxa"/>
            <w:vMerge w:val="restart"/>
            <w:tcBorders>
              <w:top w:val="nil"/>
              <w:left w:val="single" w:sz="4" w:space="0" w:color="auto"/>
              <w:bottom w:val="nil"/>
              <w:right w:val="single" w:sz="4" w:space="0" w:color="auto"/>
            </w:tcBorders>
            <w:shd w:val="clear" w:color="auto" w:fill="auto"/>
            <w:vAlign w:val="center"/>
            <w:hideMark/>
          </w:tcPr>
          <w:p w14:paraId="048C0AF8" w14:textId="77777777" w:rsidR="00871023" w:rsidRPr="000B30C5" w:rsidRDefault="00871023" w:rsidP="00871023">
            <w:pPr>
              <w:jc w:val="center"/>
              <w:rPr>
                <w:rFonts w:eastAsia="Times New Roman" w:cs="Calibri"/>
                <w:color w:val="000000"/>
                <w:lang w:val="en-GB" w:eastAsia="en-GB"/>
              </w:rPr>
            </w:pPr>
            <w:r w:rsidRPr="000B30C5">
              <w:rPr>
                <w:rFonts w:eastAsia="Times New Roman" w:cs="Calibri"/>
                <w:color w:val="000000"/>
                <w:lang w:val="en-GB" w:eastAsia="en-GB"/>
              </w:rPr>
              <w:t>Filtering</w:t>
            </w:r>
          </w:p>
          <w:p w14:paraId="0B8D8DE2" w14:textId="260B5517" w:rsidR="00871023" w:rsidRPr="000B30C5" w:rsidRDefault="00871023" w:rsidP="00871023">
            <w:pPr>
              <w:jc w:val="center"/>
              <w:rPr>
                <w:rFonts w:eastAsia="Times New Roman" w:cs="Calibri"/>
                <w:color w:val="000000"/>
                <w:lang w:val="en-GB" w:eastAsia="en-GB"/>
              </w:rPr>
            </w:pPr>
            <w:r w:rsidRPr="000B30C5">
              <w:rPr>
                <w:rFonts w:eastAsia="Times New Roman" w:cs="Calibri"/>
                <w:color w:val="000000"/>
                <w:lang w:val="en-GB" w:eastAsia="en-GB"/>
              </w:rPr>
              <w:t>(</w:t>
            </w:r>
            <w:r w:rsidR="003C2647" w:rsidRPr="003C2647">
              <w:rPr>
                <w:rFonts w:cs="Calibri"/>
                <w:smallCaps/>
                <w:color w:val="000000" w:themeColor="text1"/>
                <w:lang w:val="en-GB"/>
              </w:rPr>
              <w:t>VCFtools</w:t>
            </w:r>
            <w:r w:rsidRPr="000B30C5">
              <w:rPr>
                <w:rFonts w:eastAsia="Times New Roman" w:cs="Calibri"/>
                <w:color w:val="000000"/>
                <w:lang w:val="en-GB" w:eastAsia="en-GB"/>
              </w:rPr>
              <w:t>)</w:t>
            </w:r>
          </w:p>
        </w:tc>
        <w:tc>
          <w:tcPr>
            <w:tcW w:w="5670" w:type="dxa"/>
            <w:tcBorders>
              <w:top w:val="nil"/>
              <w:left w:val="nil"/>
              <w:bottom w:val="nil"/>
              <w:right w:val="nil"/>
            </w:tcBorders>
            <w:shd w:val="clear" w:color="auto" w:fill="auto"/>
            <w:noWrap/>
            <w:vAlign w:val="bottom"/>
            <w:hideMark/>
          </w:tcPr>
          <w:p w14:paraId="5088DD02"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Sites with &gt;5x depth, &gt;20 genotype quality, &gt;0.001 MAF</w:t>
            </w:r>
          </w:p>
        </w:tc>
        <w:tc>
          <w:tcPr>
            <w:tcW w:w="1417" w:type="dxa"/>
            <w:tcBorders>
              <w:top w:val="nil"/>
              <w:left w:val="single" w:sz="4" w:space="0" w:color="auto"/>
              <w:bottom w:val="nil"/>
              <w:right w:val="nil"/>
            </w:tcBorders>
            <w:shd w:val="clear" w:color="auto" w:fill="auto"/>
            <w:noWrap/>
            <w:vAlign w:val="bottom"/>
            <w:hideMark/>
          </w:tcPr>
          <w:p w14:paraId="2D9381A0"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1326391</w:t>
            </w:r>
          </w:p>
        </w:tc>
        <w:tc>
          <w:tcPr>
            <w:tcW w:w="1276" w:type="dxa"/>
            <w:tcBorders>
              <w:top w:val="nil"/>
              <w:left w:val="nil"/>
              <w:bottom w:val="nil"/>
              <w:right w:val="single" w:sz="4" w:space="0" w:color="auto"/>
            </w:tcBorders>
            <w:shd w:val="clear" w:color="auto" w:fill="auto"/>
            <w:noWrap/>
            <w:vAlign w:val="bottom"/>
            <w:hideMark/>
          </w:tcPr>
          <w:p w14:paraId="0EE0A02F"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735883</w:t>
            </w:r>
          </w:p>
        </w:tc>
      </w:tr>
      <w:tr w:rsidR="00871023" w:rsidRPr="000B30C5" w14:paraId="41B7DDC5" w14:textId="77777777" w:rsidTr="00871023">
        <w:trPr>
          <w:trHeight w:val="320"/>
        </w:trPr>
        <w:tc>
          <w:tcPr>
            <w:tcW w:w="2411" w:type="dxa"/>
            <w:vMerge/>
            <w:tcBorders>
              <w:top w:val="nil"/>
              <w:left w:val="single" w:sz="4" w:space="0" w:color="auto"/>
              <w:bottom w:val="nil"/>
              <w:right w:val="single" w:sz="4" w:space="0" w:color="auto"/>
            </w:tcBorders>
            <w:vAlign w:val="center"/>
            <w:hideMark/>
          </w:tcPr>
          <w:p w14:paraId="4492324D"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37A07B01"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Sites with &lt;50% missing data</w:t>
            </w:r>
          </w:p>
        </w:tc>
        <w:tc>
          <w:tcPr>
            <w:tcW w:w="1417" w:type="dxa"/>
            <w:tcBorders>
              <w:top w:val="nil"/>
              <w:left w:val="single" w:sz="4" w:space="0" w:color="auto"/>
              <w:bottom w:val="nil"/>
              <w:right w:val="nil"/>
            </w:tcBorders>
            <w:shd w:val="clear" w:color="auto" w:fill="auto"/>
            <w:noWrap/>
            <w:vAlign w:val="bottom"/>
            <w:hideMark/>
          </w:tcPr>
          <w:p w14:paraId="229BB6B2"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327270</w:t>
            </w:r>
          </w:p>
        </w:tc>
        <w:tc>
          <w:tcPr>
            <w:tcW w:w="1276" w:type="dxa"/>
            <w:tcBorders>
              <w:top w:val="nil"/>
              <w:left w:val="nil"/>
              <w:bottom w:val="nil"/>
              <w:right w:val="single" w:sz="4" w:space="0" w:color="auto"/>
            </w:tcBorders>
            <w:shd w:val="clear" w:color="auto" w:fill="auto"/>
            <w:noWrap/>
            <w:vAlign w:val="bottom"/>
            <w:hideMark/>
          </w:tcPr>
          <w:p w14:paraId="4ABCA2A1"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340095</w:t>
            </w:r>
          </w:p>
        </w:tc>
      </w:tr>
      <w:tr w:rsidR="00871023" w:rsidRPr="000B30C5" w14:paraId="7BEBE4B8" w14:textId="77777777" w:rsidTr="00871023">
        <w:trPr>
          <w:trHeight w:val="320"/>
        </w:trPr>
        <w:tc>
          <w:tcPr>
            <w:tcW w:w="2411" w:type="dxa"/>
            <w:vMerge/>
            <w:tcBorders>
              <w:top w:val="nil"/>
              <w:left w:val="single" w:sz="4" w:space="0" w:color="auto"/>
              <w:bottom w:val="nil"/>
              <w:right w:val="single" w:sz="4" w:space="0" w:color="auto"/>
            </w:tcBorders>
            <w:vAlign w:val="center"/>
            <w:hideMark/>
          </w:tcPr>
          <w:p w14:paraId="45C39BE4"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7C40650C"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Sites with depth &lt;3x overall mean depth</w:t>
            </w:r>
          </w:p>
        </w:tc>
        <w:tc>
          <w:tcPr>
            <w:tcW w:w="1417" w:type="dxa"/>
            <w:tcBorders>
              <w:top w:val="nil"/>
              <w:left w:val="single" w:sz="4" w:space="0" w:color="auto"/>
              <w:bottom w:val="nil"/>
              <w:right w:val="nil"/>
            </w:tcBorders>
            <w:shd w:val="clear" w:color="auto" w:fill="auto"/>
            <w:noWrap/>
            <w:vAlign w:val="bottom"/>
            <w:hideMark/>
          </w:tcPr>
          <w:p w14:paraId="4D717ACA"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326459</w:t>
            </w:r>
          </w:p>
        </w:tc>
        <w:tc>
          <w:tcPr>
            <w:tcW w:w="1276" w:type="dxa"/>
            <w:tcBorders>
              <w:top w:val="nil"/>
              <w:left w:val="nil"/>
              <w:bottom w:val="nil"/>
              <w:right w:val="single" w:sz="4" w:space="0" w:color="auto"/>
            </w:tcBorders>
            <w:shd w:val="clear" w:color="auto" w:fill="auto"/>
            <w:noWrap/>
            <w:vAlign w:val="bottom"/>
            <w:hideMark/>
          </w:tcPr>
          <w:p w14:paraId="158073EC"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339441</w:t>
            </w:r>
          </w:p>
        </w:tc>
      </w:tr>
      <w:tr w:rsidR="00871023" w:rsidRPr="000B30C5" w14:paraId="3230BC94" w14:textId="77777777" w:rsidTr="00871023">
        <w:trPr>
          <w:trHeight w:val="320"/>
        </w:trPr>
        <w:tc>
          <w:tcPr>
            <w:tcW w:w="2411" w:type="dxa"/>
            <w:vMerge/>
            <w:tcBorders>
              <w:top w:val="nil"/>
              <w:left w:val="single" w:sz="4" w:space="0" w:color="auto"/>
              <w:bottom w:val="nil"/>
              <w:right w:val="single" w:sz="4" w:space="0" w:color="auto"/>
            </w:tcBorders>
            <w:vAlign w:val="center"/>
            <w:hideMark/>
          </w:tcPr>
          <w:p w14:paraId="23B26BB2"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0EDA4117"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Sites with &lt;75% missing data</w:t>
            </w:r>
          </w:p>
        </w:tc>
        <w:tc>
          <w:tcPr>
            <w:tcW w:w="1417" w:type="dxa"/>
            <w:tcBorders>
              <w:top w:val="nil"/>
              <w:left w:val="single" w:sz="4" w:space="0" w:color="auto"/>
              <w:bottom w:val="single" w:sz="4" w:space="0" w:color="auto"/>
              <w:right w:val="nil"/>
            </w:tcBorders>
            <w:shd w:val="clear" w:color="auto" w:fill="auto"/>
            <w:noWrap/>
            <w:vAlign w:val="bottom"/>
            <w:hideMark/>
          </w:tcPr>
          <w:p w14:paraId="65FFD663"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262482</w:t>
            </w:r>
          </w:p>
        </w:tc>
        <w:tc>
          <w:tcPr>
            <w:tcW w:w="1276" w:type="dxa"/>
            <w:tcBorders>
              <w:top w:val="nil"/>
              <w:left w:val="nil"/>
              <w:bottom w:val="single" w:sz="4" w:space="0" w:color="auto"/>
              <w:right w:val="single" w:sz="4" w:space="0" w:color="auto"/>
            </w:tcBorders>
            <w:shd w:val="clear" w:color="auto" w:fill="auto"/>
            <w:noWrap/>
            <w:vAlign w:val="bottom"/>
            <w:hideMark/>
          </w:tcPr>
          <w:p w14:paraId="22D0754C"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296250</w:t>
            </w:r>
          </w:p>
        </w:tc>
      </w:tr>
      <w:tr w:rsidR="00871023" w:rsidRPr="000B30C5" w14:paraId="3E110D5B" w14:textId="77777777" w:rsidTr="00871023">
        <w:trPr>
          <w:trHeight w:val="320"/>
        </w:trPr>
        <w:tc>
          <w:tcPr>
            <w:tcW w:w="24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BF36AF" w14:textId="77777777" w:rsidR="00871023" w:rsidRPr="000B30C5" w:rsidRDefault="00871023" w:rsidP="00871023">
            <w:pPr>
              <w:jc w:val="center"/>
              <w:rPr>
                <w:rFonts w:eastAsia="Times New Roman" w:cs="Calibri"/>
                <w:color w:val="000000"/>
                <w:lang w:val="en-GB" w:eastAsia="en-GB"/>
              </w:rPr>
            </w:pPr>
            <w:r w:rsidRPr="000B30C5">
              <w:rPr>
                <w:rFonts w:eastAsia="Times New Roman" w:cs="Calibri"/>
                <w:color w:val="000000"/>
                <w:lang w:val="en-GB" w:eastAsia="en-GB"/>
              </w:rPr>
              <w:t>Populations</w:t>
            </w:r>
          </w:p>
          <w:p w14:paraId="4CA1A4E6" w14:textId="45CD05EC" w:rsidR="00871023" w:rsidRPr="000B30C5" w:rsidRDefault="00871023" w:rsidP="00871023">
            <w:pPr>
              <w:jc w:val="center"/>
              <w:rPr>
                <w:rFonts w:eastAsia="Times New Roman" w:cs="Calibri"/>
                <w:color w:val="000000"/>
                <w:lang w:val="en-GB" w:eastAsia="en-GB"/>
              </w:rPr>
            </w:pPr>
            <w:r w:rsidRPr="000B30C5">
              <w:rPr>
                <w:rFonts w:eastAsia="Times New Roman" w:cs="Calibri"/>
                <w:color w:val="000000"/>
                <w:lang w:val="en-GB" w:eastAsia="en-GB"/>
              </w:rPr>
              <w:t>(</w:t>
            </w:r>
            <w:r w:rsidR="003C2647" w:rsidRPr="003C2647">
              <w:rPr>
                <w:rFonts w:eastAsia="Times New Roman" w:cs="Calibri"/>
                <w:smallCaps/>
                <w:color w:val="000000"/>
                <w:lang w:val="en-GB" w:eastAsia="en-GB"/>
              </w:rPr>
              <w:t>Stacks</w:t>
            </w:r>
            <w:r w:rsidRPr="000B30C5">
              <w:rPr>
                <w:rFonts w:eastAsia="Times New Roman" w:cs="Calibri"/>
                <w:color w:val="000000"/>
                <w:lang w:val="en-GB" w:eastAsia="en-GB"/>
              </w:rPr>
              <w:t>)</w:t>
            </w:r>
          </w:p>
        </w:tc>
        <w:tc>
          <w:tcPr>
            <w:tcW w:w="5670" w:type="dxa"/>
            <w:tcBorders>
              <w:top w:val="single" w:sz="4" w:space="0" w:color="auto"/>
              <w:left w:val="nil"/>
              <w:bottom w:val="nil"/>
              <w:right w:val="nil"/>
            </w:tcBorders>
            <w:shd w:val="clear" w:color="auto" w:fill="auto"/>
            <w:noWrap/>
            <w:vAlign w:val="bottom"/>
            <w:hideMark/>
          </w:tcPr>
          <w:p w14:paraId="703FF6C6"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Loci passed filtering (whitelist)</w:t>
            </w:r>
          </w:p>
        </w:tc>
        <w:tc>
          <w:tcPr>
            <w:tcW w:w="1417" w:type="dxa"/>
            <w:tcBorders>
              <w:top w:val="nil"/>
              <w:left w:val="single" w:sz="4" w:space="0" w:color="auto"/>
              <w:bottom w:val="nil"/>
              <w:right w:val="nil"/>
            </w:tcBorders>
            <w:shd w:val="clear" w:color="auto" w:fill="auto"/>
            <w:noWrap/>
            <w:vAlign w:val="bottom"/>
            <w:hideMark/>
          </w:tcPr>
          <w:p w14:paraId="60EB075C"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34264</w:t>
            </w:r>
          </w:p>
        </w:tc>
        <w:tc>
          <w:tcPr>
            <w:tcW w:w="1276" w:type="dxa"/>
            <w:tcBorders>
              <w:top w:val="nil"/>
              <w:left w:val="nil"/>
              <w:bottom w:val="nil"/>
              <w:right w:val="single" w:sz="4" w:space="0" w:color="auto"/>
            </w:tcBorders>
            <w:shd w:val="clear" w:color="auto" w:fill="auto"/>
            <w:noWrap/>
            <w:vAlign w:val="bottom"/>
            <w:hideMark/>
          </w:tcPr>
          <w:p w14:paraId="338630F6"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37617</w:t>
            </w:r>
          </w:p>
        </w:tc>
      </w:tr>
      <w:tr w:rsidR="00871023" w:rsidRPr="000B30C5" w14:paraId="753E0259" w14:textId="77777777" w:rsidTr="00871023">
        <w:trPr>
          <w:trHeight w:val="320"/>
        </w:trPr>
        <w:tc>
          <w:tcPr>
            <w:tcW w:w="2411" w:type="dxa"/>
            <w:vMerge/>
            <w:tcBorders>
              <w:top w:val="single" w:sz="4" w:space="0" w:color="auto"/>
              <w:left w:val="single" w:sz="4" w:space="0" w:color="auto"/>
              <w:bottom w:val="single" w:sz="4" w:space="0" w:color="000000"/>
              <w:right w:val="single" w:sz="4" w:space="0" w:color="auto"/>
            </w:tcBorders>
            <w:vAlign w:val="center"/>
            <w:hideMark/>
          </w:tcPr>
          <w:p w14:paraId="2F3A3A8B"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67E4C235"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Loci present in &gt;80% individuals with &gt;0.01 MAF</w:t>
            </w:r>
          </w:p>
        </w:tc>
        <w:tc>
          <w:tcPr>
            <w:tcW w:w="1417" w:type="dxa"/>
            <w:tcBorders>
              <w:top w:val="nil"/>
              <w:left w:val="single" w:sz="4" w:space="0" w:color="auto"/>
              <w:bottom w:val="nil"/>
              <w:right w:val="nil"/>
            </w:tcBorders>
            <w:shd w:val="clear" w:color="auto" w:fill="auto"/>
            <w:noWrap/>
            <w:vAlign w:val="bottom"/>
            <w:hideMark/>
          </w:tcPr>
          <w:p w14:paraId="4DFB51AE" w14:textId="30B65A75" w:rsidR="00871023" w:rsidRPr="000B30C5" w:rsidRDefault="00380AD4" w:rsidP="00871023">
            <w:pPr>
              <w:jc w:val="right"/>
              <w:rPr>
                <w:rFonts w:eastAsia="Times New Roman" w:cs="Calibri"/>
                <w:color w:val="000000"/>
                <w:lang w:val="en-GB" w:eastAsia="en-GB"/>
              </w:rPr>
            </w:pPr>
            <w:r>
              <w:rPr>
                <w:rFonts w:eastAsia="Times New Roman" w:cs="Calibri"/>
                <w:color w:val="000000"/>
                <w:lang w:val="en-GB" w:eastAsia="en-GB"/>
              </w:rPr>
              <w:t>31734</w:t>
            </w:r>
          </w:p>
        </w:tc>
        <w:tc>
          <w:tcPr>
            <w:tcW w:w="1276" w:type="dxa"/>
            <w:tcBorders>
              <w:top w:val="nil"/>
              <w:left w:val="nil"/>
              <w:bottom w:val="nil"/>
              <w:right w:val="single" w:sz="4" w:space="0" w:color="auto"/>
            </w:tcBorders>
            <w:shd w:val="clear" w:color="auto" w:fill="auto"/>
            <w:noWrap/>
            <w:vAlign w:val="bottom"/>
            <w:hideMark/>
          </w:tcPr>
          <w:p w14:paraId="3D7965AA"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32610</w:t>
            </w:r>
          </w:p>
        </w:tc>
      </w:tr>
      <w:tr w:rsidR="00871023" w:rsidRPr="000B30C5" w14:paraId="7028BB74" w14:textId="77777777" w:rsidTr="00871023">
        <w:trPr>
          <w:trHeight w:val="320"/>
        </w:trPr>
        <w:tc>
          <w:tcPr>
            <w:tcW w:w="2411" w:type="dxa"/>
            <w:vMerge/>
            <w:tcBorders>
              <w:top w:val="single" w:sz="4" w:space="0" w:color="auto"/>
              <w:left w:val="single" w:sz="4" w:space="0" w:color="auto"/>
              <w:bottom w:val="single" w:sz="4" w:space="0" w:color="000000"/>
              <w:right w:val="single" w:sz="4" w:space="0" w:color="auto"/>
            </w:tcBorders>
            <w:vAlign w:val="center"/>
            <w:hideMark/>
          </w:tcPr>
          <w:p w14:paraId="66ECF722"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2BD1B549"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No. Sites</w:t>
            </w:r>
          </w:p>
        </w:tc>
        <w:tc>
          <w:tcPr>
            <w:tcW w:w="1417" w:type="dxa"/>
            <w:tcBorders>
              <w:top w:val="nil"/>
              <w:left w:val="single" w:sz="4" w:space="0" w:color="auto"/>
              <w:bottom w:val="nil"/>
              <w:right w:val="nil"/>
            </w:tcBorders>
            <w:shd w:val="clear" w:color="auto" w:fill="auto"/>
            <w:noWrap/>
            <w:vAlign w:val="bottom"/>
            <w:hideMark/>
          </w:tcPr>
          <w:p w14:paraId="27247482" w14:textId="6C783676" w:rsidR="00871023" w:rsidRPr="000B30C5" w:rsidRDefault="00380AD4" w:rsidP="00871023">
            <w:pPr>
              <w:jc w:val="right"/>
              <w:rPr>
                <w:rFonts w:eastAsia="Times New Roman" w:cs="Calibri"/>
                <w:color w:val="000000"/>
                <w:lang w:val="en-GB" w:eastAsia="en-GB"/>
              </w:rPr>
            </w:pPr>
            <w:r w:rsidRPr="00380AD4">
              <w:rPr>
                <w:rFonts w:eastAsia="Times New Roman" w:cs="Calibri"/>
                <w:color w:val="000000"/>
                <w:lang w:val="en-GB" w:eastAsia="en-GB"/>
              </w:rPr>
              <w:t>9994609</w:t>
            </w:r>
          </w:p>
        </w:tc>
        <w:tc>
          <w:tcPr>
            <w:tcW w:w="1276" w:type="dxa"/>
            <w:tcBorders>
              <w:top w:val="nil"/>
              <w:left w:val="nil"/>
              <w:bottom w:val="nil"/>
              <w:right w:val="single" w:sz="4" w:space="0" w:color="auto"/>
            </w:tcBorders>
            <w:shd w:val="clear" w:color="auto" w:fill="auto"/>
            <w:noWrap/>
            <w:vAlign w:val="bottom"/>
            <w:hideMark/>
          </w:tcPr>
          <w:p w14:paraId="3C96618A"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9527357</w:t>
            </w:r>
          </w:p>
        </w:tc>
      </w:tr>
      <w:tr w:rsidR="00871023" w:rsidRPr="000B30C5" w14:paraId="56904A9C" w14:textId="77777777" w:rsidTr="00871023">
        <w:trPr>
          <w:trHeight w:val="320"/>
        </w:trPr>
        <w:tc>
          <w:tcPr>
            <w:tcW w:w="2411" w:type="dxa"/>
            <w:vMerge/>
            <w:tcBorders>
              <w:top w:val="single" w:sz="4" w:space="0" w:color="auto"/>
              <w:left w:val="single" w:sz="4" w:space="0" w:color="auto"/>
              <w:bottom w:val="single" w:sz="4" w:space="0" w:color="000000"/>
              <w:right w:val="single" w:sz="4" w:space="0" w:color="auto"/>
            </w:tcBorders>
            <w:vAlign w:val="center"/>
            <w:hideMark/>
          </w:tcPr>
          <w:p w14:paraId="65AC468D"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1D1B8157"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No. Polymorphic Sites</w:t>
            </w:r>
          </w:p>
        </w:tc>
        <w:tc>
          <w:tcPr>
            <w:tcW w:w="1417" w:type="dxa"/>
            <w:tcBorders>
              <w:top w:val="nil"/>
              <w:left w:val="single" w:sz="4" w:space="0" w:color="auto"/>
              <w:bottom w:val="nil"/>
              <w:right w:val="nil"/>
            </w:tcBorders>
            <w:shd w:val="clear" w:color="auto" w:fill="auto"/>
            <w:noWrap/>
            <w:vAlign w:val="bottom"/>
            <w:hideMark/>
          </w:tcPr>
          <w:p w14:paraId="433DB295" w14:textId="1762F286" w:rsidR="00871023" w:rsidRPr="000B30C5" w:rsidRDefault="00380AD4" w:rsidP="00871023">
            <w:pPr>
              <w:jc w:val="right"/>
              <w:rPr>
                <w:rFonts w:eastAsia="Times New Roman" w:cs="Calibri"/>
                <w:color w:val="000000"/>
                <w:lang w:val="en-GB" w:eastAsia="en-GB"/>
              </w:rPr>
            </w:pPr>
            <w:r w:rsidRPr="00380AD4">
              <w:rPr>
                <w:rFonts w:eastAsia="Times New Roman" w:cs="Calibri"/>
                <w:color w:val="000000"/>
                <w:lang w:val="en-GB" w:eastAsia="en-GB"/>
              </w:rPr>
              <w:t>30479</w:t>
            </w:r>
          </w:p>
        </w:tc>
        <w:tc>
          <w:tcPr>
            <w:tcW w:w="1276" w:type="dxa"/>
            <w:tcBorders>
              <w:top w:val="nil"/>
              <w:left w:val="nil"/>
              <w:bottom w:val="nil"/>
              <w:right w:val="single" w:sz="4" w:space="0" w:color="auto"/>
            </w:tcBorders>
            <w:shd w:val="clear" w:color="auto" w:fill="auto"/>
            <w:noWrap/>
            <w:vAlign w:val="bottom"/>
            <w:hideMark/>
          </w:tcPr>
          <w:p w14:paraId="30F8DF03"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271983</w:t>
            </w:r>
          </w:p>
        </w:tc>
      </w:tr>
      <w:tr w:rsidR="00871023" w:rsidRPr="000B30C5" w14:paraId="059D01C5" w14:textId="77777777" w:rsidTr="00871023">
        <w:trPr>
          <w:trHeight w:val="320"/>
        </w:trPr>
        <w:tc>
          <w:tcPr>
            <w:tcW w:w="2411" w:type="dxa"/>
            <w:vMerge/>
            <w:tcBorders>
              <w:top w:val="single" w:sz="4" w:space="0" w:color="auto"/>
              <w:left w:val="single" w:sz="4" w:space="0" w:color="auto"/>
              <w:bottom w:val="single" w:sz="4" w:space="0" w:color="000000"/>
              <w:right w:val="single" w:sz="4" w:space="0" w:color="auto"/>
            </w:tcBorders>
            <w:vAlign w:val="center"/>
            <w:hideMark/>
          </w:tcPr>
          <w:p w14:paraId="788B1850"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nil"/>
              <w:right w:val="nil"/>
            </w:tcBorders>
            <w:shd w:val="clear" w:color="auto" w:fill="auto"/>
            <w:noWrap/>
            <w:vAlign w:val="bottom"/>
            <w:hideMark/>
          </w:tcPr>
          <w:p w14:paraId="0B30A682"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No. Genomic Sites</w:t>
            </w:r>
          </w:p>
        </w:tc>
        <w:tc>
          <w:tcPr>
            <w:tcW w:w="1417" w:type="dxa"/>
            <w:tcBorders>
              <w:top w:val="nil"/>
              <w:left w:val="single" w:sz="4" w:space="0" w:color="auto"/>
              <w:bottom w:val="nil"/>
              <w:right w:val="nil"/>
            </w:tcBorders>
            <w:shd w:val="clear" w:color="auto" w:fill="auto"/>
            <w:noWrap/>
            <w:vAlign w:val="bottom"/>
            <w:hideMark/>
          </w:tcPr>
          <w:p w14:paraId="64707D00" w14:textId="27AEE8A7" w:rsidR="00871023" w:rsidRPr="000B30C5" w:rsidRDefault="00380AD4" w:rsidP="00871023">
            <w:pPr>
              <w:jc w:val="right"/>
              <w:rPr>
                <w:rFonts w:eastAsia="Times New Roman" w:cs="Calibri"/>
                <w:color w:val="000000"/>
                <w:lang w:val="en-GB" w:eastAsia="en-GB"/>
              </w:rPr>
            </w:pPr>
            <w:r w:rsidRPr="00380AD4">
              <w:rPr>
                <w:rFonts w:eastAsia="Times New Roman" w:cs="Calibri"/>
                <w:color w:val="000000"/>
                <w:lang w:val="en-GB" w:eastAsia="en-GB"/>
              </w:rPr>
              <w:t>9610872</w:t>
            </w:r>
          </w:p>
        </w:tc>
        <w:tc>
          <w:tcPr>
            <w:tcW w:w="1276" w:type="dxa"/>
            <w:tcBorders>
              <w:top w:val="nil"/>
              <w:left w:val="nil"/>
              <w:bottom w:val="nil"/>
              <w:right w:val="single" w:sz="4" w:space="0" w:color="auto"/>
            </w:tcBorders>
            <w:shd w:val="clear" w:color="auto" w:fill="auto"/>
            <w:noWrap/>
            <w:vAlign w:val="bottom"/>
            <w:hideMark/>
          </w:tcPr>
          <w:p w14:paraId="4A78568B"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9504054</w:t>
            </w:r>
          </w:p>
        </w:tc>
      </w:tr>
      <w:tr w:rsidR="00871023" w:rsidRPr="000B30C5" w14:paraId="162B11C2" w14:textId="77777777" w:rsidTr="00871023">
        <w:trPr>
          <w:trHeight w:val="320"/>
        </w:trPr>
        <w:tc>
          <w:tcPr>
            <w:tcW w:w="2411" w:type="dxa"/>
            <w:vMerge/>
            <w:tcBorders>
              <w:top w:val="single" w:sz="4" w:space="0" w:color="auto"/>
              <w:left w:val="single" w:sz="4" w:space="0" w:color="auto"/>
              <w:bottom w:val="single" w:sz="4" w:space="0" w:color="000000"/>
              <w:right w:val="single" w:sz="4" w:space="0" w:color="auto"/>
            </w:tcBorders>
            <w:vAlign w:val="center"/>
            <w:hideMark/>
          </w:tcPr>
          <w:p w14:paraId="73598BED" w14:textId="77777777" w:rsidR="00871023" w:rsidRPr="000B30C5" w:rsidRDefault="00871023" w:rsidP="00871023">
            <w:pPr>
              <w:jc w:val="center"/>
              <w:rPr>
                <w:rFonts w:eastAsia="Times New Roman" w:cs="Calibri"/>
                <w:color w:val="000000"/>
                <w:lang w:val="en-GB" w:eastAsia="en-GB"/>
              </w:rPr>
            </w:pPr>
          </w:p>
        </w:tc>
        <w:tc>
          <w:tcPr>
            <w:tcW w:w="5670" w:type="dxa"/>
            <w:tcBorders>
              <w:top w:val="nil"/>
              <w:left w:val="nil"/>
              <w:bottom w:val="single" w:sz="4" w:space="0" w:color="auto"/>
              <w:right w:val="nil"/>
            </w:tcBorders>
            <w:shd w:val="clear" w:color="auto" w:fill="auto"/>
            <w:noWrap/>
            <w:vAlign w:val="bottom"/>
            <w:hideMark/>
          </w:tcPr>
          <w:p w14:paraId="4D59E720" w14:textId="77777777" w:rsidR="00871023" w:rsidRPr="000B30C5" w:rsidRDefault="00871023" w:rsidP="00871023">
            <w:pPr>
              <w:rPr>
                <w:rFonts w:eastAsia="Times New Roman" w:cs="Calibri"/>
                <w:color w:val="000000"/>
                <w:lang w:val="en-GB" w:eastAsia="en-GB"/>
              </w:rPr>
            </w:pPr>
            <w:r>
              <w:rPr>
                <w:rFonts w:eastAsia="Times New Roman" w:cs="Calibri"/>
                <w:color w:val="000000"/>
                <w:lang w:val="en-GB" w:eastAsia="en-GB"/>
              </w:rPr>
              <w:t>No. Individuals remaining</w:t>
            </w:r>
          </w:p>
        </w:tc>
        <w:tc>
          <w:tcPr>
            <w:tcW w:w="1417" w:type="dxa"/>
            <w:tcBorders>
              <w:top w:val="nil"/>
              <w:left w:val="single" w:sz="4" w:space="0" w:color="auto"/>
              <w:bottom w:val="single" w:sz="4" w:space="0" w:color="auto"/>
              <w:right w:val="nil"/>
            </w:tcBorders>
            <w:shd w:val="clear" w:color="auto" w:fill="auto"/>
            <w:noWrap/>
            <w:vAlign w:val="bottom"/>
            <w:hideMark/>
          </w:tcPr>
          <w:p w14:paraId="0D04A359" w14:textId="11749AF9" w:rsidR="00871023" w:rsidRPr="000B30C5" w:rsidRDefault="00380AD4" w:rsidP="00871023">
            <w:pPr>
              <w:jc w:val="right"/>
              <w:rPr>
                <w:rFonts w:eastAsia="Times New Roman" w:cs="Calibri"/>
                <w:color w:val="000000"/>
                <w:lang w:val="en-GB" w:eastAsia="en-GB"/>
              </w:rPr>
            </w:pPr>
            <w:r>
              <w:rPr>
                <w:rFonts w:eastAsia="Times New Roman" w:cs="Calibri"/>
                <w:color w:val="000000"/>
                <w:lang w:val="en-GB" w:eastAsia="en-GB"/>
              </w:rPr>
              <w:t>123</w:t>
            </w:r>
          </w:p>
        </w:tc>
        <w:tc>
          <w:tcPr>
            <w:tcW w:w="1276" w:type="dxa"/>
            <w:tcBorders>
              <w:top w:val="nil"/>
              <w:left w:val="nil"/>
              <w:bottom w:val="single" w:sz="4" w:space="0" w:color="auto"/>
              <w:right w:val="single" w:sz="4" w:space="0" w:color="auto"/>
            </w:tcBorders>
            <w:shd w:val="clear" w:color="auto" w:fill="auto"/>
            <w:noWrap/>
            <w:vAlign w:val="bottom"/>
            <w:hideMark/>
          </w:tcPr>
          <w:p w14:paraId="05FB5651"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49</w:t>
            </w:r>
          </w:p>
        </w:tc>
      </w:tr>
      <w:tr w:rsidR="00871023" w:rsidRPr="000B30C5" w14:paraId="01D2F8DE" w14:textId="77777777" w:rsidTr="00871023">
        <w:trPr>
          <w:trHeight w:val="340"/>
        </w:trPr>
        <w:tc>
          <w:tcPr>
            <w:tcW w:w="2411" w:type="dxa"/>
            <w:vMerge w:val="restart"/>
            <w:tcBorders>
              <w:top w:val="nil"/>
              <w:left w:val="single" w:sz="4" w:space="0" w:color="auto"/>
              <w:bottom w:val="single" w:sz="4" w:space="0" w:color="000000"/>
              <w:right w:val="single" w:sz="4" w:space="0" w:color="auto"/>
            </w:tcBorders>
            <w:shd w:val="clear" w:color="auto" w:fill="auto"/>
            <w:vAlign w:val="center"/>
            <w:hideMark/>
          </w:tcPr>
          <w:p w14:paraId="0D54F906" w14:textId="3034D33A" w:rsidR="00871023" w:rsidRPr="000B30C5" w:rsidRDefault="00871023" w:rsidP="00871023">
            <w:pPr>
              <w:jc w:val="center"/>
              <w:rPr>
                <w:rFonts w:eastAsia="Times New Roman" w:cs="Calibri"/>
                <w:color w:val="000000"/>
                <w:lang w:val="en-GB" w:eastAsia="en-GB"/>
              </w:rPr>
            </w:pPr>
            <w:r w:rsidRPr="000B30C5">
              <w:rPr>
                <w:rFonts w:eastAsia="Times New Roman" w:cs="Calibri"/>
                <w:color w:val="000000"/>
                <w:lang w:val="en-GB" w:eastAsia="en-GB"/>
              </w:rPr>
              <w:t>glPlot/Removing Duplicates (</w:t>
            </w:r>
            <w:r w:rsidR="003C2647">
              <w:rPr>
                <w:rFonts w:eastAsia="Times New Roman" w:cs="Calibri"/>
                <w:color w:val="000000"/>
                <w:lang w:val="en-GB" w:eastAsia="en-GB"/>
              </w:rPr>
              <w:t>‘</w:t>
            </w:r>
            <w:r w:rsidRPr="000B30C5">
              <w:rPr>
                <w:rFonts w:eastAsia="Times New Roman" w:cs="Calibri"/>
                <w:color w:val="000000"/>
                <w:lang w:val="en-GB" w:eastAsia="en-GB"/>
              </w:rPr>
              <w:t>Adegenet</w:t>
            </w:r>
            <w:r w:rsidR="003C2647">
              <w:rPr>
                <w:rFonts w:eastAsia="Times New Roman" w:cs="Calibri"/>
                <w:color w:val="000000"/>
                <w:lang w:val="en-GB" w:eastAsia="en-GB"/>
              </w:rPr>
              <w:t>’</w:t>
            </w:r>
            <w:r w:rsidRPr="000B30C5">
              <w:rPr>
                <w:rFonts w:eastAsia="Times New Roman" w:cs="Calibri"/>
                <w:color w:val="000000"/>
                <w:lang w:val="en-GB" w:eastAsia="en-GB"/>
              </w:rPr>
              <w:t>)</w:t>
            </w:r>
          </w:p>
        </w:tc>
        <w:tc>
          <w:tcPr>
            <w:tcW w:w="5670" w:type="dxa"/>
            <w:tcBorders>
              <w:top w:val="nil"/>
              <w:left w:val="nil"/>
              <w:bottom w:val="nil"/>
              <w:right w:val="nil"/>
            </w:tcBorders>
            <w:shd w:val="clear" w:color="auto" w:fill="auto"/>
            <w:noWrap/>
            <w:vAlign w:val="bottom"/>
            <w:hideMark/>
          </w:tcPr>
          <w:p w14:paraId="0FE221D7"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Final no. Individuals</w:t>
            </w:r>
          </w:p>
        </w:tc>
        <w:tc>
          <w:tcPr>
            <w:tcW w:w="1417" w:type="dxa"/>
            <w:tcBorders>
              <w:top w:val="nil"/>
              <w:left w:val="single" w:sz="4" w:space="0" w:color="auto"/>
              <w:bottom w:val="nil"/>
              <w:right w:val="nil"/>
            </w:tcBorders>
            <w:shd w:val="clear" w:color="auto" w:fill="auto"/>
            <w:noWrap/>
            <w:vAlign w:val="bottom"/>
            <w:hideMark/>
          </w:tcPr>
          <w:p w14:paraId="7138F398" w14:textId="558BFD2F"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12</w:t>
            </w:r>
            <w:r w:rsidR="00FC3256">
              <w:rPr>
                <w:rFonts w:eastAsia="Times New Roman" w:cs="Calibri"/>
                <w:color w:val="000000"/>
                <w:lang w:val="en-GB" w:eastAsia="en-GB"/>
              </w:rPr>
              <w:t>3</w:t>
            </w:r>
          </w:p>
        </w:tc>
        <w:tc>
          <w:tcPr>
            <w:tcW w:w="1276" w:type="dxa"/>
            <w:tcBorders>
              <w:top w:val="nil"/>
              <w:left w:val="nil"/>
              <w:bottom w:val="nil"/>
              <w:right w:val="single" w:sz="4" w:space="0" w:color="auto"/>
            </w:tcBorders>
            <w:shd w:val="clear" w:color="auto" w:fill="auto"/>
            <w:noWrap/>
            <w:vAlign w:val="bottom"/>
            <w:hideMark/>
          </w:tcPr>
          <w:p w14:paraId="30E5FACB"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43</w:t>
            </w:r>
          </w:p>
        </w:tc>
      </w:tr>
      <w:tr w:rsidR="00871023" w:rsidRPr="000B30C5" w14:paraId="7BB8C7A9" w14:textId="77777777" w:rsidTr="00FC3256">
        <w:trPr>
          <w:trHeight w:val="303"/>
        </w:trPr>
        <w:tc>
          <w:tcPr>
            <w:tcW w:w="2411" w:type="dxa"/>
            <w:vMerge/>
            <w:tcBorders>
              <w:top w:val="nil"/>
              <w:left w:val="single" w:sz="4" w:space="0" w:color="auto"/>
              <w:bottom w:val="single" w:sz="4" w:space="0" w:color="000000"/>
              <w:right w:val="single" w:sz="4" w:space="0" w:color="auto"/>
            </w:tcBorders>
            <w:vAlign w:val="center"/>
            <w:hideMark/>
          </w:tcPr>
          <w:p w14:paraId="15A21C31" w14:textId="77777777" w:rsidR="00871023" w:rsidRPr="000B30C5" w:rsidRDefault="00871023" w:rsidP="00871023">
            <w:pPr>
              <w:rPr>
                <w:rFonts w:eastAsia="Times New Roman" w:cs="Calibri"/>
                <w:color w:val="000000"/>
                <w:lang w:val="en-GB" w:eastAsia="en-GB"/>
              </w:rPr>
            </w:pPr>
          </w:p>
        </w:tc>
        <w:tc>
          <w:tcPr>
            <w:tcW w:w="5670" w:type="dxa"/>
            <w:tcBorders>
              <w:top w:val="nil"/>
              <w:left w:val="nil"/>
              <w:bottom w:val="single" w:sz="4" w:space="0" w:color="auto"/>
              <w:right w:val="nil"/>
            </w:tcBorders>
            <w:shd w:val="clear" w:color="auto" w:fill="auto"/>
            <w:noWrap/>
            <w:vAlign w:val="bottom"/>
            <w:hideMark/>
          </w:tcPr>
          <w:p w14:paraId="0720387B" w14:textId="77777777" w:rsidR="00871023" w:rsidRPr="000B30C5" w:rsidRDefault="00871023" w:rsidP="00871023">
            <w:pPr>
              <w:rPr>
                <w:rFonts w:eastAsia="Times New Roman" w:cs="Calibri"/>
                <w:color w:val="000000"/>
                <w:lang w:val="en-GB" w:eastAsia="en-GB"/>
              </w:rPr>
            </w:pPr>
            <w:r w:rsidRPr="000B30C5">
              <w:rPr>
                <w:rFonts w:eastAsia="Times New Roman" w:cs="Calibri"/>
                <w:color w:val="000000"/>
                <w:lang w:val="en-GB" w:eastAsia="en-GB"/>
              </w:rPr>
              <w:t>Final no. Loci</w:t>
            </w:r>
          </w:p>
        </w:tc>
        <w:tc>
          <w:tcPr>
            <w:tcW w:w="1417" w:type="dxa"/>
            <w:tcBorders>
              <w:top w:val="nil"/>
              <w:left w:val="single" w:sz="4" w:space="0" w:color="auto"/>
              <w:bottom w:val="single" w:sz="4" w:space="0" w:color="auto"/>
              <w:right w:val="nil"/>
            </w:tcBorders>
            <w:shd w:val="clear" w:color="auto" w:fill="auto"/>
            <w:noWrap/>
            <w:vAlign w:val="bottom"/>
            <w:hideMark/>
          </w:tcPr>
          <w:p w14:paraId="7A238565" w14:textId="6D11B06C" w:rsidR="00871023" w:rsidRPr="000B30C5" w:rsidRDefault="00FC3256" w:rsidP="00871023">
            <w:pPr>
              <w:jc w:val="right"/>
              <w:rPr>
                <w:rFonts w:eastAsia="Times New Roman" w:cs="Calibri"/>
                <w:color w:val="000000"/>
                <w:lang w:val="en-GB" w:eastAsia="en-GB"/>
              </w:rPr>
            </w:pPr>
            <w:r w:rsidRPr="00FC3256">
              <w:rPr>
                <w:rFonts w:eastAsia="Times New Roman" w:cs="Calibri"/>
                <w:color w:val="000000"/>
                <w:lang w:val="en-GB" w:eastAsia="en-GB"/>
              </w:rPr>
              <w:t>30479</w:t>
            </w:r>
          </w:p>
        </w:tc>
        <w:tc>
          <w:tcPr>
            <w:tcW w:w="1276" w:type="dxa"/>
            <w:tcBorders>
              <w:top w:val="nil"/>
              <w:left w:val="nil"/>
              <w:bottom w:val="single" w:sz="4" w:space="0" w:color="auto"/>
              <w:right w:val="single" w:sz="4" w:space="0" w:color="auto"/>
            </w:tcBorders>
            <w:shd w:val="clear" w:color="auto" w:fill="auto"/>
            <w:noWrap/>
            <w:vAlign w:val="bottom"/>
            <w:hideMark/>
          </w:tcPr>
          <w:p w14:paraId="3FC1752B" w14:textId="77777777" w:rsidR="00871023" w:rsidRPr="000B30C5" w:rsidRDefault="00871023" w:rsidP="00871023">
            <w:pPr>
              <w:jc w:val="right"/>
              <w:rPr>
                <w:rFonts w:eastAsia="Times New Roman" w:cs="Calibri"/>
                <w:color w:val="000000"/>
                <w:lang w:val="en-GB" w:eastAsia="en-GB"/>
              </w:rPr>
            </w:pPr>
            <w:r w:rsidRPr="000B30C5">
              <w:rPr>
                <w:rFonts w:eastAsia="Times New Roman" w:cs="Calibri"/>
                <w:color w:val="000000"/>
                <w:lang w:val="en-GB" w:eastAsia="en-GB"/>
              </w:rPr>
              <w:t>13988</w:t>
            </w:r>
          </w:p>
        </w:tc>
      </w:tr>
    </w:tbl>
    <w:p w14:paraId="7AD0A4D0" w14:textId="403D6511" w:rsidR="00871023" w:rsidRDefault="00871023" w:rsidP="00871023">
      <w:pPr>
        <w:rPr>
          <w:rFonts w:cs="Calibri"/>
          <w:lang w:val="en-GB"/>
        </w:rPr>
      </w:pPr>
    </w:p>
    <w:p w14:paraId="0E5B0C14" w14:textId="00CE03F1" w:rsidR="00FC3256" w:rsidRDefault="00FC3256" w:rsidP="00871023">
      <w:pPr>
        <w:rPr>
          <w:rFonts w:cs="Calibri"/>
          <w:lang w:val="en-GB"/>
        </w:rPr>
      </w:pPr>
    </w:p>
    <w:p w14:paraId="7A79F523" w14:textId="61F75C57" w:rsidR="00827E87" w:rsidRDefault="00827E87" w:rsidP="00871023">
      <w:pPr>
        <w:rPr>
          <w:rFonts w:cs="Calibri"/>
          <w:lang w:val="en-GB"/>
        </w:rPr>
      </w:pPr>
    </w:p>
    <w:p w14:paraId="699E598F" w14:textId="77777777" w:rsidR="00827E87" w:rsidRDefault="00827E87" w:rsidP="00871023">
      <w:pPr>
        <w:rPr>
          <w:rFonts w:cs="Calibri"/>
          <w:lang w:val="en-GB"/>
        </w:rPr>
      </w:pPr>
    </w:p>
    <w:p w14:paraId="01FA3CE5" w14:textId="77777777" w:rsidR="00FC3256" w:rsidRDefault="00FC3256" w:rsidP="00871023">
      <w:pPr>
        <w:rPr>
          <w:rFonts w:cs="Calibri"/>
          <w:lang w:val="en-GB"/>
        </w:rPr>
      </w:pPr>
    </w:p>
    <w:p w14:paraId="7885A28E" w14:textId="06343D1A" w:rsidR="00385B46" w:rsidRDefault="00D10341" w:rsidP="00C545AD">
      <w:pPr>
        <w:pStyle w:val="Heading1"/>
        <w:rPr>
          <w:b/>
          <w:color w:val="002060"/>
        </w:rPr>
      </w:pPr>
      <w:bookmarkStart w:id="7" w:name="_Toc117192052"/>
      <w:r>
        <w:rPr>
          <w:b/>
          <w:color w:val="002060"/>
        </w:rPr>
        <w:lastRenderedPageBreak/>
        <w:t>ESM</w:t>
      </w:r>
      <w:r w:rsidR="00385B46">
        <w:rPr>
          <w:b/>
          <w:color w:val="002060"/>
        </w:rPr>
        <w:t xml:space="preserve">5: Phylogenetic </w:t>
      </w:r>
      <w:r w:rsidR="003C2647">
        <w:rPr>
          <w:b/>
          <w:color w:val="002060"/>
        </w:rPr>
        <w:t>T</w:t>
      </w:r>
      <w:r w:rsidR="00385B46">
        <w:rPr>
          <w:b/>
          <w:color w:val="002060"/>
        </w:rPr>
        <w:t xml:space="preserve">rees with Southern Right Whale </w:t>
      </w:r>
      <w:r w:rsidR="003C2647">
        <w:rPr>
          <w:b/>
          <w:color w:val="002060"/>
        </w:rPr>
        <w:t>O</w:t>
      </w:r>
      <w:r w:rsidR="00385B46">
        <w:rPr>
          <w:b/>
          <w:color w:val="002060"/>
        </w:rPr>
        <w:t>utgroups</w:t>
      </w:r>
      <w:bookmarkEnd w:id="7"/>
    </w:p>
    <w:p w14:paraId="18C32BF0" w14:textId="45BCCFCA" w:rsidR="00385B46" w:rsidRDefault="0096199C" w:rsidP="00277EF3">
      <w:pPr>
        <w:tabs>
          <w:tab w:val="left" w:pos="1985"/>
        </w:tabs>
        <w:ind w:right="4"/>
        <w:rPr>
          <w:rFonts w:eastAsia="Times New Roman" w:cstheme="minorHAnsi"/>
          <w:color w:val="000000"/>
          <w:shd w:val="clear" w:color="auto" w:fill="FFFFFF"/>
          <w:lang w:val="en-GB" w:eastAsia="en-GB"/>
        </w:rPr>
      </w:pPr>
      <w:r w:rsidRPr="0096199C">
        <w:rPr>
          <w:rFonts w:cstheme="minorHAnsi"/>
          <w:bCs/>
          <w:color w:val="000000" w:themeColor="text1"/>
        </w:rPr>
        <w:t>Phylo</w:t>
      </w:r>
      <w:r>
        <w:rPr>
          <w:rFonts w:cstheme="minorHAnsi"/>
          <w:bCs/>
          <w:color w:val="000000" w:themeColor="text1"/>
        </w:rPr>
        <w:t xml:space="preserve">genetic trees using the ddRAD SNP data were generated for both Cuvier’s and Blainville’s incorporating data from Southern right whales (SRW, </w:t>
      </w:r>
      <w:r w:rsidRPr="007869FA">
        <w:rPr>
          <w:rFonts w:cstheme="minorHAnsi"/>
          <w:bCs/>
          <w:i/>
          <w:iCs/>
        </w:rPr>
        <w:t>Eubalaena australis</w:t>
      </w:r>
      <w:r>
        <w:rPr>
          <w:rFonts w:cstheme="minorHAnsi"/>
          <w:bCs/>
        </w:rPr>
        <w:t>) as the outgroup. The full SNP discovery pipeline as described in SM4 was repeated for the final n=123 Cuvier’s and n=43 Blainville’s, each time including sequence data from six SRWs. The Cuvier’s + SRW dataset was aligned to the same Cuvier’s genome (</w:t>
      </w:r>
      <w:r w:rsidRPr="00B61F8E">
        <w:rPr>
          <w:rFonts w:cstheme="minorHAnsi"/>
          <w:lang w:val="en-GB"/>
        </w:rPr>
        <w:t xml:space="preserve">NCBI Genbank database accession: </w:t>
      </w:r>
      <w:r w:rsidRPr="00B61F8E">
        <w:rPr>
          <w:rFonts w:eastAsia="Times New Roman" w:cstheme="minorHAnsi"/>
          <w:color w:val="000000"/>
          <w:shd w:val="clear" w:color="auto" w:fill="FFFFFF"/>
          <w:lang w:val="en-GB" w:eastAsia="en-GB"/>
        </w:rPr>
        <w:t>PRJNA399469</w:t>
      </w:r>
      <w:r>
        <w:rPr>
          <w:rFonts w:eastAsia="Times New Roman" w:cstheme="minorHAnsi"/>
          <w:color w:val="000000"/>
          <w:shd w:val="clear" w:color="auto" w:fill="FFFFFF"/>
          <w:lang w:val="en-GB" w:eastAsia="en-GB"/>
        </w:rPr>
        <w:t>) and the Blainville’s + SRW sequences were aligned to the same Sowerby’s genome (</w:t>
      </w:r>
      <w:r w:rsidRPr="00B61F8E">
        <w:rPr>
          <w:rFonts w:cstheme="minorHAnsi"/>
          <w:i/>
          <w:lang w:val="en-GB"/>
        </w:rPr>
        <w:t>Mesoplodon bidens</w:t>
      </w:r>
      <w:r w:rsidRPr="00B61F8E">
        <w:rPr>
          <w:rFonts w:cstheme="minorHAnsi"/>
          <w:lang w:val="en-GB"/>
        </w:rPr>
        <w:t xml:space="preserve">: </w:t>
      </w:r>
      <w:r w:rsidRPr="00B61F8E">
        <w:rPr>
          <w:rFonts w:eastAsia="Times New Roman" w:cstheme="minorHAnsi"/>
          <w:color w:val="000000"/>
          <w:shd w:val="clear" w:color="auto" w:fill="FFFFFF"/>
          <w:lang w:val="en-GB" w:eastAsia="en-GB"/>
        </w:rPr>
        <w:t>PRJNA399476</w:t>
      </w:r>
      <w:r>
        <w:rPr>
          <w:rFonts w:eastAsia="Times New Roman" w:cstheme="minorHAnsi"/>
          <w:color w:val="000000"/>
          <w:shd w:val="clear" w:color="auto" w:fill="FFFFFF"/>
          <w:lang w:val="en-GB" w:eastAsia="en-GB"/>
        </w:rPr>
        <w:t xml:space="preserve">). All bioinformatic steps were followed as before, with one exception. </w:t>
      </w:r>
    </w:p>
    <w:p w14:paraId="27FBA191" w14:textId="6DDCB9FA" w:rsidR="0096199C" w:rsidRDefault="0096199C" w:rsidP="00277EF3">
      <w:pPr>
        <w:tabs>
          <w:tab w:val="left" w:pos="1985"/>
        </w:tabs>
        <w:ind w:right="4"/>
        <w:rPr>
          <w:rFonts w:eastAsia="Times New Roman" w:cstheme="minorHAnsi"/>
          <w:color w:val="000000"/>
          <w:shd w:val="clear" w:color="auto" w:fill="FFFFFF"/>
          <w:lang w:val="en-GB" w:eastAsia="en-GB"/>
        </w:rPr>
      </w:pPr>
    </w:p>
    <w:p w14:paraId="47D790E6" w14:textId="4940E6F3" w:rsidR="0096199C" w:rsidRDefault="0096199C" w:rsidP="00277EF3">
      <w:pPr>
        <w:tabs>
          <w:tab w:val="left" w:pos="1985"/>
        </w:tabs>
        <w:ind w:right="4"/>
        <w:rPr>
          <w:rFonts w:cstheme="minorHAnsi"/>
          <w:bCs/>
        </w:rPr>
      </w:pPr>
      <w:r>
        <w:rPr>
          <w:rFonts w:eastAsia="Times New Roman" w:cstheme="minorHAnsi"/>
          <w:color w:val="000000"/>
          <w:shd w:val="clear" w:color="auto" w:fill="FFFFFF"/>
          <w:lang w:val="en-GB" w:eastAsia="en-GB"/>
        </w:rPr>
        <w:t xml:space="preserve">The final VCF file was uploaded into R and converted to a </w:t>
      </w:r>
      <w:r w:rsidR="003C2647">
        <w:rPr>
          <w:rFonts w:eastAsia="Times New Roman" w:cstheme="minorHAnsi"/>
          <w:color w:val="000000"/>
          <w:shd w:val="clear" w:color="auto" w:fill="FFFFFF"/>
          <w:lang w:val="en-GB" w:eastAsia="en-GB"/>
        </w:rPr>
        <w:t>“</w:t>
      </w:r>
      <w:r>
        <w:rPr>
          <w:rFonts w:eastAsia="Times New Roman" w:cstheme="minorHAnsi"/>
          <w:color w:val="000000"/>
          <w:shd w:val="clear" w:color="auto" w:fill="FFFFFF"/>
          <w:lang w:val="en-GB" w:eastAsia="en-GB"/>
        </w:rPr>
        <w:t>genlight</w:t>
      </w:r>
      <w:r w:rsidR="003C2647">
        <w:rPr>
          <w:rFonts w:eastAsia="Times New Roman" w:cstheme="minorHAnsi"/>
          <w:color w:val="000000"/>
          <w:shd w:val="clear" w:color="auto" w:fill="FFFFFF"/>
          <w:lang w:val="en-GB" w:eastAsia="en-GB"/>
        </w:rPr>
        <w:t>”</w:t>
      </w:r>
      <w:r>
        <w:rPr>
          <w:rFonts w:eastAsia="Times New Roman" w:cstheme="minorHAnsi"/>
          <w:color w:val="000000"/>
          <w:shd w:val="clear" w:color="auto" w:fill="FFFFFF"/>
          <w:lang w:val="en-GB" w:eastAsia="en-GB"/>
        </w:rPr>
        <w:t xml:space="preserve"> file as before and BIONJ trees </w:t>
      </w:r>
      <w:r w:rsidRPr="00B61F8E">
        <w:rPr>
          <w:rFonts w:cstheme="minorHAnsi"/>
          <w:bCs/>
        </w:rPr>
        <w:t xml:space="preserve">with bootstrap support (in %, based on 100 bootstraps) </w:t>
      </w:r>
      <w:r>
        <w:rPr>
          <w:rFonts w:cstheme="minorHAnsi"/>
          <w:bCs/>
        </w:rPr>
        <w:t>were produced in</w:t>
      </w:r>
      <w:r w:rsidRPr="00B61F8E">
        <w:rPr>
          <w:rFonts w:cstheme="minorHAnsi"/>
          <w:bCs/>
        </w:rPr>
        <w:t xml:space="preserve"> R </w:t>
      </w:r>
      <w:r>
        <w:rPr>
          <w:rFonts w:cstheme="minorHAnsi"/>
          <w:bCs/>
        </w:rPr>
        <w:t>(</w:t>
      </w:r>
      <w:r w:rsidRPr="00B61F8E">
        <w:rPr>
          <w:rFonts w:cstheme="minorHAnsi"/>
          <w:bCs/>
        </w:rPr>
        <w:t>‘poppr’ v2.8.5</w:t>
      </w:r>
      <w:r>
        <w:rPr>
          <w:rFonts w:cstheme="minorHAnsi"/>
          <w:bCs/>
        </w:rPr>
        <w:t xml:space="preserve">; </w:t>
      </w:r>
      <w:r w:rsidRPr="00B61F8E">
        <w:rPr>
          <w:rFonts w:cstheme="minorHAnsi"/>
          <w:bCs/>
        </w:rPr>
        <w:fldChar w:fldCharType="begin" w:fldLock="1"/>
      </w:r>
      <w:r>
        <w:rPr>
          <w:rFonts w:cstheme="minorHAnsi"/>
          <w:bCs/>
        </w:rPr>
        <w:instrText>ADDIN CSL_CITATION {"citationItems":[{"id":"ITEM-1","itemData":{"DOI":"10.3389/fgene.2015.00208","ISSN":"16648021","abstract":"To gain a detailed understanding of how plant microbes evolve and adapt to hosts, pesticides, and other factors, knowledge of the population dynamics and evolutionary history of populations is crucial. Plant pathogen populations are often clonal or partially clonal which requires different analytical tools. With the advent of high throughput sequencing technologies, obtaining genome-wide population genetic data has become easier than ever before. We previously contributed the R package poppr specifically addressing issues with analysis of clonal populations. In this paper we provide several significant extensions to poppr with a focus on large, genome-wide SNP data. Specifically, we provide several new functionalities including the new function mlg.filter to define clone boundaries allowing for inspection and definition of what is a clonal lineage, minimum spanning networks with reticulation, a sliding-window analysis of the index of association, modular bootstrapping of any genetic distance, and analyses across any level of hierarchies.","author":[{"dropping-particle":"","family":"Kamvar","given":"Zhian N.","non-dropping-particle":"","parse-names":false,"suffix":""},{"dropping-particle":"","family":"Brooks","given":"Jonah C.","non-dropping-particle":"","parse-names":false,"suffix":""},{"dropping-particle":"","family":"Grünwald","given":"Niklaus J.","non-dropping-particle":"","parse-names":false,"suffix":""}],"container-title":"Frontiers in Genetics","id":"ITEM-1","issue":"JUN","issued":{"date-parts":[["2015"]]},"page":"1-10","title":"Novel R tools for analysis of genome-wide population genetic data with emphasis on clonality","type":"article-journal","volume":"6"},"uris":["http://www.mendeley.com/documents/?uuid=b95b0ce9-20e2-4a36-b716-2cdf752b8d87"]}],"mendeley":{"formattedCitation":"(Kamvar, Brooks, &amp; Grünwald, 2015)","manualFormatting":"Kamvar, Brooks, &amp; Grünwald, 2015","plainTextFormattedCitation":"(Kamvar, Brooks, &amp; Grünwald, 2015)","previouslyFormattedCitation":"(Kamvar, Brooks, &amp; Grünwald, 2015)"},"properties":{"noteIndex":0},"schema":"https://github.com/citation-style-language/schema/raw/master/csl-citation.json"}</w:instrText>
      </w:r>
      <w:r w:rsidRPr="00B61F8E">
        <w:rPr>
          <w:rFonts w:cstheme="minorHAnsi"/>
          <w:bCs/>
        </w:rPr>
        <w:fldChar w:fldCharType="separate"/>
      </w:r>
      <w:r w:rsidRPr="007869FA">
        <w:rPr>
          <w:rFonts w:cstheme="minorHAnsi"/>
          <w:bCs/>
          <w:noProof/>
        </w:rPr>
        <w:t>Kamvar, Brooks, &amp; Grünwald, 2015</w:t>
      </w:r>
      <w:r w:rsidRPr="00B61F8E">
        <w:rPr>
          <w:rFonts w:cstheme="minorHAnsi"/>
          <w:bCs/>
        </w:rPr>
        <w:fldChar w:fldCharType="end"/>
      </w:r>
      <w:r>
        <w:rPr>
          <w:rFonts w:cstheme="minorHAnsi"/>
          <w:bCs/>
        </w:rPr>
        <w:t xml:space="preserve"> and </w:t>
      </w:r>
      <w:r w:rsidRPr="00B61F8E">
        <w:rPr>
          <w:rFonts w:cstheme="minorHAnsi"/>
          <w:bCs/>
        </w:rPr>
        <w:t>‘ggtree’</w:t>
      </w:r>
      <w:r w:rsidRPr="00B61F8E">
        <w:rPr>
          <w:rFonts w:cstheme="minorHAnsi"/>
          <w:bCs/>
        </w:rPr>
        <w:fldChar w:fldCharType="begin" w:fldLock="1"/>
      </w:r>
      <w:r>
        <w:rPr>
          <w:rFonts w:cstheme="minorHAnsi"/>
          <w:bCs/>
        </w:rPr>
        <w:instrText>ADDIN CSL_CITATION {"citationItems":[{"id":"ITEM-1","itemData":{"DOI":"10.1111/2041-210X.12628","ISSN":"2041210X","abstract":"We present an r package, ggtree, which provides programmable visualization and annotation of phylogenetic trees. ggtree can read more tree file formats than other softwares, including newick, nexus, NHX, phylip and jplace formats, and support visualization of phylo, multiphylo, phylo4, phylo4d, obkdata and phyloseq tree objects defined in other r packages. It can also extract the tree/branch/node-specific and other data from the analysis outputs of beast, epa, hyphy, paml, phylodog, pplacer, r8s, raxml and revbayes software, and allows using these data to annotate the tree. The package allows colouring and annotation of a tree by numerical/categorical node attributes, manipulating a tree by rotating, collapsing and zooming out clades, highlighting user selected clades or operational taxonomic units and exploration of a large tree by zooming into a selected portion. A two-dimensional tree can be drawn by scaling the tree width based on an attribute of the nodes. A tree can be annotated with an associated numerical matrix (as a heat map), multiple sequence alignment, subplots or silhouette images. The package ggtree is released under the artistic-2.0 license. The source code and documents are freely available through bioconductor (http://www.bioconductor.org/packages/ggtree).","author":[{"dropping-particle":"","family":"Yu","given":"Guangchuang","non-dropping-particle":"","parse-names":false,"suffix":""},{"dropping-particle":"","family":"Smith","given":"David K.","non-dropping-particle":"","parse-names":false,"suffix":""},{"dropping-particle":"","family":"Zhu","given":"Huachen","non-dropping-particle":"","parse-names":false,"suffix":""},{"dropping-particle":"","family":"Guan","given":"Yi","non-dropping-particle":"","parse-names":false,"suffix":""},{"dropping-particle":"","family":"Lam","given":"Tommy Tsan Yuk","non-dropping-particle":"","parse-names":false,"suffix":""}],"container-title":"Methods in Ecology and Evolution","id":"ITEM-1","issued":{"date-parts":[["2017"]]},"page":"28-36","title":"GGTREE: an R package for visualization and annotation of phylogenetic trees with their covariates and other associated data","type":"article-journal","volume":"8"},"uris":["http://www.mendeley.com/documents/?uuid=ed02ff11-f489-4a97-9408-7e3a2b1dc0b3"]}],"mendeley":{"formattedCitation":"(Yu, Smith, Zhu, Guan, &amp; Lam, 2017)","manualFormatting":"v.2.0.2; Yu, Smith, Zhu, Guan, &amp; Lam, 2017)","plainTextFormattedCitation":"(Yu, Smith, Zhu, Guan, &amp; Lam, 2017)","previouslyFormattedCitation":"(Yu, Smith, Zhu, Guan, &amp; Lam, 2017)"},"properties":{"noteIndex":0},"schema":"https://github.com/citation-style-language/schema/raw/master/csl-citation.json"}</w:instrText>
      </w:r>
      <w:r w:rsidRPr="00B61F8E">
        <w:rPr>
          <w:rFonts w:cstheme="minorHAnsi"/>
          <w:bCs/>
        </w:rPr>
        <w:fldChar w:fldCharType="separate"/>
      </w:r>
      <w:r w:rsidRPr="00B61F8E">
        <w:rPr>
          <w:rFonts w:cstheme="minorHAnsi"/>
          <w:bCs/>
          <w:noProof/>
        </w:rPr>
        <w:t>v.2.0.2; Yu, Smith, Zhu, Guan, &amp; Lam, 2017)</w:t>
      </w:r>
      <w:r w:rsidRPr="00B61F8E">
        <w:rPr>
          <w:rFonts w:cstheme="minorHAnsi"/>
          <w:bCs/>
        </w:rPr>
        <w:fldChar w:fldCharType="end"/>
      </w:r>
      <w:r w:rsidRPr="00B61F8E">
        <w:rPr>
          <w:rFonts w:cstheme="minorHAnsi"/>
          <w:bCs/>
        </w:rPr>
        <w:t>.</w:t>
      </w:r>
      <w:r>
        <w:rPr>
          <w:rFonts w:cstheme="minorHAnsi"/>
          <w:bCs/>
        </w:rPr>
        <w:t xml:space="preserve"> The trees were rooted using one of the SRW sequences and </w:t>
      </w:r>
      <w:r w:rsidR="0063164C">
        <w:rPr>
          <w:rFonts w:cstheme="minorHAnsi"/>
          <w:bCs/>
        </w:rPr>
        <w:t xml:space="preserve">re-plotted. The SRW individuals were then dropped from the tree, to better visualize the ocean-level phylogenetic patterns of Cuvier’s and Blainville’s. The original BIONJ trees (without dropping the SRW outgroup are found in Figures S5.1 and S5.2. </w:t>
      </w:r>
      <w:r w:rsidR="006D454B">
        <w:rPr>
          <w:rFonts w:cstheme="minorHAnsi"/>
          <w:bCs/>
        </w:rPr>
        <w:t>The final datasets (including 6 SRW samples) were n=118 Cuvier’s (n=33137 SNPs) and n=42 Blainville’s (n=29904 SNPs).</w:t>
      </w:r>
    </w:p>
    <w:p w14:paraId="3ED7070F" w14:textId="331A8CA7" w:rsidR="0063164C" w:rsidRPr="003B7414" w:rsidRDefault="006D454B" w:rsidP="00875059">
      <w:pPr>
        <w:tabs>
          <w:tab w:val="left" w:pos="1985"/>
        </w:tabs>
        <w:ind w:right="4"/>
        <w:rPr>
          <w:rFonts w:cstheme="minorHAnsi"/>
          <w:bCs/>
        </w:rPr>
      </w:pPr>
      <w:r>
        <w:rPr>
          <w:rFonts w:cstheme="minorHAnsi"/>
          <w:bCs/>
          <w:noProof/>
          <w:lang w:val="en-GB" w:eastAsia="en-GB"/>
        </w:rPr>
        <w:lastRenderedPageBreak/>
        <w:drawing>
          <wp:anchor distT="0" distB="0" distL="114300" distR="114300" simplePos="0" relativeHeight="251701248" behindDoc="1" locked="0" layoutInCell="1" allowOverlap="1" wp14:anchorId="3F2224AC" wp14:editId="24065FF1">
            <wp:simplePos x="0" y="0"/>
            <wp:positionH relativeFrom="column">
              <wp:posOffset>0</wp:posOffset>
            </wp:positionH>
            <wp:positionV relativeFrom="paragraph">
              <wp:posOffset>0</wp:posOffset>
            </wp:positionV>
            <wp:extent cx="6362700" cy="6362700"/>
            <wp:effectExtent l="0" t="0" r="0" b="0"/>
            <wp:wrapTight wrapText="bothSides">
              <wp:wrapPolygon edited="0">
                <wp:start x="0" y="0"/>
                <wp:lineTo x="0" y="21557"/>
                <wp:lineTo x="21557" y="21557"/>
                <wp:lineTo x="21557" y="0"/>
                <wp:lineTo x="0" y="0"/>
              </wp:wrapPolygon>
            </wp:wrapTight>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62700" cy="6362700"/>
                    </a:xfrm>
                    <a:prstGeom prst="rect">
                      <a:avLst/>
                    </a:prstGeom>
                  </pic:spPr>
                </pic:pic>
              </a:graphicData>
            </a:graphic>
            <wp14:sizeRelH relativeFrom="page">
              <wp14:pctWidth>0</wp14:pctWidth>
            </wp14:sizeRelH>
            <wp14:sizeRelV relativeFrom="page">
              <wp14:pctHeight>0</wp14:pctHeight>
            </wp14:sizeRelV>
          </wp:anchor>
        </w:drawing>
      </w:r>
      <w:r w:rsidR="003B7414">
        <w:rPr>
          <w:rFonts w:cstheme="minorHAnsi"/>
          <w:bCs/>
        </w:rPr>
        <w:t>Figure S5.1. BIONJ phylogenetic tree of 118 Cuvier’s beaked whales (</w:t>
      </w:r>
      <w:r w:rsidR="003B7414">
        <w:rPr>
          <w:rFonts w:cstheme="minorHAnsi"/>
          <w:bCs/>
          <w:i/>
          <w:iCs/>
        </w:rPr>
        <w:t>Ziphius cavirostris</w:t>
      </w:r>
      <w:r w:rsidR="003B7414">
        <w:rPr>
          <w:rFonts w:cstheme="minorHAnsi"/>
          <w:bCs/>
        </w:rPr>
        <w:t>) and 6 Southern right whales (</w:t>
      </w:r>
      <w:r w:rsidR="003B7414" w:rsidRPr="00CA400A">
        <w:rPr>
          <w:rFonts w:cs="Calibri"/>
          <w:bCs/>
          <w:i/>
          <w:iCs/>
        </w:rPr>
        <w:t>Eubalaena australis</w:t>
      </w:r>
      <w:r w:rsidR="003B7414">
        <w:rPr>
          <w:rFonts w:cs="Calibri"/>
          <w:bCs/>
        </w:rPr>
        <w:t xml:space="preserve">) as outgroups, generated using n=33137 ddRAD SNPs. </w:t>
      </w:r>
    </w:p>
    <w:p w14:paraId="0B96AB76" w14:textId="05206DD2" w:rsidR="0063164C" w:rsidRDefault="003B7414" w:rsidP="00875059">
      <w:pPr>
        <w:tabs>
          <w:tab w:val="left" w:pos="1985"/>
        </w:tabs>
        <w:ind w:right="4"/>
        <w:rPr>
          <w:rFonts w:cstheme="minorHAnsi"/>
          <w:bCs/>
        </w:rPr>
      </w:pPr>
      <w:r>
        <w:rPr>
          <w:rFonts w:cstheme="minorHAnsi"/>
          <w:bCs/>
        </w:rPr>
        <w:lastRenderedPageBreak/>
        <w:t>Figure S5.2. BIONJ phylogenetic tree of 42 Blainville’s beaked whales (</w:t>
      </w:r>
      <w:r>
        <w:rPr>
          <w:rFonts w:cstheme="minorHAnsi"/>
          <w:bCs/>
          <w:i/>
          <w:iCs/>
        </w:rPr>
        <w:t>Mesoplodon densirostris</w:t>
      </w:r>
      <w:r>
        <w:rPr>
          <w:rFonts w:cstheme="minorHAnsi"/>
          <w:bCs/>
        </w:rPr>
        <w:t>) and 6 Southern right whales (</w:t>
      </w:r>
      <w:r w:rsidRPr="00CA400A">
        <w:rPr>
          <w:rFonts w:cs="Calibri"/>
          <w:bCs/>
          <w:i/>
          <w:iCs/>
        </w:rPr>
        <w:t>Eubalaena australis</w:t>
      </w:r>
      <w:r>
        <w:rPr>
          <w:rFonts w:cs="Calibri"/>
          <w:bCs/>
        </w:rPr>
        <w:t xml:space="preserve">) as outgroups, generated using n=329904 ddRAD SNPs. </w:t>
      </w:r>
      <w:r w:rsidR="006D454B">
        <w:rPr>
          <w:rFonts w:cstheme="minorHAnsi"/>
          <w:bCs/>
          <w:noProof/>
          <w:lang w:val="en-GB" w:eastAsia="en-GB"/>
        </w:rPr>
        <w:drawing>
          <wp:anchor distT="0" distB="0" distL="114300" distR="114300" simplePos="0" relativeHeight="251700224" behindDoc="1" locked="0" layoutInCell="1" allowOverlap="1" wp14:anchorId="50C5D233" wp14:editId="239B6184">
            <wp:simplePos x="0" y="0"/>
            <wp:positionH relativeFrom="column">
              <wp:posOffset>0</wp:posOffset>
            </wp:positionH>
            <wp:positionV relativeFrom="paragraph">
              <wp:posOffset>0</wp:posOffset>
            </wp:positionV>
            <wp:extent cx="5943600" cy="5943600"/>
            <wp:effectExtent l="0" t="0" r="0" b="0"/>
            <wp:wrapTight wrapText="bothSides">
              <wp:wrapPolygon edited="0">
                <wp:start x="0" y="0"/>
                <wp:lineTo x="0" y="21554"/>
                <wp:lineTo x="21554" y="21554"/>
                <wp:lineTo x="21554" y="0"/>
                <wp:lineTo x="0" y="0"/>
              </wp:wrapPolygon>
            </wp:wrapTight>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14:sizeRelH relativeFrom="page">
              <wp14:pctWidth>0</wp14:pctWidth>
            </wp14:sizeRelH>
            <wp14:sizeRelV relativeFrom="page">
              <wp14:pctHeight>0</wp14:pctHeight>
            </wp14:sizeRelV>
          </wp:anchor>
        </w:drawing>
      </w:r>
    </w:p>
    <w:p w14:paraId="6EF7FC87" w14:textId="6D0EDA86" w:rsidR="0063164C" w:rsidRDefault="0063164C" w:rsidP="00871023">
      <w:pPr>
        <w:tabs>
          <w:tab w:val="left" w:pos="1985"/>
        </w:tabs>
        <w:ind w:right="-1260"/>
        <w:rPr>
          <w:rFonts w:cstheme="minorHAnsi"/>
          <w:bCs/>
        </w:rPr>
      </w:pPr>
    </w:p>
    <w:p w14:paraId="6DE2459B" w14:textId="14F08721" w:rsidR="0063164C" w:rsidRDefault="0063164C" w:rsidP="00871023">
      <w:pPr>
        <w:tabs>
          <w:tab w:val="left" w:pos="1985"/>
        </w:tabs>
        <w:ind w:right="-1260"/>
        <w:rPr>
          <w:rFonts w:cstheme="minorHAnsi"/>
          <w:bCs/>
        </w:rPr>
      </w:pPr>
    </w:p>
    <w:p w14:paraId="6A7CBA6D" w14:textId="363C3C9F" w:rsidR="0063164C" w:rsidRDefault="0063164C" w:rsidP="00871023">
      <w:pPr>
        <w:tabs>
          <w:tab w:val="left" w:pos="1985"/>
        </w:tabs>
        <w:ind w:right="-1260"/>
        <w:rPr>
          <w:rFonts w:cstheme="minorHAnsi"/>
          <w:bCs/>
        </w:rPr>
      </w:pPr>
    </w:p>
    <w:p w14:paraId="3FEE60F3" w14:textId="341420E3" w:rsidR="0063164C" w:rsidRDefault="0063164C" w:rsidP="00871023">
      <w:pPr>
        <w:tabs>
          <w:tab w:val="left" w:pos="1985"/>
        </w:tabs>
        <w:ind w:right="-1260"/>
        <w:rPr>
          <w:rFonts w:cstheme="minorHAnsi"/>
          <w:bCs/>
        </w:rPr>
      </w:pPr>
    </w:p>
    <w:p w14:paraId="033E80B5" w14:textId="1265B390" w:rsidR="0063164C" w:rsidRDefault="0063164C" w:rsidP="00871023">
      <w:pPr>
        <w:tabs>
          <w:tab w:val="left" w:pos="1985"/>
        </w:tabs>
        <w:ind w:right="-1260"/>
        <w:rPr>
          <w:rFonts w:cstheme="minorHAnsi"/>
          <w:bCs/>
        </w:rPr>
      </w:pPr>
    </w:p>
    <w:p w14:paraId="62A6602B" w14:textId="244031C3" w:rsidR="0063164C" w:rsidRDefault="0063164C" w:rsidP="00871023">
      <w:pPr>
        <w:tabs>
          <w:tab w:val="left" w:pos="1985"/>
        </w:tabs>
        <w:ind w:right="-1260"/>
        <w:rPr>
          <w:rFonts w:cstheme="minorHAnsi"/>
          <w:bCs/>
        </w:rPr>
      </w:pPr>
    </w:p>
    <w:p w14:paraId="0852E07F" w14:textId="76C1977D" w:rsidR="0063164C" w:rsidRDefault="0063164C" w:rsidP="00871023">
      <w:pPr>
        <w:tabs>
          <w:tab w:val="left" w:pos="1985"/>
        </w:tabs>
        <w:ind w:right="-1260"/>
        <w:rPr>
          <w:rFonts w:cstheme="minorHAnsi"/>
          <w:bCs/>
        </w:rPr>
      </w:pPr>
    </w:p>
    <w:p w14:paraId="7BDD8F31" w14:textId="77777777" w:rsidR="0063164C" w:rsidRPr="0096199C" w:rsidRDefault="0063164C" w:rsidP="00871023">
      <w:pPr>
        <w:tabs>
          <w:tab w:val="left" w:pos="1985"/>
        </w:tabs>
        <w:ind w:right="-1260"/>
        <w:rPr>
          <w:rFonts w:cstheme="minorHAnsi"/>
          <w:bCs/>
          <w:color w:val="000000" w:themeColor="text1"/>
        </w:rPr>
      </w:pPr>
    </w:p>
    <w:p w14:paraId="759B0AD9" w14:textId="2FE9D580" w:rsidR="00962B73" w:rsidRDefault="00D10341" w:rsidP="00C545AD">
      <w:pPr>
        <w:pStyle w:val="Heading1"/>
        <w:rPr>
          <w:b/>
          <w:color w:val="002060"/>
        </w:rPr>
      </w:pPr>
      <w:bookmarkStart w:id="8" w:name="_Toc117192053"/>
      <w:r>
        <w:rPr>
          <w:b/>
          <w:color w:val="002060"/>
        </w:rPr>
        <w:lastRenderedPageBreak/>
        <w:t>ESM</w:t>
      </w:r>
      <w:r w:rsidR="00385B46">
        <w:rPr>
          <w:b/>
          <w:color w:val="002060"/>
        </w:rPr>
        <w:t>6</w:t>
      </w:r>
      <w:r w:rsidR="00871023">
        <w:rPr>
          <w:b/>
          <w:color w:val="002060"/>
        </w:rPr>
        <w:t xml:space="preserve">: </w:t>
      </w:r>
      <w:r w:rsidR="00962B73">
        <w:rPr>
          <w:b/>
          <w:color w:val="002060"/>
        </w:rPr>
        <w:t>Isolation-</w:t>
      </w:r>
      <w:r w:rsidR="005933D8">
        <w:rPr>
          <w:b/>
          <w:color w:val="002060"/>
        </w:rPr>
        <w:t>b</w:t>
      </w:r>
      <w:r w:rsidR="00962B73">
        <w:rPr>
          <w:b/>
          <w:color w:val="002060"/>
        </w:rPr>
        <w:t>y-Distance</w:t>
      </w:r>
      <w:bookmarkEnd w:id="8"/>
    </w:p>
    <w:p w14:paraId="4CBB6595" w14:textId="572F2BC5" w:rsidR="00962B73" w:rsidRDefault="00E41AFA" w:rsidP="00967814">
      <w:pPr>
        <w:tabs>
          <w:tab w:val="left" w:pos="1985"/>
        </w:tabs>
        <w:ind w:right="4"/>
        <w:rPr>
          <w:rFonts w:cstheme="minorHAnsi"/>
          <w:bCs/>
        </w:rPr>
      </w:pPr>
      <w:r>
        <w:rPr>
          <w:rFonts w:cstheme="minorHAnsi"/>
          <w:bCs/>
        </w:rPr>
        <w:t xml:space="preserve">Isolation by distance (IBD) was calculated per species, and within ocean basin per species, using a Mantel test in ‘ade4’ v1.7-16 in R </w:t>
      </w:r>
      <w:r>
        <w:rPr>
          <w:rFonts w:cstheme="minorHAnsi"/>
          <w:bCs/>
        </w:rPr>
        <w:fldChar w:fldCharType="begin" w:fldLock="1"/>
      </w:r>
      <w:r>
        <w:rPr>
          <w:rFonts w:cstheme="minorHAnsi"/>
          <w:bCs/>
        </w:rPr>
        <w:instrText>ADDIN CSL_CITATION {"citationItems":[{"id":"ITEM-1","itemData":{"DOI":"10.18637/jss.v022.i04","ISSN":"15487660","abstract":"Multivariate analyses are well known and widely used to identify and understand structures of ecological communities. The ade4 package for the R statistical environment proposes a great number of multivariate methods. Its implementation follows the tradition of the French school of \"Analyse des Données\" and is based on the use of the duality diagram. We present the theory of the duality diagram and discuss its implementation in ade4. Classes and main functions are presented. An example is given to illustrate the ade4 philosophy.","author":[{"dropping-particle":"","family":"Dray","given":"Stéphane","non-dropping-particle":"","parse-names":false,"suffix":""},{"dropping-particle":"","family":"Dufour","given":"Anne Béatrice","non-dropping-particle":"","parse-names":false,"suffix":""}],"container-title":"Journal of Statistical Software","id":"ITEM-1","issue":"4","issued":{"date-parts":[["2007"]]},"page":"1-20","title":"The ade4 package: Implementing the duality diagram for ecologists","type":"article-journal","volume":"22"},"uris":["http://www.mendeley.com/documents/?uuid=ed387842-b4ac-4c84-ae29-88d0f80329ef"]}],"mendeley":{"formattedCitation":"(Dray &amp; Dufour, 2007)","plainTextFormattedCitation":"(Dray &amp; Dufour, 2007)","previouslyFormattedCitation":"(Dray &amp; Dufour, 2007)"},"properties":{"noteIndex":0},"schema":"https://github.com/citation-style-language/schema/raw/master/csl-citation.json"}</w:instrText>
      </w:r>
      <w:r>
        <w:rPr>
          <w:rFonts w:cstheme="minorHAnsi"/>
          <w:bCs/>
        </w:rPr>
        <w:fldChar w:fldCharType="separate"/>
      </w:r>
      <w:r w:rsidRPr="00945F4D">
        <w:rPr>
          <w:rFonts w:cstheme="minorHAnsi"/>
          <w:bCs/>
          <w:noProof/>
        </w:rPr>
        <w:t>(Dray &amp; Dufour, 2007)</w:t>
      </w:r>
      <w:r>
        <w:rPr>
          <w:rFonts w:cstheme="minorHAnsi"/>
          <w:bCs/>
        </w:rPr>
        <w:fldChar w:fldCharType="end"/>
      </w:r>
      <w:r>
        <w:rPr>
          <w:rFonts w:cstheme="minorHAnsi"/>
          <w:bCs/>
        </w:rPr>
        <w:t xml:space="preserve"> and geographical distances calculated via the least cost (LC) path distance over seawater in ‘marmap’ v1.0.5 </w:t>
      </w:r>
      <w:r>
        <w:rPr>
          <w:rFonts w:cstheme="minorHAnsi"/>
          <w:bCs/>
        </w:rPr>
        <w:fldChar w:fldCharType="begin" w:fldLock="1"/>
      </w:r>
      <w:r w:rsidR="003C07A0">
        <w:rPr>
          <w:rFonts w:cstheme="minorHAnsi"/>
          <w:bCs/>
        </w:rPr>
        <w:instrText>ADDIN CSL_CITATION {"citationItems":[{"id":"ITEM-1","itemData":{"DOI":"10.1371/journal.pone.0073051","ISSN":"19326203","PMID":"24019892","abstract":"In this communication we introduce marmap, a package designed for downloading, plotting and manipulating bathymetric and topographic data in R. marmap can query the ETOPO1 bathymetry and topography database hosted by the NOAA, use simple latitude-longitude-depth data in ascii format, and take advantage of the advanced plotting tools available in R to build publication-quality bathymetric maps. Functions to query data (bathymetry, sampling information..) are available interactively by clicking on marmap maps. Bathymetric and topographic data can also be used to calculate projected surface areas within specified depth/altitude intervals, and constrain the calculation of realistic shortest path distances. Such information can be used in molecular ecology, for example, to evaluate genetic isolation by distance in a spatially-explicit framework. © 2013 Pante, Simon-Bouhet.","author":[{"dropping-particle":"","family":"Pante","given":"Eric","non-dropping-particle":"","parse-names":false,"suffix":""},{"dropping-particle":"","family":"Simon-Bouhet","given":"Benoit","non-dropping-particle":"","parse-names":false,"suffix":""}],"container-title":"PLoS ONE","id":"ITEM-1","issue":"9","issued":{"date-parts":[["2013"]]},"page":"6-9","title":"marmap: A Package for Importing, Plotting and Analyzing Bathymetric and Topographic Data in R","type":"article-journal","volume":"8"},"uris":["http://www.mendeley.com/documents/?uuid=c5109b4d-5080-419c-9f73-56f73cf57e37"]}],"mendeley":{"formattedCitation":"(Pante &amp; Simon-Bouhet, 2013)","plainTextFormattedCitation":"(Pante &amp; Simon-Bouhet, 2013)","previouslyFormattedCitation":"(Pante &amp; Simon-Bouhet, 2013)"},"properties":{"noteIndex":0},"schema":"https://github.com/citation-style-language/schema/raw/master/csl-citation.json"}</w:instrText>
      </w:r>
      <w:r>
        <w:rPr>
          <w:rFonts w:cstheme="minorHAnsi"/>
          <w:bCs/>
        </w:rPr>
        <w:fldChar w:fldCharType="separate"/>
      </w:r>
      <w:r w:rsidRPr="00945F4D">
        <w:rPr>
          <w:rFonts w:cstheme="minorHAnsi"/>
          <w:bCs/>
          <w:noProof/>
        </w:rPr>
        <w:t>(Pante &amp; Simon-Bouhet, 2013)</w:t>
      </w:r>
      <w:r>
        <w:rPr>
          <w:rFonts w:cstheme="minorHAnsi"/>
          <w:bCs/>
        </w:rPr>
        <w:fldChar w:fldCharType="end"/>
      </w:r>
      <w:r>
        <w:rPr>
          <w:rFonts w:cstheme="minorHAnsi"/>
          <w:bCs/>
        </w:rPr>
        <w:t>. To calculate the LC distance over seawater, sampling locations were plotted on a global bathymetry map (with 4 minute resolution)</w:t>
      </w:r>
      <w:r w:rsidR="00AE18E7">
        <w:rPr>
          <w:rFonts w:cstheme="minorHAnsi"/>
          <w:bCs/>
        </w:rPr>
        <w:t xml:space="preserve"> using the </w:t>
      </w:r>
      <w:r w:rsidR="00D90C73">
        <w:rPr>
          <w:rFonts w:cstheme="minorHAnsi"/>
          <w:bCs/>
        </w:rPr>
        <w:t>“</w:t>
      </w:r>
      <w:r w:rsidR="00AE18E7">
        <w:rPr>
          <w:rFonts w:cstheme="minorHAnsi"/>
          <w:bCs/>
        </w:rPr>
        <w:t>getNOAA.bathy</w:t>
      </w:r>
      <w:r w:rsidR="00D90C73">
        <w:rPr>
          <w:rFonts w:cstheme="minorHAnsi"/>
          <w:bCs/>
        </w:rPr>
        <w:t>”</w:t>
      </w:r>
      <w:r w:rsidR="00AE18E7">
        <w:rPr>
          <w:rFonts w:cstheme="minorHAnsi"/>
          <w:bCs/>
        </w:rPr>
        <w:t xml:space="preserve"> function in ‘marmap’</w:t>
      </w:r>
      <w:r>
        <w:rPr>
          <w:rFonts w:cstheme="minorHAnsi"/>
          <w:bCs/>
        </w:rPr>
        <w:t>. The resolution of the world bathymetry map resulted in some sampling locations of stranded individuals to be on land, and therefore incur a great coast in the LC path</w:t>
      </w:r>
      <w:r w:rsidR="00AE18E7">
        <w:rPr>
          <w:rFonts w:cstheme="minorHAnsi"/>
          <w:bCs/>
        </w:rPr>
        <w:t xml:space="preserve">. Sample coordinates were therefore adjusted to the nearest -200m isobath using the </w:t>
      </w:r>
      <w:r w:rsidR="00D90C73">
        <w:rPr>
          <w:rFonts w:cstheme="minorHAnsi"/>
          <w:bCs/>
        </w:rPr>
        <w:t>“</w:t>
      </w:r>
      <w:r w:rsidR="00AE18E7">
        <w:rPr>
          <w:rFonts w:cstheme="minorHAnsi"/>
          <w:bCs/>
        </w:rPr>
        <w:t>dist2isobath</w:t>
      </w:r>
      <w:r w:rsidR="00D90C73">
        <w:rPr>
          <w:rFonts w:cstheme="minorHAnsi"/>
          <w:bCs/>
        </w:rPr>
        <w:t>”</w:t>
      </w:r>
      <w:r w:rsidR="00AE18E7">
        <w:rPr>
          <w:rFonts w:cstheme="minorHAnsi"/>
          <w:bCs/>
        </w:rPr>
        <w:t xml:space="preserve"> function in ‘marmap’. The updated sample coordinates and bathymetry map were used to calculate a transition matrix using </w:t>
      </w:r>
      <w:r w:rsidR="00D90C73">
        <w:rPr>
          <w:rFonts w:cstheme="minorHAnsi"/>
          <w:bCs/>
        </w:rPr>
        <w:t>“</w:t>
      </w:r>
      <w:r w:rsidR="00AE18E7">
        <w:rPr>
          <w:rFonts w:cstheme="minorHAnsi"/>
          <w:bCs/>
        </w:rPr>
        <w:t>trans.mat</w:t>
      </w:r>
      <w:r w:rsidR="00D90C73">
        <w:rPr>
          <w:rFonts w:cstheme="minorHAnsi"/>
          <w:bCs/>
        </w:rPr>
        <w:t>”</w:t>
      </w:r>
      <w:r w:rsidR="00AE18E7">
        <w:rPr>
          <w:rFonts w:cstheme="minorHAnsi"/>
          <w:bCs/>
        </w:rPr>
        <w:t xml:space="preserve"> in ‘marmap’, requiring the LC path to have a minimum depth of 200m. Finally, the LC path distance between each individual was calculated using </w:t>
      </w:r>
      <w:r w:rsidR="00D90C73">
        <w:rPr>
          <w:rFonts w:cstheme="minorHAnsi"/>
          <w:bCs/>
        </w:rPr>
        <w:t>“</w:t>
      </w:r>
      <w:r w:rsidR="00AE18E7">
        <w:rPr>
          <w:rFonts w:cstheme="minorHAnsi"/>
          <w:bCs/>
        </w:rPr>
        <w:t>lc.dist</w:t>
      </w:r>
      <w:r w:rsidR="00D90C73">
        <w:rPr>
          <w:rFonts w:cstheme="minorHAnsi"/>
          <w:bCs/>
        </w:rPr>
        <w:t>”</w:t>
      </w:r>
      <w:r w:rsidR="00AE18E7">
        <w:rPr>
          <w:rFonts w:cstheme="minorHAnsi"/>
          <w:bCs/>
        </w:rPr>
        <w:t xml:space="preserve"> in ‘marmap’. The resulting pairwise matrix of geographic distances was used in combination with pairwise genetic distance (Euclidean) to run a Mantel test using </w:t>
      </w:r>
      <w:r w:rsidR="00D90C73">
        <w:rPr>
          <w:rFonts w:cstheme="minorHAnsi"/>
          <w:bCs/>
        </w:rPr>
        <w:t>“</w:t>
      </w:r>
      <w:r w:rsidR="00AE18E7">
        <w:rPr>
          <w:rFonts w:cstheme="minorHAnsi"/>
          <w:bCs/>
        </w:rPr>
        <w:t>mantel.randtest</w:t>
      </w:r>
      <w:r w:rsidR="00D90C73">
        <w:rPr>
          <w:rFonts w:cstheme="minorHAnsi"/>
          <w:bCs/>
        </w:rPr>
        <w:t>”</w:t>
      </w:r>
      <w:r w:rsidR="00D74B9B">
        <w:rPr>
          <w:rFonts w:cstheme="minorHAnsi"/>
          <w:bCs/>
        </w:rPr>
        <w:t xml:space="preserve"> with 999 permutations</w:t>
      </w:r>
      <w:r w:rsidR="00AE18E7">
        <w:rPr>
          <w:rFonts w:cstheme="minorHAnsi"/>
          <w:bCs/>
        </w:rPr>
        <w:t xml:space="preserve">. Mantel tests were conducted </w:t>
      </w:r>
      <w:r w:rsidR="002A212C">
        <w:rPr>
          <w:rFonts w:cstheme="minorHAnsi"/>
          <w:bCs/>
        </w:rPr>
        <w:t xml:space="preserve">based on 999 replicates </w:t>
      </w:r>
      <w:r w:rsidR="00AE18E7">
        <w:rPr>
          <w:rFonts w:cstheme="minorHAnsi"/>
          <w:bCs/>
        </w:rPr>
        <w:t>for all Cuvier’s or Blainville’s combined, and for individual ocean basins (Atlantic, Indo-Pacific, and Mediterranean- Cuvier’s only)</w:t>
      </w:r>
      <w:r w:rsidR="00731339">
        <w:rPr>
          <w:rFonts w:cstheme="minorHAnsi"/>
          <w:bCs/>
        </w:rPr>
        <w:t xml:space="preserve"> (Table S6.1)</w:t>
      </w:r>
      <w:r w:rsidR="00AE18E7">
        <w:rPr>
          <w:rFonts w:cstheme="minorHAnsi"/>
          <w:bCs/>
        </w:rPr>
        <w:t>.</w:t>
      </w:r>
      <w:r w:rsidR="00731339">
        <w:rPr>
          <w:rFonts w:cstheme="minorHAnsi"/>
          <w:bCs/>
        </w:rPr>
        <w:t xml:space="preserve"> All correlation values were positive and all but the Indo-Pacific Blainville’s were significant (p&lt;0.05).  </w:t>
      </w:r>
      <w:r w:rsidR="00D74B9B">
        <w:rPr>
          <w:rFonts w:cstheme="minorHAnsi"/>
          <w:bCs/>
        </w:rPr>
        <w:t>The genetic and geographic distance matrices were plotted with a 2 dimensional kernel density estimation to visualize whether the apparent IBD was the result of a continuous cline or population clustering (Figures S6</w:t>
      </w:r>
      <w:r w:rsidR="00FA2F2F">
        <w:rPr>
          <w:rFonts w:cstheme="minorHAnsi"/>
          <w:bCs/>
        </w:rPr>
        <w:t>.</w:t>
      </w:r>
      <w:r w:rsidR="00D74B9B">
        <w:rPr>
          <w:rFonts w:cstheme="minorHAnsi"/>
          <w:bCs/>
        </w:rPr>
        <w:t>1 and S6</w:t>
      </w:r>
      <w:r w:rsidR="00FA2F2F">
        <w:rPr>
          <w:rFonts w:cstheme="minorHAnsi"/>
          <w:bCs/>
        </w:rPr>
        <w:t>.</w:t>
      </w:r>
      <w:r w:rsidR="00D74B9B">
        <w:rPr>
          <w:rFonts w:cstheme="minorHAnsi"/>
          <w:bCs/>
        </w:rPr>
        <w:t>2</w:t>
      </w:r>
      <w:r w:rsidR="00FA2F2F">
        <w:rPr>
          <w:rFonts w:cstheme="minorHAnsi"/>
          <w:bCs/>
        </w:rPr>
        <w:t>)</w:t>
      </w:r>
      <w:r w:rsidR="00D74B9B">
        <w:rPr>
          <w:rFonts w:cstheme="minorHAnsi"/>
          <w:bCs/>
        </w:rPr>
        <w:t xml:space="preserve">. </w:t>
      </w:r>
    </w:p>
    <w:p w14:paraId="55AECC25" w14:textId="77777777" w:rsidR="00731339" w:rsidRPr="00E41AFA" w:rsidRDefault="00731339" w:rsidP="00871023">
      <w:pPr>
        <w:tabs>
          <w:tab w:val="left" w:pos="1985"/>
        </w:tabs>
        <w:ind w:right="-1260"/>
        <w:rPr>
          <w:bCs/>
          <w:color w:val="000000" w:themeColor="text1"/>
        </w:rPr>
      </w:pPr>
    </w:p>
    <w:p w14:paraId="65C7F6E9" w14:textId="700B7CEC" w:rsidR="00962B73" w:rsidRPr="00731339" w:rsidRDefault="00731339" w:rsidP="00967814">
      <w:pPr>
        <w:tabs>
          <w:tab w:val="left" w:pos="1985"/>
        </w:tabs>
        <w:ind w:right="4"/>
        <w:rPr>
          <w:rFonts w:cstheme="minorHAnsi"/>
          <w:bCs/>
          <w:color w:val="000000" w:themeColor="text1"/>
        </w:rPr>
      </w:pPr>
      <w:r w:rsidRPr="00731339">
        <w:rPr>
          <w:rFonts w:cstheme="minorHAnsi"/>
          <w:bCs/>
          <w:color w:val="000000" w:themeColor="text1"/>
        </w:rPr>
        <w:t xml:space="preserve">Table S6.1. </w:t>
      </w:r>
      <w:r>
        <w:rPr>
          <w:rFonts w:cstheme="minorHAnsi"/>
          <w:bCs/>
          <w:color w:val="000000" w:themeColor="text1"/>
        </w:rPr>
        <w:t xml:space="preserve">The observation correlation and associated p-value of Mantel tests for Isolation by distance. </w:t>
      </w:r>
    </w:p>
    <w:tbl>
      <w:tblPr>
        <w:tblStyle w:val="TableGrid"/>
        <w:tblW w:w="0" w:type="auto"/>
        <w:tblLook w:val="04A0" w:firstRow="1" w:lastRow="0" w:firstColumn="1" w:lastColumn="0" w:noHBand="0" w:noVBand="1"/>
      </w:tblPr>
      <w:tblGrid>
        <w:gridCol w:w="1777"/>
        <w:gridCol w:w="2159"/>
        <w:gridCol w:w="737"/>
        <w:gridCol w:w="2054"/>
        <w:gridCol w:w="1458"/>
      </w:tblGrid>
      <w:tr w:rsidR="00D10341" w14:paraId="00DD3458" w14:textId="77777777" w:rsidTr="00277EF3">
        <w:trPr>
          <w:trHeight w:val="547"/>
        </w:trPr>
        <w:tc>
          <w:tcPr>
            <w:tcW w:w="1777" w:type="dxa"/>
          </w:tcPr>
          <w:p w14:paraId="7BAA3047" w14:textId="77777777" w:rsidR="00D10341" w:rsidRPr="00FA2F2F" w:rsidRDefault="00D10341" w:rsidP="00871023">
            <w:pPr>
              <w:tabs>
                <w:tab w:val="left" w:pos="1985"/>
              </w:tabs>
              <w:ind w:right="-1260"/>
              <w:rPr>
                <w:bCs/>
                <w:color w:val="000000" w:themeColor="text1"/>
              </w:rPr>
            </w:pPr>
          </w:p>
        </w:tc>
        <w:tc>
          <w:tcPr>
            <w:tcW w:w="2159" w:type="dxa"/>
          </w:tcPr>
          <w:p w14:paraId="4B0AFEF1" w14:textId="77777777" w:rsidR="00D10341" w:rsidRPr="00FA2F2F" w:rsidRDefault="00D10341" w:rsidP="00871023">
            <w:pPr>
              <w:tabs>
                <w:tab w:val="left" w:pos="1985"/>
              </w:tabs>
              <w:ind w:right="-1260"/>
              <w:rPr>
                <w:bCs/>
                <w:color w:val="000000" w:themeColor="text1"/>
              </w:rPr>
            </w:pPr>
          </w:p>
        </w:tc>
        <w:tc>
          <w:tcPr>
            <w:tcW w:w="737" w:type="dxa"/>
          </w:tcPr>
          <w:p w14:paraId="69BBF1E2" w14:textId="3E4CDDFA" w:rsidR="00D10341" w:rsidRPr="00277EF3" w:rsidRDefault="00D10341" w:rsidP="00871023">
            <w:pPr>
              <w:tabs>
                <w:tab w:val="left" w:pos="1985"/>
              </w:tabs>
              <w:ind w:right="-1260"/>
              <w:rPr>
                <w:bCs/>
                <w:i/>
                <w:iCs/>
                <w:color w:val="000000" w:themeColor="text1"/>
              </w:rPr>
            </w:pPr>
            <w:r w:rsidRPr="00277EF3">
              <w:rPr>
                <w:bCs/>
                <w:i/>
                <w:iCs/>
                <w:color w:val="000000" w:themeColor="text1"/>
              </w:rPr>
              <w:t>n</w:t>
            </w:r>
          </w:p>
        </w:tc>
        <w:tc>
          <w:tcPr>
            <w:tcW w:w="2054" w:type="dxa"/>
          </w:tcPr>
          <w:p w14:paraId="2337846F" w14:textId="2A6E6F98" w:rsidR="00D10341" w:rsidRPr="00FA2F2F" w:rsidRDefault="00D10341" w:rsidP="00871023">
            <w:pPr>
              <w:tabs>
                <w:tab w:val="left" w:pos="1985"/>
              </w:tabs>
              <w:ind w:right="-1260"/>
              <w:rPr>
                <w:bCs/>
                <w:color w:val="000000" w:themeColor="text1"/>
              </w:rPr>
            </w:pPr>
            <w:r w:rsidRPr="00FA2F2F">
              <w:rPr>
                <w:bCs/>
                <w:color w:val="000000" w:themeColor="text1"/>
              </w:rPr>
              <w:t xml:space="preserve">Observation </w:t>
            </w:r>
          </w:p>
          <w:p w14:paraId="7FE333CC" w14:textId="7CCB6D92" w:rsidR="00D10341" w:rsidRPr="00FA2F2F" w:rsidRDefault="00D10341" w:rsidP="00871023">
            <w:pPr>
              <w:tabs>
                <w:tab w:val="left" w:pos="1985"/>
              </w:tabs>
              <w:ind w:right="-1260"/>
              <w:rPr>
                <w:bCs/>
                <w:color w:val="000000" w:themeColor="text1"/>
              </w:rPr>
            </w:pPr>
            <w:r w:rsidRPr="00FA2F2F">
              <w:rPr>
                <w:bCs/>
                <w:color w:val="000000" w:themeColor="text1"/>
              </w:rPr>
              <w:t>correlation (r)</w:t>
            </w:r>
          </w:p>
        </w:tc>
        <w:tc>
          <w:tcPr>
            <w:tcW w:w="1458" w:type="dxa"/>
          </w:tcPr>
          <w:p w14:paraId="4A47078E" w14:textId="5A5F4984" w:rsidR="00D10341" w:rsidRPr="00FA2F2F" w:rsidRDefault="00D10341" w:rsidP="00871023">
            <w:pPr>
              <w:tabs>
                <w:tab w:val="left" w:pos="1985"/>
              </w:tabs>
              <w:ind w:right="-1260"/>
              <w:rPr>
                <w:bCs/>
                <w:color w:val="000000" w:themeColor="text1"/>
              </w:rPr>
            </w:pPr>
            <w:r w:rsidRPr="00FA2F2F">
              <w:rPr>
                <w:bCs/>
                <w:color w:val="000000" w:themeColor="text1"/>
              </w:rPr>
              <w:t>P-value</w:t>
            </w:r>
          </w:p>
        </w:tc>
      </w:tr>
      <w:tr w:rsidR="00D10341" w14:paraId="1FA7BA86" w14:textId="77777777" w:rsidTr="00277EF3">
        <w:tc>
          <w:tcPr>
            <w:tcW w:w="1777" w:type="dxa"/>
          </w:tcPr>
          <w:p w14:paraId="412DCDE3" w14:textId="14643B99" w:rsidR="00D10341" w:rsidRPr="00FA2F2F" w:rsidRDefault="00D10341" w:rsidP="002A212C">
            <w:pPr>
              <w:tabs>
                <w:tab w:val="left" w:pos="1985"/>
              </w:tabs>
              <w:ind w:right="-1260"/>
              <w:rPr>
                <w:bCs/>
                <w:color w:val="000000" w:themeColor="text1"/>
              </w:rPr>
            </w:pPr>
            <w:r w:rsidRPr="00FA2F2F">
              <w:rPr>
                <w:bCs/>
                <w:color w:val="000000" w:themeColor="text1"/>
              </w:rPr>
              <w:t>Cuvier’s</w:t>
            </w:r>
          </w:p>
        </w:tc>
        <w:tc>
          <w:tcPr>
            <w:tcW w:w="2159" w:type="dxa"/>
          </w:tcPr>
          <w:p w14:paraId="154066F8" w14:textId="54C2A332" w:rsidR="00D10341" w:rsidRPr="00FA2F2F" w:rsidRDefault="00D10341" w:rsidP="002A212C">
            <w:pPr>
              <w:tabs>
                <w:tab w:val="left" w:pos="1985"/>
              </w:tabs>
              <w:ind w:right="-1260"/>
              <w:rPr>
                <w:bCs/>
                <w:color w:val="000000" w:themeColor="text1"/>
              </w:rPr>
            </w:pPr>
            <w:r w:rsidRPr="00FA2F2F">
              <w:rPr>
                <w:bCs/>
                <w:color w:val="000000" w:themeColor="text1"/>
              </w:rPr>
              <w:t>All</w:t>
            </w:r>
          </w:p>
        </w:tc>
        <w:tc>
          <w:tcPr>
            <w:tcW w:w="737" w:type="dxa"/>
          </w:tcPr>
          <w:p w14:paraId="01CD40D3" w14:textId="1282420C" w:rsidR="00D10341" w:rsidRPr="00FA2F2F" w:rsidRDefault="00E23A12" w:rsidP="002A212C">
            <w:pPr>
              <w:tabs>
                <w:tab w:val="left" w:pos="1985"/>
              </w:tabs>
              <w:ind w:right="-1260"/>
              <w:rPr>
                <w:bCs/>
                <w:color w:val="000000" w:themeColor="text1"/>
              </w:rPr>
            </w:pPr>
            <w:r>
              <w:rPr>
                <w:bCs/>
                <w:color w:val="000000" w:themeColor="text1"/>
              </w:rPr>
              <w:t>123</w:t>
            </w:r>
          </w:p>
        </w:tc>
        <w:tc>
          <w:tcPr>
            <w:tcW w:w="2054" w:type="dxa"/>
          </w:tcPr>
          <w:p w14:paraId="62BAED71" w14:textId="6A3B58DF" w:rsidR="00D10341" w:rsidRPr="00FA2F2F" w:rsidRDefault="00D10341" w:rsidP="002A212C">
            <w:pPr>
              <w:tabs>
                <w:tab w:val="left" w:pos="1985"/>
              </w:tabs>
              <w:ind w:right="-1260"/>
              <w:rPr>
                <w:bCs/>
                <w:color w:val="000000" w:themeColor="text1"/>
              </w:rPr>
            </w:pPr>
            <w:r w:rsidRPr="00FA2F2F">
              <w:rPr>
                <w:bCs/>
                <w:color w:val="000000" w:themeColor="text1"/>
              </w:rPr>
              <w:t>0.308</w:t>
            </w:r>
          </w:p>
        </w:tc>
        <w:tc>
          <w:tcPr>
            <w:tcW w:w="1458" w:type="dxa"/>
          </w:tcPr>
          <w:p w14:paraId="3833EE7B" w14:textId="6B9B02EE" w:rsidR="00D10341" w:rsidRPr="00FA2F2F" w:rsidRDefault="00D10341" w:rsidP="002A212C">
            <w:pPr>
              <w:tabs>
                <w:tab w:val="left" w:pos="1985"/>
              </w:tabs>
              <w:ind w:right="-1260"/>
              <w:rPr>
                <w:bCs/>
                <w:color w:val="000000" w:themeColor="text1"/>
              </w:rPr>
            </w:pPr>
            <w:r w:rsidRPr="00FA2F2F">
              <w:rPr>
                <w:bCs/>
                <w:color w:val="000000" w:themeColor="text1"/>
              </w:rPr>
              <w:t>0.001</w:t>
            </w:r>
          </w:p>
        </w:tc>
      </w:tr>
      <w:tr w:rsidR="00D10341" w14:paraId="169A0BDE" w14:textId="77777777" w:rsidTr="00277EF3">
        <w:tc>
          <w:tcPr>
            <w:tcW w:w="1777" w:type="dxa"/>
          </w:tcPr>
          <w:p w14:paraId="00AB671F" w14:textId="0095481D" w:rsidR="00D10341" w:rsidRPr="00FA2F2F" w:rsidRDefault="00D10341" w:rsidP="002A212C">
            <w:pPr>
              <w:tabs>
                <w:tab w:val="left" w:pos="1985"/>
              </w:tabs>
              <w:ind w:right="-1260"/>
              <w:rPr>
                <w:bCs/>
                <w:color w:val="000000" w:themeColor="text1"/>
              </w:rPr>
            </w:pPr>
          </w:p>
        </w:tc>
        <w:tc>
          <w:tcPr>
            <w:tcW w:w="2159" w:type="dxa"/>
          </w:tcPr>
          <w:p w14:paraId="4A9FCBD4" w14:textId="2D8E6A7C" w:rsidR="00D10341" w:rsidRPr="00FA2F2F" w:rsidRDefault="00D10341" w:rsidP="002A212C">
            <w:pPr>
              <w:tabs>
                <w:tab w:val="left" w:pos="1985"/>
              </w:tabs>
              <w:ind w:right="-1260"/>
              <w:rPr>
                <w:bCs/>
                <w:color w:val="000000" w:themeColor="text1"/>
              </w:rPr>
            </w:pPr>
            <w:r w:rsidRPr="00FA2F2F">
              <w:rPr>
                <w:bCs/>
                <w:color w:val="000000" w:themeColor="text1"/>
              </w:rPr>
              <w:t>Atlantic</w:t>
            </w:r>
          </w:p>
        </w:tc>
        <w:tc>
          <w:tcPr>
            <w:tcW w:w="737" w:type="dxa"/>
          </w:tcPr>
          <w:p w14:paraId="4320323F" w14:textId="126452C2" w:rsidR="00D10341" w:rsidRPr="00FA2F2F" w:rsidRDefault="00AC4002" w:rsidP="002A212C">
            <w:pPr>
              <w:tabs>
                <w:tab w:val="left" w:pos="1985"/>
              </w:tabs>
              <w:ind w:right="-1260"/>
              <w:rPr>
                <w:bCs/>
                <w:color w:val="000000" w:themeColor="text1"/>
              </w:rPr>
            </w:pPr>
            <w:r>
              <w:rPr>
                <w:bCs/>
                <w:color w:val="000000" w:themeColor="text1"/>
              </w:rPr>
              <w:t>54</w:t>
            </w:r>
          </w:p>
        </w:tc>
        <w:tc>
          <w:tcPr>
            <w:tcW w:w="2054" w:type="dxa"/>
          </w:tcPr>
          <w:p w14:paraId="6F5B6D5D" w14:textId="3A3CA203" w:rsidR="00D10341" w:rsidRPr="00FA2F2F" w:rsidRDefault="00D10341" w:rsidP="002A212C">
            <w:pPr>
              <w:tabs>
                <w:tab w:val="left" w:pos="1985"/>
              </w:tabs>
              <w:ind w:right="-1260"/>
              <w:rPr>
                <w:bCs/>
                <w:color w:val="000000" w:themeColor="text1"/>
              </w:rPr>
            </w:pPr>
            <w:r w:rsidRPr="00FA2F2F">
              <w:rPr>
                <w:bCs/>
                <w:color w:val="000000" w:themeColor="text1"/>
              </w:rPr>
              <w:t>0.154</w:t>
            </w:r>
          </w:p>
        </w:tc>
        <w:tc>
          <w:tcPr>
            <w:tcW w:w="1458" w:type="dxa"/>
          </w:tcPr>
          <w:p w14:paraId="217F7CED" w14:textId="2CED267D" w:rsidR="00D10341" w:rsidRPr="00FA2F2F" w:rsidRDefault="00D10341" w:rsidP="002A212C">
            <w:pPr>
              <w:tabs>
                <w:tab w:val="left" w:pos="1985"/>
              </w:tabs>
              <w:ind w:right="-1260"/>
              <w:rPr>
                <w:bCs/>
                <w:color w:val="000000" w:themeColor="text1"/>
              </w:rPr>
            </w:pPr>
            <w:r w:rsidRPr="00FA2F2F">
              <w:rPr>
                <w:bCs/>
                <w:color w:val="000000" w:themeColor="text1"/>
              </w:rPr>
              <w:t>0.001</w:t>
            </w:r>
          </w:p>
        </w:tc>
      </w:tr>
      <w:tr w:rsidR="00D10341" w14:paraId="0FC3A1D4" w14:textId="77777777" w:rsidTr="00277EF3">
        <w:tc>
          <w:tcPr>
            <w:tcW w:w="1777" w:type="dxa"/>
          </w:tcPr>
          <w:p w14:paraId="2EC5F3AE" w14:textId="77777777" w:rsidR="00D10341" w:rsidRPr="00FA2F2F" w:rsidRDefault="00D10341" w:rsidP="002A212C">
            <w:pPr>
              <w:tabs>
                <w:tab w:val="left" w:pos="1985"/>
              </w:tabs>
              <w:ind w:right="-1260"/>
              <w:rPr>
                <w:bCs/>
                <w:color w:val="000000" w:themeColor="text1"/>
              </w:rPr>
            </w:pPr>
          </w:p>
        </w:tc>
        <w:tc>
          <w:tcPr>
            <w:tcW w:w="2159" w:type="dxa"/>
          </w:tcPr>
          <w:p w14:paraId="7B221E3E" w14:textId="4B97E3D9" w:rsidR="00D10341" w:rsidRPr="00FA2F2F" w:rsidRDefault="00D10341" w:rsidP="002A212C">
            <w:pPr>
              <w:tabs>
                <w:tab w:val="left" w:pos="1985"/>
              </w:tabs>
              <w:ind w:right="-1260"/>
              <w:rPr>
                <w:bCs/>
                <w:color w:val="000000" w:themeColor="text1"/>
              </w:rPr>
            </w:pPr>
            <w:r w:rsidRPr="00FA2F2F">
              <w:rPr>
                <w:bCs/>
                <w:color w:val="000000" w:themeColor="text1"/>
              </w:rPr>
              <w:t>Indo-Pacific</w:t>
            </w:r>
          </w:p>
        </w:tc>
        <w:tc>
          <w:tcPr>
            <w:tcW w:w="737" w:type="dxa"/>
          </w:tcPr>
          <w:p w14:paraId="075DC188" w14:textId="6CBD8F0B" w:rsidR="00D10341" w:rsidRPr="00FA2F2F" w:rsidRDefault="00E23A12" w:rsidP="002A212C">
            <w:pPr>
              <w:tabs>
                <w:tab w:val="left" w:pos="1985"/>
              </w:tabs>
              <w:ind w:right="-1260"/>
              <w:rPr>
                <w:bCs/>
                <w:color w:val="000000" w:themeColor="text1"/>
              </w:rPr>
            </w:pPr>
            <w:r>
              <w:rPr>
                <w:bCs/>
                <w:color w:val="000000" w:themeColor="text1"/>
              </w:rPr>
              <w:t>36</w:t>
            </w:r>
          </w:p>
        </w:tc>
        <w:tc>
          <w:tcPr>
            <w:tcW w:w="2054" w:type="dxa"/>
          </w:tcPr>
          <w:p w14:paraId="66EF2E07" w14:textId="45346D9C" w:rsidR="00D10341" w:rsidRPr="00FA2F2F" w:rsidRDefault="00D10341" w:rsidP="002A212C">
            <w:pPr>
              <w:tabs>
                <w:tab w:val="left" w:pos="1985"/>
              </w:tabs>
              <w:ind w:right="-1260"/>
              <w:rPr>
                <w:bCs/>
                <w:color w:val="000000" w:themeColor="text1"/>
              </w:rPr>
            </w:pPr>
            <w:r w:rsidRPr="00FA2F2F">
              <w:rPr>
                <w:bCs/>
                <w:color w:val="000000" w:themeColor="text1"/>
              </w:rPr>
              <w:t>0.162</w:t>
            </w:r>
          </w:p>
        </w:tc>
        <w:tc>
          <w:tcPr>
            <w:tcW w:w="1458" w:type="dxa"/>
          </w:tcPr>
          <w:p w14:paraId="00C5A5FA" w14:textId="3B62FE9A" w:rsidR="00D10341" w:rsidRPr="00FA2F2F" w:rsidRDefault="00D10341" w:rsidP="002A212C">
            <w:pPr>
              <w:tabs>
                <w:tab w:val="left" w:pos="1985"/>
              </w:tabs>
              <w:ind w:right="-1260"/>
              <w:rPr>
                <w:bCs/>
                <w:color w:val="000000" w:themeColor="text1"/>
              </w:rPr>
            </w:pPr>
            <w:r w:rsidRPr="00FA2F2F">
              <w:rPr>
                <w:bCs/>
                <w:color w:val="000000" w:themeColor="text1"/>
              </w:rPr>
              <w:t>0.028</w:t>
            </w:r>
          </w:p>
        </w:tc>
      </w:tr>
      <w:tr w:rsidR="00D10341" w14:paraId="595D0908" w14:textId="77777777" w:rsidTr="00277EF3">
        <w:tc>
          <w:tcPr>
            <w:tcW w:w="1777" w:type="dxa"/>
          </w:tcPr>
          <w:p w14:paraId="5F23FEEE" w14:textId="327D671B" w:rsidR="00D10341" w:rsidRPr="00FA2F2F" w:rsidRDefault="00D10341" w:rsidP="002A212C">
            <w:pPr>
              <w:tabs>
                <w:tab w:val="left" w:pos="1985"/>
              </w:tabs>
              <w:ind w:right="-1260"/>
              <w:rPr>
                <w:bCs/>
                <w:color w:val="000000" w:themeColor="text1"/>
              </w:rPr>
            </w:pPr>
          </w:p>
        </w:tc>
        <w:tc>
          <w:tcPr>
            <w:tcW w:w="2159" w:type="dxa"/>
          </w:tcPr>
          <w:p w14:paraId="02F7E427" w14:textId="1D0CDCA4" w:rsidR="00D10341" w:rsidRPr="00FA2F2F" w:rsidRDefault="00D10341" w:rsidP="002A212C">
            <w:pPr>
              <w:tabs>
                <w:tab w:val="left" w:pos="1985"/>
              </w:tabs>
              <w:ind w:right="-1260"/>
              <w:rPr>
                <w:bCs/>
                <w:color w:val="000000" w:themeColor="text1"/>
              </w:rPr>
            </w:pPr>
            <w:r w:rsidRPr="00FA2F2F">
              <w:rPr>
                <w:bCs/>
                <w:color w:val="000000" w:themeColor="text1"/>
              </w:rPr>
              <w:t>Mediterranean</w:t>
            </w:r>
          </w:p>
        </w:tc>
        <w:tc>
          <w:tcPr>
            <w:tcW w:w="737" w:type="dxa"/>
          </w:tcPr>
          <w:p w14:paraId="5F610FF8" w14:textId="2111243D" w:rsidR="00D10341" w:rsidRPr="00FA2F2F" w:rsidRDefault="00E23A12" w:rsidP="002A212C">
            <w:pPr>
              <w:tabs>
                <w:tab w:val="left" w:pos="1985"/>
              </w:tabs>
              <w:ind w:right="-1260"/>
              <w:rPr>
                <w:bCs/>
                <w:color w:val="000000" w:themeColor="text1"/>
              </w:rPr>
            </w:pPr>
            <w:r>
              <w:rPr>
                <w:bCs/>
                <w:color w:val="000000" w:themeColor="text1"/>
              </w:rPr>
              <w:t>33</w:t>
            </w:r>
          </w:p>
        </w:tc>
        <w:tc>
          <w:tcPr>
            <w:tcW w:w="2054" w:type="dxa"/>
          </w:tcPr>
          <w:p w14:paraId="7AF87106" w14:textId="32D6394D" w:rsidR="00D10341" w:rsidRPr="00FA2F2F" w:rsidRDefault="00D10341" w:rsidP="002A212C">
            <w:pPr>
              <w:tabs>
                <w:tab w:val="left" w:pos="1985"/>
              </w:tabs>
              <w:ind w:right="-1260"/>
              <w:rPr>
                <w:bCs/>
                <w:color w:val="000000" w:themeColor="text1"/>
              </w:rPr>
            </w:pPr>
            <w:r w:rsidRPr="00FA2F2F">
              <w:rPr>
                <w:bCs/>
                <w:color w:val="000000" w:themeColor="text1"/>
              </w:rPr>
              <w:t>0.218</w:t>
            </w:r>
          </w:p>
        </w:tc>
        <w:tc>
          <w:tcPr>
            <w:tcW w:w="1458" w:type="dxa"/>
          </w:tcPr>
          <w:p w14:paraId="2814F09D" w14:textId="4D0903DA" w:rsidR="00D10341" w:rsidRPr="00FA2F2F" w:rsidRDefault="00D10341" w:rsidP="002A212C">
            <w:pPr>
              <w:tabs>
                <w:tab w:val="left" w:pos="1985"/>
              </w:tabs>
              <w:ind w:right="-1260"/>
              <w:rPr>
                <w:bCs/>
                <w:color w:val="000000" w:themeColor="text1"/>
              </w:rPr>
            </w:pPr>
            <w:r w:rsidRPr="00FA2F2F">
              <w:rPr>
                <w:bCs/>
                <w:color w:val="000000" w:themeColor="text1"/>
              </w:rPr>
              <w:t>0.002</w:t>
            </w:r>
          </w:p>
        </w:tc>
      </w:tr>
      <w:tr w:rsidR="00D10341" w14:paraId="15135AEE" w14:textId="77777777" w:rsidTr="00277EF3">
        <w:tc>
          <w:tcPr>
            <w:tcW w:w="1777" w:type="dxa"/>
          </w:tcPr>
          <w:p w14:paraId="61305B56" w14:textId="11794D22" w:rsidR="00D10341" w:rsidRPr="00FA2F2F" w:rsidRDefault="00D10341" w:rsidP="002A212C">
            <w:pPr>
              <w:tabs>
                <w:tab w:val="left" w:pos="1985"/>
              </w:tabs>
              <w:ind w:right="-1260"/>
              <w:rPr>
                <w:bCs/>
                <w:color w:val="000000" w:themeColor="text1"/>
              </w:rPr>
            </w:pPr>
            <w:r w:rsidRPr="00FA2F2F">
              <w:rPr>
                <w:bCs/>
                <w:color w:val="000000" w:themeColor="text1"/>
              </w:rPr>
              <w:t>Blainville’s</w:t>
            </w:r>
          </w:p>
        </w:tc>
        <w:tc>
          <w:tcPr>
            <w:tcW w:w="2159" w:type="dxa"/>
          </w:tcPr>
          <w:p w14:paraId="172CCD82" w14:textId="11CB284E" w:rsidR="00D10341" w:rsidRPr="00FA2F2F" w:rsidRDefault="00D10341" w:rsidP="002A212C">
            <w:pPr>
              <w:tabs>
                <w:tab w:val="left" w:pos="1985"/>
              </w:tabs>
              <w:ind w:right="-1260"/>
              <w:rPr>
                <w:bCs/>
                <w:color w:val="000000" w:themeColor="text1"/>
              </w:rPr>
            </w:pPr>
            <w:r w:rsidRPr="00FA2F2F">
              <w:rPr>
                <w:bCs/>
                <w:color w:val="000000" w:themeColor="text1"/>
              </w:rPr>
              <w:t>All</w:t>
            </w:r>
          </w:p>
        </w:tc>
        <w:tc>
          <w:tcPr>
            <w:tcW w:w="737" w:type="dxa"/>
          </w:tcPr>
          <w:p w14:paraId="271DC917" w14:textId="2C942088" w:rsidR="00D10341" w:rsidRPr="00FA2F2F" w:rsidRDefault="00E23A12" w:rsidP="002A212C">
            <w:pPr>
              <w:tabs>
                <w:tab w:val="left" w:pos="1985"/>
              </w:tabs>
              <w:ind w:right="-1260"/>
              <w:rPr>
                <w:bCs/>
                <w:color w:val="000000" w:themeColor="text1"/>
              </w:rPr>
            </w:pPr>
            <w:r>
              <w:rPr>
                <w:bCs/>
                <w:color w:val="000000" w:themeColor="text1"/>
              </w:rPr>
              <w:t>43</w:t>
            </w:r>
          </w:p>
        </w:tc>
        <w:tc>
          <w:tcPr>
            <w:tcW w:w="2054" w:type="dxa"/>
          </w:tcPr>
          <w:p w14:paraId="2CD4B0D8" w14:textId="29AE847F" w:rsidR="00D10341" w:rsidRPr="00FA2F2F" w:rsidRDefault="00D10341" w:rsidP="002A212C">
            <w:pPr>
              <w:tabs>
                <w:tab w:val="left" w:pos="1985"/>
              </w:tabs>
              <w:ind w:right="-1260"/>
              <w:rPr>
                <w:bCs/>
                <w:color w:val="000000" w:themeColor="text1"/>
              </w:rPr>
            </w:pPr>
            <w:r w:rsidRPr="00FA2F2F">
              <w:rPr>
                <w:bCs/>
                <w:color w:val="000000" w:themeColor="text1"/>
              </w:rPr>
              <w:t>0.665</w:t>
            </w:r>
          </w:p>
        </w:tc>
        <w:tc>
          <w:tcPr>
            <w:tcW w:w="1458" w:type="dxa"/>
          </w:tcPr>
          <w:p w14:paraId="76912648" w14:textId="6834C2C4" w:rsidR="00D10341" w:rsidRPr="00FA2F2F" w:rsidRDefault="00D10341" w:rsidP="002A212C">
            <w:pPr>
              <w:tabs>
                <w:tab w:val="left" w:pos="1985"/>
              </w:tabs>
              <w:ind w:right="-1260"/>
              <w:rPr>
                <w:bCs/>
                <w:color w:val="000000" w:themeColor="text1"/>
              </w:rPr>
            </w:pPr>
            <w:r w:rsidRPr="00FA2F2F">
              <w:rPr>
                <w:bCs/>
                <w:color w:val="000000" w:themeColor="text1"/>
              </w:rPr>
              <w:t>0.001</w:t>
            </w:r>
          </w:p>
        </w:tc>
      </w:tr>
      <w:tr w:rsidR="00D10341" w14:paraId="771749B8" w14:textId="77777777" w:rsidTr="00277EF3">
        <w:tc>
          <w:tcPr>
            <w:tcW w:w="1777" w:type="dxa"/>
          </w:tcPr>
          <w:p w14:paraId="2294278B" w14:textId="77777777" w:rsidR="00D10341" w:rsidRPr="00FA2F2F" w:rsidRDefault="00D10341" w:rsidP="002A212C">
            <w:pPr>
              <w:tabs>
                <w:tab w:val="left" w:pos="1985"/>
              </w:tabs>
              <w:ind w:right="-1260"/>
              <w:rPr>
                <w:bCs/>
                <w:color w:val="000000" w:themeColor="text1"/>
              </w:rPr>
            </w:pPr>
          </w:p>
        </w:tc>
        <w:tc>
          <w:tcPr>
            <w:tcW w:w="2159" w:type="dxa"/>
          </w:tcPr>
          <w:p w14:paraId="28BDB320" w14:textId="11DB0BAD" w:rsidR="00D10341" w:rsidRPr="00FA2F2F" w:rsidRDefault="00D10341" w:rsidP="002A212C">
            <w:pPr>
              <w:tabs>
                <w:tab w:val="left" w:pos="1985"/>
              </w:tabs>
              <w:ind w:right="-1260"/>
              <w:rPr>
                <w:bCs/>
                <w:color w:val="000000" w:themeColor="text1"/>
              </w:rPr>
            </w:pPr>
            <w:r w:rsidRPr="00FA2F2F">
              <w:rPr>
                <w:bCs/>
                <w:color w:val="000000" w:themeColor="text1"/>
              </w:rPr>
              <w:t>Atlantic</w:t>
            </w:r>
          </w:p>
        </w:tc>
        <w:tc>
          <w:tcPr>
            <w:tcW w:w="737" w:type="dxa"/>
          </w:tcPr>
          <w:p w14:paraId="0371FAF9" w14:textId="56F16CA8" w:rsidR="00D10341" w:rsidRPr="00FA2F2F" w:rsidRDefault="00E23A12" w:rsidP="002A212C">
            <w:pPr>
              <w:tabs>
                <w:tab w:val="left" w:pos="1985"/>
              </w:tabs>
              <w:ind w:right="-1260"/>
              <w:rPr>
                <w:bCs/>
                <w:color w:val="000000" w:themeColor="text1"/>
              </w:rPr>
            </w:pPr>
            <w:r>
              <w:rPr>
                <w:bCs/>
                <w:color w:val="000000" w:themeColor="text1"/>
              </w:rPr>
              <w:t>2</w:t>
            </w:r>
            <w:r w:rsidR="00AC4002">
              <w:rPr>
                <w:bCs/>
                <w:color w:val="000000" w:themeColor="text1"/>
              </w:rPr>
              <w:t>8</w:t>
            </w:r>
          </w:p>
        </w:tc>
        <w:tc>
          <w:tcPr>
            <w:tcW w:w="2054" w:type="dxa"/>
          </w:tcPr>
          <w:p w14:paraId="108D8BE0" w14:textId="3CB83FBD" w:rsidR="00D10341" w:rsidRPr="00FA2F2F" w:rsidRDefault="00D10341" w:rsidP="002A212C">
            <w:pPr>
              <w:tabs>
                <w:tab w:val="left" w:pos="1985"/>
              </w:tabs>
              <w:ind w:right="-1260"/>
              <w:rPr>
                <w:bCs/>
                <w:color w:val="000000" w:themeColor="text1"/>
              </w:rPr>
            </w:pPr>
            <w:r w:rsidRPr="00FA2F2F">
              <w:rPr>
                <w:bCs/>
                <w:color w:val="000000" w:themeColor="text1"/>
              </w:rPr>
              <w:t>0.110</w:t>
            </w:r>
          </w:p>
        </w:tc>
        <w:tc>
          <w:tcPr>
            <w:tcW w:w="1458" w:type="dxa"/>
          </w:tcPr>
          <w:p w14:paraId="213BBB29" w14:textId="59977CFA" w:rsidR="00D10341" w:rsidRPr="00FA2F2F" w:rsidRDefault="00D10341" w:rsidP="002A212C">
            <w:pPr>
              <w:tabs>
                <w:tab w:val="left" w:pos="1985"/>
              </w:tabs>
              <w:ind w:right="-1260"/>
              <w:rPr>
                <w:bCs/>
                <w:color w:val="000000" w:themeColor="text1"/>
              </w:rPr>
            </w:pPr>
            <w:r w:rsidRPr="00FA2F2F">
              <w:rPr>
                <w:bCs/>
                <w:color w:val="000000" w:themeColor="text1"/>
              </w:rPr>
              <w:t>0.03</w:t>
            </w:r>
          </w:p>
        </w:tc>
      </w:tr>
      <w:tr w:rsidR="00D10341" w14:paraId="782214D2" w14:textId="77777777" w:rsidTr="00277EF3">
        <w:tc>
          <w:tcPr>
            <w:tcW w:w="1777" w:type="dxa"/>
          </w:tcPr>
          <w:p w14:paraId="37790EF8" w14:textId="77777777" w:rsidR="00D10341" w:rsidRPr="00FA2F2F" w:rsidRDefault="00D10341" w:rsidP="002A212C">
            <w:pPr>
              <w:tabs>
                <w:tab w:val="left" w:pos="1985"/>
              </w:tabs>
              <w:ind w:right="-1260"/>
              <w:rPr>
                <w:bCs/>
                <w:color w:val="000000" w:themeColor="text1"/>
              </w:rPr>
            </w:pPr>
          </w:p>
        </w:tc>
        <w:tc>
          <w:tcPr>
            <w:tcW w:w="2159" w:type="dxa"/>
          </w:tcPr>
          <w:p w14:paraId="3A4009AD" w14:textId="1B5BAF6F" w:rsidR="00D10341" w:rsidRPr="00FA2F2F" w:rsidRDefault="00D10341" w:rsidP="002A212C">
            <w:pPr>
              <w:tabs>
                <w:tab w:val="left" w:pos="1985"/>
              </w:tabs>
              <w:ind w:right="-1260"/>
              <w:rPr>
                <w:bCs/>
                <w:color w:val="000000" w:themeColor="text1"/>
              </w:rPr>
            </w:pPr>
            <w:r w:rsidRPr="00FA2F2F">
              <w:rPr>
                <w:bCs/>
                <w:color w:val="000000" w:themeColor="text1"/>
              </w:rPr>
              <w:t>Indo-Pacific</w:t>
            </w:r>
          </w:p>
        </w:tc>
        <w:tc>
          <w:tcPr>
            <w:tcW w:w="737" w:type="dxa"/>
          </w:tcPr>
          <w:p w14:paraId="48F6E255" w14:textId="2A0DC3BB" w:rsidR="00D10341" w:rsidRPr="00FA2F2F" w:rsidRDefault="00E23A12" w:rsidP="002A212C">
            <w:pPr>
              <w:tabs>
                <w:tab w:val="left" w:pos="1985"/>
              </w:tabs>
              <w:ind w:right="-1260"/>
              <w:rPr>
                <w:bCs/>
                <w:color w:val="000000" w:themeColor="text1"/>
              </w:rPr>
            </w:pPr>
            <w:r>
              <w:rPr>
                <w:bCs/>
                <w:color w:val="000000" w:themeColor="text1"/>
              </w:rPr>
              <w:t>15</w:t>
            </w:r>
          </w:p>
        </w:tc>
        <w:tc>
          <w:tcPr>
            <w:tcW w:w="2054" w:type="dxa"/>
          </w:tcPr>
          <w:p w14:paraId="45BFF38F" w14:textId="46B5D69B" w:rsidR="00D10341" w:rsidRPr="00FA2F2F" w:rsidRDefault="00D10341" w:rsidP="002A212C">
            <w:pPr>
              <w:tabs>
                <w:tab w:val="left" w:pos="1985"/>
              </w:tabs>
              <w:ind w:right="-1260"/>
              <w:rPr>
                <w:bCs/>
                <w:color w:val="000000" w:themeColor="text1"/>
              </w:rPr>
            </w:pPr>
            <w:r w:rsidRPr="00FA2F2F">
              <w:rPr>
                <w:bCs/>
                <w:color w:val="000000" w:themeColor="text1"/>
              </w:rPr>
              <w:t>0.014</w:t>
            </w:r>
          </w:p>
        </w:tc>
        <w:tc>
          <w:tcPr>
            <w:tcW w:w="1458" w:type="dxa"/>
          </w:tcPr>
          <w:p w14:paraId="6FEF9A40" w14:textId="3F6B1C07" w:rsidR="00D10341" w:rsidRPr="00FA2F2F" w:rsidRDefault="00D10341" w:rsidP="002A212C">
            <w:pPr>
              <w:tabs>
                <w:tab w:val="left" w:pos="1985"/>
              </w:tabs>
              <w:ind w:right="-1260"/>
              <w:rPr>
                <w:bCs/>
                <w:color w:val="000000" w:themeColor="text1"/>
              </w:rPr>
            </w:pPr>
            <w:r w:rsidRPr="00FA2F2F">
              <w:rPr>
                <w:bCs/>
                <w:color w:val="000000" w:themeColor="text1"/>
              </w:rPr>
              <w:t>0.427</w:t>
            </w:r>
          </w:p>
        </w:tc>
      </w:tr>
    </w:tbl>
    <w:p w14:paraId="2B94D19C" w14:textId="77847A9D" w:rsidR="002A212C" w:rsidRDefault="002A212C" w:rsidP="00871023">
      <w:pPr>
        <w:tabs>
          <w:tab w:val="left" w:pos="1985"/>
        </w:tabs>
        <w:ind w:right="-1260"/>
        <w:rPr>
          <w:b/>
          <w:color w:val="002060"/>
          <w:sz w:val="32"/>
          <w:szCs w:val="32"/>
        </w:rPr>
      </w:pPr>
    </w:p>
    <w:p w14:paraId="3060D771" w14:textId="3EEC8FEC" w:rsidR="00AE284B" w:rsidRDefault="00AE284B" w:rsidP="00871023">
      <w:pPr>
        <w:tabs>
          <w:tab w:val="left" w:pos="1985"/>
        </w:tabs>
        <w:ind w:right="-1260"/>
        <w:rPr>
          <w:b/>
          <w:color w:val="002060"/>
          <w:sz w:val="32"/>
          <w:szCs w:val="32"/>
        </w:rPr>
      </w:pPr>
    </w:p>
    <w:p w14:paraId="145A2DE0" w14:textId="214DAD8F" w:rsidR="00FA2F2F" w:rsidRDefault="00FA2F2F" w:rsidP="00871023">
      <w:pPr>
        <w:tabs>
          <w:tab w:val="left" w:pos="1985"/>
        </w:tabs>
        <w:ind w:right="-1260"/>
        <w:rPr>
          <w:b/>
          <w:color w:val="002060"/>
          <w:sz w:val="32"/>
          <w:szCs w:val="32"/>
        </w:rPr>
      </w:pPr>
    </w:p>
    <w:p w14:paraId="3C080D02" w14:textId="3A358A66" w:rsidR="00FA2F2F" w:rsidRDefault="00FA2F2F" w:rsidP="00871023">
      <w:pPr>
        <w:tabs>
          <w:tab w:val="left" w:pos="1985"/>
        </w:tabs>
        <w:ind w:right="-1260"/>
        <w:rPr>
          <w:b/>
          <w:color w:val="002060"/>
          <w:sz w:val="32"/>
          <w:szCs w:val="32"/>
        </w:rPr>
      </w:pPr>
    </w:p>
    <w:p w14:paraId="32646212" w14:textId="54C0571D" w:rsidR="00FA2F2F" w:rsidRDefault="00FA2F2F" w:rsidP="00871023">
      <w:pPr>
        <w:tabs>
          <w:tab w:val="left" w:pos="1985"/>
        </w:tabs>
        <w:ind w:right="-1260"/>
        <w:rPr>
          <w:b/>
          <w:color w:val="002060"/>
          <w:sz w:val="32"/>
          <w:szCs w:val="32"/>
        </w:rPr>
      </w:pPr>
    </w:p>
    <w:p w14:paraId="71DACD39" w14:textId="20A1BE46" w:rsidR="00FA2F2F" w:rsidRDefault="00FA2F2F" w:rsidP="00871023">
      <w:pPr>
        <w:tabs>
          <w:tab w:val="left" w:pos="1985"/>
        </w:tabs>
        <w:ind w:right="-1260"/>
        <w:rPr>
          <w:b/>
          <w:color w:val="002060"/>
          <w:sz w:val="32"/>
          <w:szCs w:val="32"/>
        </w:rPr>
      </w:pPr>
    </w:p>
    <w:p w14:paraId="780D3EB2" w14:textId="052F269E" w:rsidR="00FA2F2F" w:rsidRDefault="00FA2F2F" w:rsidP="00871023">
      <w:pPr>
        <w:tabs>
          <w:tab w:val="left" w:pos="1985"/>
        </w:tabs>
        <w:ind w:right="-1260"/>
        <w:rPr>
          <w:b/>
          <w:color w:val="002060"/>
          <w:sz w:val="32"/>
          <w:szCs w:val="32"/>
        </w:rPr>
      </w:pPr>
    </w:p>
    <w:p w14:paraId="08F1FA40" w14:textId="6CDF7E49" w:rsidR="00FA2F2F" w:rsidRPr="00FA2F2F" w:rsidRDefault="00FA2F2F" w:rsidP="00FA2F2F">
      <w:pPr>
        <w:tabs>
          <w:tab w:val="left" w:pos="1985"/>
        </w:tabs>
        <w:ind w:right="-1260"/>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w:lastRenderedPageBreak/>
        <w:drawing>
          <wp:anchor distT="0" distB="0" distL="114300" distR="114300" simplePos="0" relativeHeight="251696128" behindDoc="1" locked="0" layoutInCell="1" allowOverlap="1" wp14:anchorId="3DB5E67C" wp14:editId="1AF8CAF0">
            <wp:simplePos x="0" y="0"/>
            <wp:positionH relativeFrom="column">
              <wp:posOffset>229870</wp:posOffset>
            </wp:positionH>
            <wp:positionV relativeFrom="paragraph">
              <wp:posOffset>0</wp:posOffset>
            </wp:positionV>
            <wp:extent cx="5537200" cy="4132580"/>
            <wp:effectExtent l="0" t="0" r="0" b="0"/>
            <wp:wrapTight wrapText="bothSides">
              <wp:wrapPolygon edited="0">
                <wp:start x="0" y="0"/>
                <wp:lineTo x="0" y="21507"/>
                <wp:lineTo x="21550" y="21507"/>
                <wp:lineTo x="21550" y="0"/>
                <wp:lineTo x="0" y="0"/>
              </wp:wrapPolygon>
            </wp:wrapTight>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37200" cy="4132580"/>
                    </a:xfrm>
                    <a:prstGeom prst="rect">
                      <a:avLst/>
                    </a:prstGeom>
                  </pic:spPr>
                </pic:pic>
              </a:graphicData>
            </a:graphic>
            <wp14:sizeRelH relativeFrom="page">
              <wp14:pctWidth>0</wp14:pctWidth>
            </wp14:sizeRelH>
            <wp14:sizeRelV relativeFrom="page">
              <wp14:pctHeight>0</wp14:pctHeight>
            </wp14:sizeRelV>
          </wp:anchor>
        </w:drawing>
      </w:r>
      <w:r w:rsidRPr="00FA2F2F">
        <w:rPr>
          <w:rFonts w:ascii="Times New Roman" w:eastAsia="Times New Roman" w:hAnsi="Times New Roman" w:cs="Times New Roman"/>
          <w:lang w:val="en-GB" w:eastAsia="en-GB"/>
        </w:rPr>
        <w:fldChar w:fldCharType="begin"/>
      </w:r>
      <w:r w:rsidRPr="00FA2F2F">
        <w:rPr>
          <w:rFonts w:ascii="Times New Roman" w:eastAsia="Times New Roman" w:hAnsi="Times New Roman" w:cs="Times New Roman"/>
          <w:lang w:val="en-GB" w:eastAsia="en-GB"/>
        </w:rPr>
        <w:instrText xml:space="preserve"> INCLUDEPICTURE "http://127.0.0.1:27172/graphics/1727ca2f-5df1-49b8-8bf9-a873357880eb.png" \* MERGEFORMATINET </w:instrText>
      </w:r>
      <w:r w:rsidRPr="00FA2F2F">
        <w:rPr>
          <w:rFonts w:ascii="Times New Roman" w:eastAsia="Times New Roman" w:hAnsi="Times New Roman" w:cs="Times New Roman"/>
          <w:lang w:val="en-GB" w:eastAsia="en-GB"/>
        </w:rPr>
        <w:fldChar w:fldCharType="end"/>
      </w:r>
    </w:p>
    <w:p w14:paraId="6B01EF3D" w14:textId="6F2B4499" w:rsidR="00181115" w:rsidRDefault="00DB6857" w:rsidP="006D0918">
      <w:pPr>
        <w:tabs>
          <w:tab w:val="left" w:pos="1985"/>
        </w:tabs>
        <w:ind w:right="4"/>
        <w:rPr>
          <w:rFonts w:cstheme="minorHAnsi"/>
          <w:bCs/>
        </w:rPr>
      </w:pPr>
      <w:r w:rsidRPr="00665220">
        <w:rPr>
          <w:rFonts w:cstheme="minorHAnsi"/>
          <w:bCs/>
        </w:rPr>
        <w:t xml:space="preserve">Figure S6.1. </w:t>
      </w:r>
      <w:r w:rsidR="00181115" w:rsidRPr="00665220">
        <w:rPr>
          <w:rFonts w:cstheme="minorHAnsi"/>
          <w:bCs/>
        </w:rPr>
        <w:t>Scatterplots</w:t>
      </w:r>
      <w:r w:rsidR="00181115">
        <w:rPr>
          <w:bCs/>
          <w:color w:val="000000" w:themeColor="text1"/>
        </w:rPr>
        <w:t xml:space="preserve"> of genetic distance (Euclidian) and </w:t>
      </w:r>
      <w:r w:rsidR="00181115">
        <w:rPr>
          <w:rFonts w:cstheme="minorHAnsi"/>
          <w:bCs/>
        </w:rPr>
        <w:t>geographic distance (least cost (LC) path distance over seawater) overlaid with 2-dimensional kernel density estimation from n=123 Cuvier’s beaked whales (</w:t>
      </w:r>
      <w:r w:rsidR="00181115">
        <w:rPr>
          <w:rFonts w:cstheme="minorHAnsi"/>
          <w:bCs/>
          <w:i/>
          <w:iCs/>
        </w:rPr>
        <w:t xml:space="preserve">Ziphius cavirostris, </w:t>
      </w:r>
      <w:r w:rsidR="00181115">
        <w:rPr>
          <w:rFonts w:cstheme="minorHAnsi"/>
          <w:bCs/>
        </w:rPr>
        <w:t xml:space="preserve">n=30479 SNPs). </w:t>
      </w:r>
    </w:p>
    <w:p w14:paraId="5FEE9D70" w14:textId="4443F63D" w:rsidR="00FA2F2F" w:rsidRPr="00FA2F2F" w:rsidRDefault="00FA2F2F" w:rsidP="00FA2F2F">
      <w:pPr>
        <w:rPr>
          <w:rFonts w:ascii="Times New Roman" w:eastAsia="Times New Roman" w:hAnsi="Times New Roman" w:cs="Times New Roman"/>
          <w:lang w:val="en-GB" w:eastAsia="en-GB"/>
        </w:rPr>
      </w:pPr>
      <w:r w:rsidRPr="00FA2F2F">
        <w:rPr>
          <w:rFonts w:ascii="Times New Roman" w:eastAsia="Times New Roman" w:hAnsi="Times New Roman" w:cs="Times New Roman"/>
          <w:lang w:val="en-GB" w:eastAsia="en-GB"/>
        </w:rPr>
        <w:fldChar w:fldCharType="begin"/>
      </w:r>
      <w:r w:rsidRPr="00FA2F2F">
        <w:rPr>
          <w:rFonts w:ascii="Times New Roman" w:eastAsia="Times New Roman" w:hAnsi="Times New Roman" w:cs="Times New Roman"/>
          <w:lang w:val="en-GB" w:eastAsia="en-GB"/>
        </w:rPr>
        <w:instrText xml:space="preserve"> INCLUDEPICTURE "http://127.0.0.1:27172/graphics/1727ca2f-5df1-49b8-8bf9-a873357880eb.png" \* MERGEFORMATINET </w:instrText>
      </w:r>
      <w:r w:rsidRPr="00FA2F2F">
        <w:rPr>
          <w:rFonts w:ascii="Times New Roman" w:eastAsia="Times New Roman" w:hAnsi="Times New Roman" w:cs="Times New Roman"/>
          <w:lang w:val="en-GB" w:eastAsia="en-GB"/>
        </w:rPr>
        <w:fldChar w:fldCharType="end"/>
      </w:r>
    </w:p>
    <w:p w14:paraId="09CEB761" w14:textId="77777777" w:rsidR="00962B73" w:rsidRDefault="00962B73" w:rsidP="00871023">
      <w:pPr>
        <w:tabs>
          <w:tab w:val="left" w:pos="1985"/>
        </w:tabs>
        <w:ind w:right="-1260"/>
        <w:rPr>
          <w:b/>
          <w:color w:val="002060"/>
          <w:sz w:val="32"/>
          <w:szCs w:val="32"/>
        </w:rPr>
      </w:pPr>
    </w:p>
    <w:p w14:paraId="2086CBF0" w14:textId="77777777" w:rsidR="00962B73" w:rsidRDefault="00962B73" w:rsidP="00871023">
      <w:pPr>
        <w:tabs>
          <w:tab w:val="left" w:pos="1985"/>
        </w:tabs>
        <w:ind w:right="-1260"/>
        <w:rPr>
          <w:b/>
          <w:color w:val="002060"/>
          <w:sz w:val="32"/>
          <w:szCs w:val="32"/>
        </w:rPr>
      </w:pPr>
    </w:p>
    <w:p w14:paraId="17883D14" w14:textId="77777777" w:rsidR="00962B73" w:rsidRDefault="00962B73" w:rsidP="00871023">
      <w:pPr>
        <w:tabs>
          <w:tab w:val="left" w:pos="1985"/>
        </w:tabs>
        <w:ind w:right="-1260"/>
        <w:rPr>
          <w:b/>
          <w:color w:val="002060"/>
          <w:sz w:val="32"/>
          <w:szCs w:val="32"/>
        </w:rPr>
      </w:pPr>
    </w:p>
    <w:p w14:paraId="2BF726E7" w14:textId="480E2CED" w:rsidR="00962B73" w:rsidRDefault="00962B73" w:rsidP="00871023">
      <w:pPr>
        <w:tabs>
          <w:tab w:val="left" w:pos="1985"/>
        </w:tabs>
        <w:ind w:right="-1260"/>
        <w:rPr>
          <w:b/>
          <w:color w:val="002060"/>
          <w:sz w:val="32"/>
          <w:szCs w:val="32"/>
        </w:rPr>
      </w:pPr>
    </w:p>
    <w:p w14:paraId="62DE6433" w14:textId="3CAD7924" w:rsidR="00A729A1" w:rsidRDefault="00A729A1" w:rsidP="00871023">
      <w:pPr>
        <w:tabs>
          <w:tab w:val="left" w:pos="1985"/>
        </w:tabs>
        <w:ind w:right="-1260"/>
        <w:rPr>
          <w:b/>
          <w:color w:val="002060"/>
          <w:sz w:val="32"/>
          <w:szCs w:val="32"/>
        </w:rPr>
      </w:pPr>
    </w:p>
    <w:p w14:paraId="660D2FB8" w14:textId="01641A1A" w:rsidR="00A729A1" w:rsidRDefault="00A729A1" w:rsidP="00871023">
      <w:pPr>
        <w:tabs>
          <w:tab w:val="left" w:pos="1985"/>
        </w:tabs>
        <w:ind w:right="-1260"/>
        <w:rPr>
          <w:b/>
          <w:color w:val="002060"/>
          <w:sz w:val="32"/>
          <w:szCs w:val="32"/>
        </w:rPr>
      </w:pPr>
    </w:p>
    <w:p w14:paraId="401E002B" w14:textId="4FCCABE1" w:rsidR="00962B73" w:rsidRDefault="00962B73" w:rsidP="00871023">
      <w:pPr>
        <w:tabs>
          <w:tab w:val="left" w:pos="1985"/>
        </w:tabs>
        <w:ind w:right="-1260"/>
        <w:rPr>
          <w:b/>
          <w:color w:val="002060"/>
          <w:sz w:val="32"/>
          <w:szCs w:val="32"/>
        </w:rPr>
      </w:pPr>
    </w:p>
    <w:p w14:paraId="22E84513" w14:textId="77777777" w:rsidR="00FA2F2F" w:rsidRDefault="00FA2F2F" w:rsidP="00871023">
      <w:pPr>
        <w:tabs>
          <w:tab w:val="left" w:pos="1985"/>
        </w:tabs>
        <w:ind w:right="-1260"/>
        <w:rPr>
          <w:b/>
          <w:color w:val="002060"/>
          <w:sz w:val="32"/>
          <w:szCs w:val="32"/>
        </w:rPr>
      </w:pPr>
    </w:p>
    <w:p w14:paraId="462C17FB" w14:textId="77777777" w:rsidR="00FA2F2F" w:rsidRDefault="00FA2F2F" w:rsidP="00871023">
      <w:pPr>
        <w:tabs>
          <w:tab w:val="left" w:pos="1985"/>
        </w:tabs>
        <w:ind w:right="-1260"/>
        <w:rPr>
          <w:b/>
          <w:color w:val="002060"/>
          <w:sz w:val="32"/>
          <w:szCs w:val="32"/>
        </w:rPr>
      </w:pPr>
    </w:p>
    <w:p w14:paraId="4557630C" w14:textId="77777777" w:rsidR="00FA2F2F" w:rsidRDefault="00FA2F2F" w:rsidP="00871023">
      <w:pPr>
        <w:tabs>
          <w:tab w:val="left" w:pos="1985"/>
        </w:tabs>
        <w:ind w:right="-1260"/>
        <w:rPr>
          <w:b/>
          <w:color w:val="002060"/>
          <w:sz w:val="32"/>
          <w:szCs w:val="32"/>
        </w:rPr>
      </w:pPr>
    </w:p>
    <w:p w14:paraId="01DE45E5" w14:textId="77777777" w:rsidR="00FA2F2F" w:rsidRDefault="00FA2F2F" w:rsidP="00871023">
      <w:pPr>
        <w:tabs>
          <w:tab w:val="left" w:pos="1985"/>
        </w:tabs>
        <w:ind w:right="-1260"/>
        <w:rPr>
          <w:b/>
          <w:color w:val="002060"/>
          <w:sz w:val="32"/>
          <w:szCs w:val="32"/>
        </w:rPr>
      </w:pPr>
    </w:p>
    <w:p w14:paraId="0A58B6D4" w14:textId="77777777" w:rsidR="00FA2F2F" w:rsidRDefault="00FA2F2F" w:rsidP="00871023">
      <w:pPr>
        <w:tabs>
          <w:tab w:val="left" w:pos="1985"/>
        </w:tabs>
        <w:ind w:right="-1260"/>
        <w:rPr>
          <w:b/>
          <w:color w:val="002060"/>
          <w:sz w:val="32"/>
          <w:szCs w:val="32"/>
        </w:rPr>
      </w:pPr>
    </w:p>
    <w:p w14:paraId="1A6D8F38" w14:textId="77777777" w:rsidR="00FA2F2F" w:rsidRDefault="00FA2F2F" w:rsidP="00871023">
      <w:pPr>
        <w:tabs>
          <w:tab w:val="left" w:pos="1985"/>
        </w:tabs>
        <w:ind w:right="-1260"/>
        <w:rPr>
          <w:b/>
          <w:color w:val="002060"/>
          <w:sz w:val="32"/>
          <w:szCs w:val="32"/>
        </w:rPr>
      </w:pPr>
    </w:p>
    <w:p w14:paraId="240785C3" w14:textId="77777777" w:rsidR="00FA2F2F" w:rsidRDefault="00FA2F2F" w:rsidP="00871023">
      <w:pPr>
        <w:tabs>
          <w:tab w:val="left" w:pos="1985"/>
        </w:tabs>
        <w:ind w:right="-1260"/>
        <w:rPr>
          <w:b/>
          <w:color w:val="002060"/>
          <w:sz w:val="32"/>
          <w:szCs w:val="32"/>
        </w:rPr>
      </w:pPr>
    </w:p>
    <w:p w14:paraId="0751C55F" w14:textId="0EA46F27" w:rsidR="00181115" w:rsidRDefault="00FA2F2F" w:rsidP="006D0918">
      <w:pPr>
        <w:tabs>
          <w:tab w:val="left" w:pos="1985"/>
        </w:tabs>
        <w:ind w:right="4"/>
        <w:rPr>
          <w:rFonts w:cstheme="minorHAnsi"/>
          <w:bCs/>
        </w:rPr>
      </w:pPr>
      <w:r w:rsidRPr="00181115">
        <w:rPr>
          <w:rFonts w:ascii="Times New Roman" w:eastAsia="Times New Roman" w:hAnsi="Times New Roman" w:cs="Times New Roman"/>
          <w:bCs/>
          <w:noProof/>
          <w:color w:val="000000" w:themeColor="text1"/>
          <w:lang w:val="en-GB" w:eastAsia="en-GB"/>
        </w:rPr>
        <w:drawing>
          <wp:anchor distT="0" distB="0" distL="114300" distR="114300" simplePos="0" relativeHeight="251697152" behindDoc="1" locked="0" layoutInCell="1" allowOverlap="1" wp14:anchorId="6A0BAC5D" wp14:editId="558E25B0">
            <wp:simplePos x="0" y="0"/>
            <wp:positionH relativeFrom="column">
              <wp:posOffset>-12700</wp:posOffset>
            </wp:positionH>
            <wp:positionV relativeFrom="paragraph">
              <wp:posOffset>14605</wp:posOffset>
            </wp:positionV>
            <wp:extent cx="5971540" cy="4457065"/>
            <wp:effectExtent l="0" t="0" r="0" b="635"/>
            <wp:wrapTight wrapText="bothSides">
              <wp:wrapPolygon edited="0">
                <wp:start x="0" y="0"/>
                <wp:lineTo x="0" y="21542"/>
                <wp:lineTo x="21545" y="21542"/>
                <wp:lineTo x="21545" y="0"/>
                <wp:lineTo x="0" y="0"/>
              </wp:wrapPolygon>
            </wp:wrapTight>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or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1540" cy="4457065"/>
                    </a:xfrm>
                    <a:prstGeom prst="rect">
                      <a:avLst/>
                    </a:prstGeom>
                  </pic:spPr>
                </pic:pic>
              </a:graphicData>
            </a:graphic>
            <wp14:sizeRelH relativeFrom="page">
              <wp14:pctWidth>0</wp14:pctWidth>
            </wp14:sizeRelH>
            <wp14:sizeRelV relativeFrom="page">
              <wp14:pctHeight>0</wp14:pctHeight>
            </wp14:sizeRelV>
          </wp:anchor>
        </w:drawing>
      </w:r>
      <w:r w:rsidR="00181115" w:rsidRPr="00181115">
        <w:rPr>
          <w:bCs/>
          <w:color w:val="000000" w:themeColor="text1"/>
        </w:rPr>
        <w:t>Figure S6.2</w:t>
      </w:r>
      <w:r w:rsidR="00181115">
        <w:rPr>
          <w:bCs/>
          <w:color w:val="000000" w:themeColor="text1"/>
        </w:rPr>
        <w:t xml:space="preserve"> Scatterplots of genetic distance (Euclidian) and </w:t>
      </w:r>
      <w:r w:rsidR="00181115">
        <w:rPr>
          <w:rFonts w:cstheme="minorHAnsi"/>
          <w:bCs/>
        </w:rPr>
        <w:t>geographic distance (least cost (LC) path distance over seawater) overlaid with 2-dimensional kernel density estimation from n=43 Blainville’s beaked whales (</w:t>
      </w:r>
      <w:r w:rsidR="00181115">
        <w:rPr>
          <w:rFonts w:cstheme="minorHAnsi"/>
          <w:bCs/>
          <w:i/>
          <w:iCs/>
        </w:rPr>
        <w:t xml:space="preserve">Mesoplodon densirostris, </w:t>
      </w:r>
      <w:r w:rsidR="00181115">
        <w:rPr>
          <w:rFonts w:cstheme="minorHAnsi"/>
          <w:bCs/>
        </w:rPr>
        <w:t xml:space="preserve">n=13988 SNPs). </w:t>
      </w:r>
    </w:p>
    <w:p w14:paraId="7A98370A" w14:textId="77777777" w:rsidR="00181115" w:rsidRDefault="00181115" w:rsidP="00871023">
      <w:pPr>
        <w:tabs>
          <w:tab w:val="left" w:pos="1985"/>
        </w:tabs>
        <w:ind w:right="-1260"/>
        <w:rPr>
          <w:b/>
          <w:color w:val="002060"/>
          <w:sz w:val="32"/>
          <w:szCs w:val="32"/>
        </w:rPr>
      </w:pPr>
    </w:p>
    <w:p w14:paraId="4B1F019F" w14:textId="61568EC6" w:rsidR="00D10341" w:rsidRDefault="00D10341">
      <w:pPr>
        <w:rPr>
          <w:b/>
          <w:color w:val="002060"/>
          <w:sz w:val="32"/>
          <w:szCs w:val="32"/>
        </w:rPr>
      </w:pPr>
      <w:r>
        <w:rPr>
          <w:b/>
          <w:color w:val="002060"/>
          <w:sz w:val="32"/>
          <w:szCs w:val="32"/>
        </w:rPr>
        <w:br w:type="page"/>
      </w:r>
    </w:p>
    <w:p w14:paraId="3B49F78A" w14:textId="3400D54E" w:rsidR="00871023" w:rsidRDefault="00D10341" w:rsidP="00C545AD">
      <w:pPr>
        <w:pStyle w:val="Heading1"/>
        <w:rPr>
          <w:b/>
          <w:color w:val="002060"/>
        </w:rPr>
      </w:pPr>
      <w:bookmarkStart w:id="9" w:name="_Toc117192054"/>
      <w:r>
        <w:rPr>
          <w:b/>
          <w:color w:val="002060"/>
        </w:rPr>
        <w:lastRenderedPageBreak/>
        <w:t>ESM</w:t>
      </w:r>
      <w:r w:rsidR="00962B73">
        <w:rPr>
          <w:b/>
          <w:color w:val="002060"/>
        </w:rPr>
        <w:t xml:space="preserve">7: </w:t>
      </w:r>
      <w:r w:rsidR="00D90C73">
        <w:rPr>
          <w:b/>
          <w:color w:val="002060"/>
        </w:rPr>
        <w:t>‘t</w:t>
      </w:r>
      <w:r w:rsidR="00871023">
        <w:rPr>
          <w:b/>
          <w:color w:val="002060"/>
        </w:rPr>
        <w:t>ess3r</w:t>
      </w:r>
      <w:r w:rsidR="00D90C73">
        <w:rPr>
          <w:b/>
          <w:color w:val="002060"/>
        </w:rPr>
        <w:t>’</w:t>
      </w:r>
      <w:r w:rsidR="00871023">
        <w:rPr>
          <w:b/>
          <w:color w:val="002060"/>
        </w:rPr>
        <w:t xml:space="preserve"> Cross-Entropy Scores</w:t>
      </w:r>
      <w:bookmarkEnd w:id="9"/>
    </w:p>
    <w:p w14:paraId="72DA891D" w14:textId="6305239F" w:rsidR="00871023" w:rsidRPr="000B30C5" w:rsidRDefault="00871023" w:rsidP="00871023">
      <w:pPr>
        <w:rPr>
          <w:rFonts w:cs="Calibri"/>
          <w:color w:val="000000" w:themeColor="text1"/>
          <w:lang w:val="en-GB"/>
        </w:rPr>
      </w:pPr>
      <w:r w:rsidRPr="000B30C5">
        <w:rPr>
          <w:rFonts w:cs="Calibri"/>
          <w:color w:val="000000" w:themeColor="text1"/>
          <w:lang w:val="en-GB"/>
        </w:rPr>
        <w:t xml:space="preserve">The R package ‘tess3r’ </w:t>
      </w:r>
      <w:r w:rsidRPr="000B30C5">
        <w:rPr>
          <w:rFonts w:cs="Calibri"/>
          <w:color w:val="000000" w:themeColor="text1"/>
          <w:lang w:val="en-GB"/>
        </w:rPr>
        <w:fldChar w:fldCharType="begin" w:fldLock="1"/>
      </w:r>
      <w:r w:rsidRPr="000B30C5">
        <w:rPr>
          <w:rFonts w:cs="Calibri"/>
          <w:color w:val="000000" w:themeColor="text1"/>
          <w:lang w:val="en-GB"/>
        </w:rPr>
        <w:instrText>ADDIN CSL_CITATION {"citationItems":[{"id":"ITEM-1","itemData":{"DOI":"https://doi.org/10.1214/17-AOAS1106","abstract":"Accurately evaluating the distribution of genetic ancestry across geo- graphic space is one of the main questions addressed by evolutionary biol- ogists. This question has been commonly addressed through the application of Bayesian estimation programs allowing their users to estimate individual admixture proportions and allele frequencies among putative ancestral popu- lations. Following the explosion of high-throughput sequencing technologies, several algorithms have been proposed to cope with computational burden generated by the massive data in those studies. In this context, incorporating geographic proximity in ancestry estimation algorithms is an open statistical and computational challenge. In this study, we introduce new algorithms that use geographic information to estimate ancestry proportions and ancestral genotype frequencies from population genetic data. Our algorithms combine matrix factorization methods and spatial statistics to provide estimates of an- cestry matrices based on least-squares approximation. We demonstrate the benefit of using spatial algorithms through extensive computer simulations, and we provide an example of application of our new algorithms to a set of spatially referenced samples for the plant species Arabidopsis thaliana. With- out loss of statistical accuracy, the new algorithms exhibit runtimes that are much shorter than those observed for previously developed spatial methods. Our algorithms are implemented in the R package, tess3r.","author":[{"dropping-particle":"","family":"Caye","given":"Kevin","non-dropping-particle":"","parse-names":false,"suffix":""},{"dropping-particle":"","family":"Jay","given":"Flora","non-dropping-particle":"","parse-names":false,"suffix":""},{"dropping-particle":"","family":"Michel","given":"Olivier","non-dropping-particle":"","parse-names":false,"suffix":""},{"dropping-particle":"","family":"Francois","given":"Olivier","non-dropping-particle":"","parse-names":false,"suffix":""}],"container-title":"Annals of Applied Statistics","id":"ITEM-1","issue":"1","issued":{"date-parts":[["2018"]]},"page":"586-608","title":"Fast inference of individual admixture coefficients using geographic data","type":"article-journal","volume":"12"},"uris":["http://www.mendeley.com/documents/?uuid=6142afed-7fb8-4f1e-9f3b-75a07836fc60"]}],"mendeley":{"formattedCitation":"(Caye, Jay, Michel, &amp; Francois, 2018)","plainTextFormattedCitation":"(Caye, Jay, Michel, &amp; Francois, 2018)","previouslyFormattedCitation":"(Caye, Jay, Michel, &amp; Francois, 2018)"},"properties":{"noteIndex":0},"schema":"https://github.com/citation-style-language/schema/raw/master/csl-citation.json"}</w:instrText>
      </w:r>
      <w:r w:rsidRPr="000B30C5">
        <w:rPr>
          <w:rFonts w:cs="Calibri"/>
          <w:color w:val="000000" w:themeColor="text1"/>
          <w:lang w:val="en-GB"/>
        </w:rPr>
        <w:fldChar w:fldCharType="separate"/>
      </w:r>
      <w:r w:rsidRPr="000B30C5">
        <w:rPr>
          <w:rFonts w:cs="Calibri"/>
          <w:noProof/>
          <w:color w:val="000000" w:themeColor="text1"/>
          <w:lang w:val="en-GB"/>
        </w:rPr>
        <w:t>(Caye, Jay, Michel, &amp; Francois, 2018)</w:t>
      </w:r>
      <w:r w:rsidRPr="000B30C5">
        <w:rPr>
          <w:rFonts w:cs="Calibri"/>
          <w:color w:val="000000" w:themeColor="text1"/>
          <w:lang w:val="en-GB"/>
        </w:rPr>
        <w:fldChar w:fldCharType="end"/>
      </w:r>
      <w:r w:rsidRPr="000B30C5">
        <w:rPr>
          <w:rFonts w:cs="Calibri"/>
          <w:color w:val="000000" w:themeColor="text1"/>
          <w:lang w:val="en-GB"/>
        </w:rPr>
        <w:t xml:space="preserve"> incorporates genotypic and geographic</w:t>
      </w:r>
      <w:r>
        <w:rPr>
          <w:rFonts w:cs="Calibri"/>
          <w:color w:val="000000" w:themeColor="text1"/>
          <w:lang w:val="en-GB"/>
        </w:rPr>
        <w:t>al</w:t>
      </w:r>
      <w:r w:rsidRPr="000B30C5">
        <w:rPr>
          <w:rFonts w:cs="Calibri"/>
          <w:color w:val="000000" w:themeColor="text1"/>
          <w:lang w:val="en-GB"/>
        </w:rPr>
        <w:t xml:space="preserve"> information (latitude and longitude coordinates for each sample) in a spatially explicit, least-squares optimization approach to estimate ancestry. The user defines and compares results from a range of ancestral population clusters (</w:t>
      </w:r>
      <w:r w:rsidRPr="000B30C5">
        <w:rPr>
          <w:rFonts w:cs="Calibri"/>
          <w:i/>
          <w:iCs/>
          <w:color w:val="000000" w:themeColor="text1"/>
          <w:lang w:val="en-GB"/>
        </w:rPr>
        <w:t>K</w:t>
      </w:r>
      <w:r w:rsidRPr="000B30C5">
        <w:rPr>
          <w:rFonts w:cs="Calibri"/>
          <w:color w:val="000000" w:themeColor="text1"/>
          <w:lang w:val="en-GB"/>
        </w:rPr>
        <w:t xml:space="preserve">) with the resulting bar plots displaying ancestry coefficients reflecting the probability of population membership and estimates of admixture. As opposed to the initial version of ‘tess’ </w:t>
      </w:r>
      <w:r w:rsidRPr="000B30C5">
        <w:rPr>
          <w:rFonts w:cs="Calibri"/>
          <w:color w:val="000000" w:themeColor="text1"/>
          <w:lang w:val="en-GB"/>
        </w:rPr>
        <w:fldChar w:fldCharType="begin" w:fldLock="1"/>
      </w:r>
      <w:r w:rsidRPr="000B30C5">
        <w:rPr>
          <w:rFonts w:cs="Calibri"/>
          <w:color w:val="000000" w:themeColor="text1"/>
          <w:lang w:val="en-GB"/>
        </w:rPr>
        <w:instrText>ADDIN CSL_CITATION {"citationItems":[{"id":"ITEM-1","itemData":{"DOI":"10.1093/molbev/msp106","ISSN":"07374038","abstract":"Genetic admixture of distinct gene pools is the consequence of complex spatiotemporal processes that could have involved massive migration and local mating during the history of a species. However, current methods for estimating individual admixture proportions lack the incorporation of such a piece of information. Here, we extend Bayesian clustering algorithms by including global trend surfaces and spatial autocorrelation in the prior distribution on individual admixture coefficients. We test our algorithm by using spatially explicit and realistic coalescent simulations of colonization followed by secondary contact. By coupling our multiscale spatial analyses with a Bayesian evaluation of model complexity and fit, we show that the algorithm provides a correct description of smooth clinal variation, while still detecting zones of sharp variation when they are present in the data. We also apply our approach to understand the population structure of the killifish, Fundulus heteroclitus, for which the algorithm uncovers a presumed contact zone in the Atlantic coast of North America. © The Author 2009. Published by Oxford University Press on behalf of the Society for Molecular Biology and Evolution. All rights reserved.","author":[{"dropping-particle":"","family":"Durand","given":"Eric","non-dropping-particle":"","parse-names":false,"suffix":""},{"dropping-particle":"","family":"Jay","given":"Flora","non-dropping-particle":"","parse-names":false,"suffix":""},{"dropping-particle":"","family":"Gaggiotti","given":"Oscar E.","non-dropping-particle":"","parse-names":false,"suffix":""},{"dropping-particle":"","family":"François","given":"Olivier","non-dropping-particle":"","parse-names":false,"suffix":""}],"container-title":"Molecular Biology and Evolution","id":"ITEM-1","issue":"9","issued":{"date-parts":[["2009"]]},"page":"1963-1973","title":"Spatial inference of admixture proportions and secondary contact zones","type":"article-journal","volume":"26"},"uris":["http://www.mendeley.com/documents/?uuid=2d87797b-b1b9-4a82-b354-4a3d56e4714d"]},{"id":"ITEM-2","itemData":{"DOI":"10.1111/j.1471-8286.2007.01769.x","ISSN":"14718278","abstract":"On the basis of simulated data, this study compares the relative performances of the Bayesian clustering computer programs STRUCTURE, GENELAND, GENECLUST and a new program named TESS. While these four programs can detect population genetic structure from multilocus genotypes, only the last three ones include simultaneous analysis from geographical data. The programs are compared with respect to their abilities to infer the number of populations, to estimate membership probabilities, and to detect genetic discontinuities and clinal variation. The results suggest that combining analyses using TESS and STRUCTURE offers a convenient way to address inference of spatial population structure. © 2007 The Authors.","author":[{"dropping-particle":"","family":"Chen","given":"Chibiao","non-dropping-particle":"","parse-names":false,"suffix":""},{"dropping-particle":"","family":"Durand","given":"Eric","non-dropping-particle":"","parse-names":false,"suffix":""},{"dropping-particle":"","family":"Forbes","given":"Florence","non-dropping-particle":"","parse-names":false,"suffix":""},{"dropping-particle":"","family":"François","given":"Olivier","non-dropping-particle":"","parse-names":false,"suffix":""}],"container-title":"Molecular Ecology Notes","id":"ITEM-2","issue":"5","issued":{"date-parts":[["2007"]]},"page":"747-756","title":"Bayesian clustering algorithms ascertaining spatial population structure: A new computer program and a comparison study","type":"article-journal","volume":"7"},"uris":["http://www.mendeley.com/documents/?uuid=ae86b527-b0d7-4f9e-87de-5714bb5f3085"]}],"mendeley":{"formattedCitation":"(Chen, Durand, Forbes, &amp; François, 2007; Durand, Jay, Gaggiotti, &amp; François, 2009)","plainTextFormattedCitation":"(Chen, Durand, Forbes, &amp; François, 2007; Durand, Jay, Gaggiotti, &amp; François, 2009)","previouslyFormattedCitation":"(Chen, Durand, Forbes, &amp; François, 2007; Durand, Jay, Gaggiotti, &amp; François, 2009)"},"properties":{"noteIndex":0},"schema":"https://github.com/citation-style-language/schema/raw/master/csl-citation.json"}</w:instrText>
      </w:r>
      <w:r w:rsidRPr="000B30C5">
        <w:rPr>
          <w:rFonts w:cs="Calibri"/>
          <w:color w:val="000000" w:themeColor="text1"/>
          <w:lang w:val="en-GB"/>
        </w:rPr>
        <w:fldChar w:fldCharType="separate"/>
      </w:r>
      <w:r w:rsidRPr="000B30C5">
        <w:rPr>
          <w:rFonts w:cs="Calibri"/>
          <w:noProof/>
          <w:color w:val="000000" w:themeColor="text1"/>
          <w:lang w:val="en-GB"/>
        </w:rPr>
        <w:t>(Chen, Durand, Forbes, &amp; François, 2007; Durand, Jay, Gaggiotti, &amp; François, 2009)</w:t>
      </w:r>
      <w:r w:rsidRPr="000B30C5">
        <w:rPr>
          <w:rFonts w:cs="Calibri"/>
          <w:color w:val="000000" w:themeColor="text1"/>
          <w:lang w:val="en-GB"/>
        </w:rPr>
        <w:fldChar w:fldCharType="end"/>
      </w:r>
      <w:r w:rsidRPr="000B30C5">
        <w:rPr>
          <w:rFonts w:cs="Calibri"/>
          <w:color w:val="000000" w:themeColor="text1"/>
          <w:lang w:val="en-GB"/>
        </w:rPr>
        <w:t>, there is no biological model underlying this version however, the model does expect that individuals sampled in close geographic</w:t>
      </w:r>
      <w:r>
        <w:rPr>
          <w:rFonts w:cs="Calibri"/>
          <w:color w:val="000000" w:themeColor="text1"/>
          <w:lang w:val="en-GB"/>
        </w:rPr>
        <w:t>al</w:t>
      </w:r>
      <w:r w:rsidRPr="000B30C5">
        <w:rPr>
          <w:rFonts w:cs="Calibri"/>
          <w:color w:val="000000" w:themeColor="text1"/>
          <w:lang w:val="en-GB"/>
        </w:rPr>
        <w:t xml:space="preserve"> proximity are more likely to share ancestry than those sampled from further away.  </w:t>
      </w:r>
    </w:p>
    <w:p w14:paraId="44CB0649" w14:textId="77777777" w:rsidR="00871023" w:rsidRPr="000B30C5" w:rsidRDefault="00871023" w:rsidP="00871023">
      <w:pPr>
        <w:rPr>
          <w:rFonts w:cs="Calibri"/>
          <w:color w:val="000000" w:themeColor="text1"/>
          <w:lang w:val="en-GB"/>
        </w:rPr>
      </w:pPr>
    </w:p>
    <w:p w14:paraId="3BBCF5F6" w14:textId="2902DBE6" w:rsidR="00871023" w:rsidRPr="000B30C5" w:rsidRDefault="00871023" w:rsidP="00463F93">
      <w:pPr>
        <w:rPr>
          <w:rFonts w:cs="Calibri"/>
        </w:rPr>
      </w:pPr>
      <w:r w:rsidRPr="000B30C5">
        <w:rPr>
          <w:rFonts w:cs="Calibri"/>
          <w:color w:val="000000" w:themeColor="text1"/>
          <w:lang w:val="en-GB"/>
        </w:rPr>
        <w:t xml:space="preserve">For both Cuvier’s and Blainville’s, tess3r was run for </w:t>
      </w:r>
      <w:r w:rsidRPr="000B30C5">
        <w:rPr>
          <w:rFonts w:cs="Calibri"/>
          <w:i/>
          <w:iCs/>
          <w:color w:val="000000" w:themeColor="text1"/>
          <w:lang w:val="en-GB"/>
        </w:rPr>
        <w:t>K=</w:t>
      </w:r>
      <w:r w:rsidRPr="000B30C5">
        <w:rPr>
          <w:rFonts w:cs="Calibri"/>
          <w:color w:val="000000" w:themeColor="text1"/>
          <w:lang w:val="en-GB"/>
        </w:rPr>
        <w:t xml:space="preserve">2-10 and cross-entropy scores were plotted against </w:t>
      </w:r>
      <w:r w:rsidRPr="000B30C5">
        <w:rPr>
          <w:rFonts w:cs="Calibri"/>
          <w:i/>
          <w:iCs/>
          <w:color w:val="000000" w:themeColor="text1"/>
          <w:lang w:val="en-GB"/>
        </w:rPr>
        <w:t>K</w:t>
      </w:r>
      <w:r w:rsidRPr="000B30C5">
        <w:rPr>
          <w:rFonts w:cs="Calibri"/>
          <w:color w:val="000000" w:themeColor="text1"/>
          <w:lang w:val="en-GB"/>
        </w:rPr>
        <w:t xml:space="preserve"> values to infer the most likely number of genetic clusters. In cross-entropy plots, smaller values indicate better fit with the best estimate of </w:t>
      </w:r>
      <w:r w:rsidRPr="000B30C5">
        <w:rPr>
          <w:rFonts w:cs="Calibri"/>
          <w:i/>
          <w:iCs/>
          <w:color w:val="000000" w:themeColor="text1"/>
          <w:lang w:val="en-GB"/>
        </w:rPr>
        <w:t xml:space="preserve">K </w:t>
      </w:r>
      <w:r w:rsidRPr="000B30C5">
        <w:rPr>
          <w:rFonts w:cs="Calibri"/>
          <w:color w:val="000000" w:themeColor="text1"/>
          <w:lang w:val="en-GB"/>
        </w:rPr>
        <w:t xml:space="preserve">corresponding to the value at which the curve reaches a plateau or starts to increase. In cases where a clear minimum or plateau is not observed, the </w:t>
      </w:r>
      <w:r w:rsidR="00D10341">
        <w:rPr>
          <w:rFonts w:cs="Calibri"/>
          <w:i/>
          <w:iCs/>
          <w:color w:val="000000" w:themeColor="text1"/>
          <w:lang w:val="en-GB"/>
        </w:rPr>
        <w:t>K</w:t>
      </w:r>
      <w:r w:rsidR="00D10341" w:rsidRPr="000B30C5">
        <w:rPr>
          <w:rFonts w:cs="Calibri"/>
          <w:i/>
          <w:iCs/>
          <w:color w:val="000000" w:themeColor="text1"/>
          <w:lang w:val="en-GB"/>
        </w:rPr>
        <w:t xml:space="preserve"> </w:t>
      </w:r>
      <w:r w:rsidRPr="000B30C5">
        <w:rPr>
          <w:rFonts w:cs="Calibri"/>
          <w:color w:val="000000" w:themeColor="text1"/>
          <w:lang w:val="en-GB"/>
        </w:rPr>
        <w:t>value that leads to the most parsimonious assignment of individuals (least amount of admixture) to populations can be considered as selection criteria.</w:t>
      </w:r>
      <w:r w:rsidRPr="000B30C5">
        <w:rPr>
          <w:rFonts w:cs="Calibri"/>
        </w:rPr>
        <w:t xml:space="preserve"> The figures below display the cross-entropy scores for: Cuvier’s (Figure </w:t>
      </w:r>
      <w:r w:rsidR="00D10341">
        <w:rPr>
          <w:rFonts w:cs="Calibri"/>
        </w:rPr>
        <w:t>S7</w:t>
      </w:r>
      <w:r>
        <w:rPr>
          <w:rFonts w:cs="Calibri"/>
        </w:rPr>
        <w:t>.</w:t>
      </w:r>
      <w:r w:rsidRPr="000B30C5">
        <w:rPr>
          <w:rFonts w:cs="Calibri"/>
        </w:rPr>
        <w:t>1</w:t>
      </w:r>
      <w:r w:rsidR="003414C7">
        <w:rPr>
          <w:rFonts w:cs="Calibri"/>
        </w:rPr>
        <w:t>) and</w:t>
      </w:r>
      <w:r w:rsidRPr="000B30C5">
        <w:rPr>
          <w:rFonts w:cs="Calibri"/>
        </w:rPr>
        <w:t xml:space="preserve"> Blainville’s (Figure </w:t>
      </w:r>
      <w:r w:rsidR="00D10341">
        <w:rPr>
          <w:rFonts w:cs="Calibri"/>
        </w:rPr>
        <w:t>S7</w:t>
      </w:r>
      <w:r>
        <w:rPr>
          <w:rFonts w:cs="Calibri"/>
        </w:rPr>
        <w:t>.</w:t>
      </w:r>
      <w:r w:rsidR="00774828">
        <w:rPr>
          <w:rFonts w:cs="Calibri"/>
        </w:rPr>
        <w:t>2).</w:t>
      </w:r>
    </w:p>
    <w:p w14:paraId="64CF724A" w14:textId="29109EC8" w:rsidR="00871023" w:rsidRDefault="00871023" w:rsidP="00463F93">
      <w:pPr>
        <w:tabs>
          <w:tab w:val="left" w:pos="1985"/>
        </w:tabs>
        <w:ind w:right="-1260"/>
        <w:rPr>
          <w:b/>
          <w:color w:val="002060"/>
          <w:sz w:val="32"/>
          <w:szCs w:val="32"/>
        </w:rPr>
      </w:pPr>
    </w:p>
    <w:p w14:paraId="7284F260" w14:textId="128A7C55" w:rsidR="00463F93" w:rsidRDefault="00463F93" w:rsidP="00463F93">
      <w:pPr>
        <w:tabs>
          <w:tab w:val="left" w:pos="1985"/>
        </w:tabs>
        <w:ind w:right="-1260"/>
        <w:rPr>
          <w:b/>
          <w:color w:val="002060"/>
          <w:sz w:val="32"/>
          <w:szCs w:val="32"/>
        </w:rPr>
      </w:pPr>
    </w:p>
    <w:p w14:paraId="65D084AB" w14:textId="73DC4BBB" w:rsidR="00463F93" w:rsidRDefault="00463F93" w:rsidP="00463F93">
      <w:pPr>
        <w:tabs>
          <w:tab w:val="left" w:pos="1985"/>
        </w:tabs>
        <w:ind w:right="-1260"/>
        <w:rPr>
          <w:b/>
          <w:color w:val="002060"/>
          <w:sz w:val="32"/>
          <w:szCs w:val="32"/>
        </w:rPr>
      </w:pPr>
    </w:p>
    <w:p w14:paraId="65522FB4" w14:textId="22EE4319" w:rsidR="00463F93" w:rsidRDefault="00463F93" w:rsidP="00463F93">
      <w:pPr>
        <w:tabs>
          <w:tab w:val="left" w:pos="1985"/>
        </w:tabs>
        <w:ind w:right="-1260"/>
        <w:rPr>
          <w:b/>
          <w:color w:val="002060"/>
          <w:sz w:val="32"/>
          <w:szCs w:val="32"/>
        </w:rPr>
      </w:pPr>
    </w:p>
    <w:p w14:paraId="49052C89" w14:textId="160A9032" w:rsidR="00463F93" w:rsidRDefault="00463F93" w:rsidP="00463F93">
      <w:pPr>
        <w:tabs>
          <w:tab w:val="left" w:pos="1985"/>
        </w:tabs>
        <w:ind w:right="-1260"/>
        <w:rPr>
          <w:b/>
          <w:color w:val="002060"/>
          <w:sz w:val="32"/>
          <w:szCs w:val="32"/>
        </w:rPr>
      </w:pPr>
    </w:p>
    <w:p w14:paraId="6188B577" w14:textId="2E2AE33B" w:rsidR="00463F93" w:rsidRDefault="00463F93" w:rsidP="00463F93">
      <w:pPr>
        <w:tabs>
          <w:tab w:val="left" w:pos="1985"/>
        </w:tabs>
        <w:ind w:right="-1260"/>
        <w:rPr>
          <w:b/>
          <w:color w:val="002060"/>
          <w:sz w:val="32"/>
          <w:szCs w:val="32"/>
        </w:rPr>
      </w:pPr>
    </w:p>
    <w:p w14:paraId="314F6C92" w14:textId="015A942A" w:rsidR="00463F93" w:rsidRDefault="00463F93" w:rsidP="00463F93">
      <w:pPr>
        <w:tabs>
          <w:tab w:val="left" w:pos="1985"/>
        </w:tabs>
        <w:ind w:right="-1260"/>
        <w:rPr>
          <w:b/>
          <w:color w:val="002060"/>
          <w:sz w:val="32"/>
          <w:szCs w:val="32"/>
        </w:rPr>
      </w:pPr>
    </w:p>
    <w:p w14:paraId="1C83AAE1" w14:textId="635ECB0B" w:rsidR="00463F93" w:rsidRDefault="00463F93" w:rsidP="00463F93">
      <w:pPr>
        <w:tabs>
          <w:tab w:val="left" w:pos="1985"/>
        </w:tabs>
        <w:ind w:right="-1260"/>
        <w:rPr>
          <w:b/>
          <w:color w:val="002060"/>
          <w:sz w:val="32"/>
          <w:szCs w:val="32"/>
        </w:rPr>
      </w:pPr>
    </w:p>
    <w:p w14:paraId="407A9123" w14:textId="470E8602" w:rsidR="00463F93" w:rsidRDefault="00463F93" w:rsidP="00463F93">
      <w:pPr>
        <w:tabs>
          <w:tab w:val="left" w:pos="1985"/>
        </w:tabs>
        <w:ind w:right="-1260"/>
        <w:rPr>
          <w:b/>
          <w:color w:val="002060"/>
          <w:sz w:val="32"/>
          <w:szCs w:val="32"/>
        </w:rPr>
      </w:pPr>
    </w:p>
    <w:p w14:paraId="1337CF06" w14:textId="4C7757D6" w:rsidR="00463F93" w:rsidRDefault="00463F93" w:rsidP="00463F93">
      <w:pPr>
        <w:tabs>
          <w:tab w:val="left" w:pos="1985"/>
        </w:tabs>
        <w:ind w:right="-1260"/>
        <w:rPr>
          <w:b/>
          <w:color w:val="002060"/>
          <w:sz w:val="32"/>
          <w:szCs w:val="32"/>
        </w:rPr>
      </w:pPr>
    </w:p>
    <w:p w14:paraId="19717B6B" w14:textId="240F05BE" w:rsidR="00463F93" w:rsidRDefault="00463F93" w:rsidP="00463F93">
      <w:pPr>
        <w:tabs>
          <w:tab w:val="left" w:pos="1985"/>
        </w:tabs>
        <w:ind w:right="-1260"/>
        <w:rPr>
          <w:b/>
          <w:color w:val="002060"/>
          <w:sz w:val="32"/>
          <w:szCs w:val="32"/>
        </w:rPr>
      </w:pPr>
    </w:p>
    <w:p w14:paraId="6F5C0DFB" w14:textId="7FEB31F7" w:rsidR="003414C7" w:rsidRDefault="003414C7" w:rsidP="00463F93">
      <w:pPr>
        <w:tabs>
          <w:tab w:val="left" w:pos="1985"/>
        </w:tabs>
        <w:ind w:right="-1260"/>
        <w:rPr>
          <w:b/>
          <w:color w:val="002060"/>
          <w:sz w:val="32"/>
          <w:szCs w:val="32"/>
        </w:rPr>
      </w:pPr>
    </w:p>
    <w:p w14:paraId="7CE8CF0E" w14:textId="01BB7B60" w:rsidR="003414C7" w:rsidRDefault="003414C7" w:rsidP="00463F93">
      <w:pPr>
        <w:tabs>
          <w:tab w:val="left" w:pos="1985"/>
        </w:tabs>
        <w:ind w:right="-1260"/>
        <w:rPr>
          <w:b/>
          <w:color w:val="002060"/>
          <w:sz w:val="32"/>
          <w:szCs w:val="32"/>
        </w:rPr>
      </w:pPr>
    </w:p>
    <w:p w14:paraId="1078C401" w14:textId="75B313C6" w:rsidR="003414C7" w:rsidRDefault="003414C7" w:rsidP="00463F93">
      <w:pPr>
        <w:tabs>
          <w:tab w:val="left" w:pos="1985"/>
        </w:tabs>
        <w:ind w:right="-1260"/>
        <w:rPr>
          <w:b/>
          <w:color w:val="002060"/>
          <w:sz w:val="32"/>
          <w:szCs w:val="32"/>
        </w:rPr>
      </w:pPr>
    </w:p>
    <w:p w14:paraId="720A8258" w14:textId="75A1685B" w:rsidR="003414C7" w:rsidRDefault="003414C7" w:rsidP="00463F93">
      <w:pPr>
        <w:tabs>
          <w:tab w:val="left" w:pos="1985"/>
        </w:tabs>
        <w:ind w:right="-1260"/>
        <w:rPr>
          <w:b/>
          <w:color w:val="002060"/>
          <w:sz w:val="32"/>
          <w:szCs w:val="32"/>
        </w:rPr>
      </w:pPr>
    </w:p>
    <w:p w14:paraId="4C2D5528" w14:textId="5F92B459" w:rsidR="003414C7" w:rsidRDefault="00774828" w:rsidP="00463F93">
      <w:pPr>
        <w:tabs>
          <w:tab w:val="left" w:pos="1985"/>
        </w:tabs>
        <w:ind w:right="-1260"/>
        <w:rPr>
          <w:b/>
          <w:color w:val="002060"/>
          <w:sz w:val="32"/>
          <w:szCs w:val="32"/>
        </w:rPr>
      </w:pPr>
      <w:r>
        <w:rPr>
          <w:noProof/>
          <w:lang w:val="en-GB" w:eastAsia="en-GB"/>
        </w:rPr>
        <w:lastRenderedPageBreak/>
        <w:drawing>
          <wp:anchor distT="0" distB="0" distL="114300" distR="114300" simplePos="0" relativeHeight="251695104" behindDoc="1" locked="0" layoutInCell="1" allowOverlap="1" wp14:anchorId="64CBE9EC" wp14:editId="4948BC3C">
            <wp:simplePos x="0" y="0"/>
            <wp:positionH relativeFrom="column">
              <wp:posOffset>-38100</wp:posOffset>
            </wp:positionH>
            <wp:positionV relativeFrom="paragraph">
              <wp:posOffset>128905</wp:posOffset>
            </wp:positionV>
            <wp:extent cx="5971540" cy="4220210"/>
            <wp:effectExtent l="0" t="0" r="0" b="0"/>
            <wp:wrapTight wrapText="bothSides">
              <wp:wrapPolygon edited="0">
                <wp:start x="0" y="0"/>
                <wp:lineTo x="0" y="21515"/>
                <wp:lineTo x="21545" y="21515"/>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971540" cy="4220210"/>
                    </a:xfrm>
                    <a:prstGeom prst="rect">
                      <a:avLst/>
                    </a:prstGeom>
                  </pic:spPr>
                </pic:pic>
              </a:graphicData>
            </a:graphic>
            <wp14:sizeRelH relativeFrom="page">
              <wp14:pctWidth>0</wp14:pctWidth>
            </wp14:sizeRelH>
            <wp14:sizeRelV relativeFrom="page">
              <wp14:pctHeight>0</wp14:pctHeight>
            </wp14:sizeRelV>
          </wp:anchor>
        </w:drawing>
      </w:r>
      <w:r w:rsidRPr="00871023">
        <w:rPr>
          <w:b/>
          <w:noProof/>
          <w:color w:val="002060"/>
          <w:sz w:val="32"/>
          <w:szCs w:val="32"/>
          <w:lang w:val="en-GB" w:eastAsia="en-GB"/>
        </w:rPr>
        <mc:AlternateContent>
          <mc:Choice Requires="wps">
            <w:drawing>
              <wp:anchor distT="0" distB="0" distL="114300" distR="114300" simplePos="0" relativeHeight="251658240" behindDoc="0" locked="0" layoutInCell="1" allowOverlap="1" wp14:anchorId="3DEAC1A7" wp14:editId="066A27D6">
                <wp:simplePos x="0" y="0"/>
                <wp:positionH relativeFrom="column">
                  <wp:posOffset>-101600</wp:posOffset>
                </wp:positionH>
                <wp:positionV relativeFrom="page">
                  <wp:posOffset>5562600</wp:posOffset>
                </wp:positionV>
                <wp:extent cx="5994400" cy="927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994400" cy="927100"/>
                        </a:xfrm>
                        <a:prstGeom prst="rect">
                          <a:avLst/>
                        </a:prstGeom>
                        <a:solidFill>
                          <a:schemeClr val="lt1"/>
                        </a:solidFill>
                        <a:ln w="6350">
                          <a:noFill/>
                        </a:ln>
                      </wps:spPr>
                      <wps:txbx>
                        <w:txbxContent>
                          <w:p w14:paraId="5A79AB8A" w14:textId="644D7339" w:rsidR="00871023" w:rsidRPr="00697AE4" w:rsidRDefault="00871023" w:rsidP="00871023">
                            <w:pPr>
                              <w:rPr>
                                <w:lang w:val="en-GB"/>
                              </w:rPr>
                            </w:pPr>
                            <w:r>
                              <w:rPr>
                                <w:lang w:val="en-GB"/>
                              </w:rPr>
                              <w:t xml:space="preserve">Figure </w:t>
                            </w:r>
                            <w:r w:rsidR="00D10341">
                              <w:rPr>
                                <w:rFonts w:cs="Calibri"/>
                              </w:rPr>
                              <w:t>S7</w:t>
                            </w:r>
                            <w:r>
                              <w:rPr>
                                <w:rFonts w:cs="Calibri"/>
                              </w:rPr>
                              <w:t>.</w:t>
                            </w:r>
                            <w:r>
                              <w:rPr>
                                <w:lang w:val="en-GB"/>
                              </w:rPr>
                              <w:t xml:space="preserve">1. Cross-entropy scores of </w:t>
                            </w:r>
                            <w:r>
                              <w:rPr>
                                <w:i/>
                                <w:iCs/>
                                <w:lang w:val="en-GB"/>
                              </w:rPr>
                              <w:t>K</w:t>
                            </w:r>
                            <w:r>
                              <w:rPr>
                                <w:lang w:val="en-GB"/>
                              </w:rPr>
                              <w:t xml:space="preserve">=2-10 genetic clusters generated using ‘tess3r’ for </w:t>
                            </w:r>
                            <w:r w:rsidRPr="00697AE4">
                              <w:rPr>
                                <w:i/>
                                <w:iCs/>
                                <w:lang w:val="en-GB"/>
                              </w:rPr>
                              <w:t>n</w:t>
                            </w:r>
                            <w:r>
                              <w:rPr>
                                <w:lang w:val="en-GB"/>
                              </w:rPr>
                              <w:t>=12</w:t>
                            </w:r>
                            <w:r w:rsidR="003414C7">
                              <w:rPr>
                                <w:lang w:val="en-GB"/>
                              </w:rPr>
                              <w:t>3</w:t>
                            </w:r>
                            <w:r>
                              <w:rPr>
                                <w:lang w:val="en-GB"/>
                              </w:rPr>
                              <w:t xml:space="preserve"> Cuvier’s beaked whales (</w:t>
                            </w:r>
                            <w:r>
                              <w:rPr>
                                <w:i/>
                                <w:iCs/>
                                <w:lang w:val="en-GB"/>
                              </w:rPr>
                              <w:t>Ziphius cavirostris</w:t>
                            </w:r>
                            <w:r>
                              <w:rPr>
                                <w:lang w:val="en-GB"/>
                              </w:rPr>
                              <w:t>) sampled from across their global range</w:t>
                            </w:r>
                            <w:r w:rsidR="003414C7">
                              <w:rPr>
                                <w:lang w:val="en-GB"/>
                              </w:rPr>
                              <w:t xml:space="preserve"> (top left), the Atlantic (top right), Mediterranean (bottom left) and Indo-Pacific (bottom right)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AC1A7" id="_x0000_t202" coordsize="21600,21600" o:spt="202" path="m,l,21600r21600,l21600,xe">
                <v:stroke joinstyle="miter"/>
                <v:path gradientshapeok="t" o:connecttype="rect"/>
              </v:shapetype>
              <v:shape id="Text Box 3" o:spid="_x0000_s1026" type="#_x0000_t202" style="position:absolute;margin-left:-8pt;margin-top:438pt;width:472pt;height: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" fillcolor="white [3201]" stroked="f" strokeweight=".5pt">
                <v:textbox>
                  <w:txbxContent>
                    <w:p w14:paraId="5A79AB8A" w14:textId="644D7339" w:rsidR="00871023" w:rsidRPr="00697AE4" w:rsidRDefault="00871023" w:rsidP="00871023">
                      <w:pPr>
                        <w:rPr>
                          <w:lang w:val="en-GB"/>
                        </w:rPr>
                      </w:pPr>
                      <w:r>
                        <w:rPr>
                          <w:lang w:val="en-GB"/>
                        </w:rPr>
                        <w:t xml:space="preserve">Figure </w:t>
                      </w:r>
                      <w:r w:rsidR="00D10341">
                        <w:rPr>
                          <w:rFonts w:cs="Calibri"/>
                        </w:rPr>
                        <w:t>S7</w:t>
                      </w:r>
                      <w:r>
                        <w:rPr>
                          <w:rFonts w:cs="Calibri"/>
                        </w:rPr>
                        <w:t>.</w:t>
                      </w:r>
                      <w:r>
                        <w:rPr>
                          <w:lang w:val="en-GB"/>
                        </w:rPr>
                        <w:t xml:space="preserve">1. Cross-entropy scores of </w:t>
                      </w:r>
                      <w:r>
                        <w:rPr>
                          <w:i/>
                          <w:iCs/>
                          <w:lang w:val="en-GB"/>
                        </w:rPr>
                        <w:t>K</w:t>
                      </w:r>
                      <w:r>
                        <w:rPr>
                          <w:lang w:val="en-GB"/>
                        </w:rPr>
                        <w:t xml:space="preserve">=2-10 genetic clusters generated using ‘tess3r’ for </w:t>
                      </w:r>
                      <w:r w:rsidRPr="00697AE4">
                        <w:rPr>
                          <w:i/>
                          <w:iCs/>
                          <w:lang w:val="en-GB"/>
                        </w:rPr>
                        <w:t>n</w:t>
                      </w:r>
                      <w:r>
                        <w:rPr>
                          <w:lang w:val="en-GB"/>
                        </w:rPr>
                        <w:t>=12</w:t>
                      </w:r>
                      <w:r w:rsidR="003414C7">
                        <w:rPr>
                          <w:lang w:val="en-GB"/>
                        </w:rPr>
                        <w:t>3</w:t>
                      </w:r>
                      <w:r>
                        <w:rPr>
                          <w:lang w:val="en-GB"/>
                        </w:rPr>
                        <w:t xml:space="preserve"> Cuvier’s beaked whales (</w:t>
                      </w:r>
                      <w:r>
                        <w:rPr>
                          <w:i/>
                          <w:iCs/>
                          <w:lang w:val="en-GB"/>
                        </w:rPr>
                        <w:t>Ziphius cavirostris</w:t>
                      </w:r>
                      <w:r>
                        <w:rPr>
                          <w:lang w:val="en-GB"/>
                        </w:rPr>
                        <w:t>) sampled from across their global range</w:t>
                      </w:r>
                      <w:r w:rsidR="003414C7">
                        <w:rPr>
                          <w:lang w:val="en-GB"/>
                        </w:rPr>
                        <w:t xml:space="preserve"> (top left), the Atlantic (top right), Mediterranean (bottom left) and Indo-Pacific (bottom right)</w:t>
                      </w:r>
                      <w:r>
                        <w:rPr>
                          <w:lang w:val="en-GB"/>
                        </w:rPr>
                        <w:t xml:space="preserve">. </w:t>
                      </w:r>
                    </w:p>
                  </w:txbxContent>
                </v:textbox>
                <w10:wrap anchory="page"/>
              </v:shape>
            </w:pict>
          </mc:Fallback>
        </mc:AlternateContent>
      </w:r>
    </w:p>
    <w:p w14:paraId="0FD6C5D1" w14:textId="033670C8" w:rsidR="003414C7" w:rsidRDefault="003414C7" w:rsidP="00463F93">
      <w:pPr>
        <w:tabs>
          <w:tab w:val="left" w:pos="1985"/>
        </w:tabs>
        <w:ind w:right="-1260"/>
        <w:rPr>
          <w:b/>
          <w:color w:val="002060"/>
          <w:sz w:val="32"/>
          <w:szCs w:val="32"/>
        </w:rPr>
      </w:pPr>
    </w:p>
    <w:p w14:paraId="74950ECC" w14:textId="597BBD7A" w:rsidR="003414C7" w:rsidRDefault="003414C7" w:rsidP="00463F93">
      <w:pPr>
        <w:tabs>
          <w:tab w:val="left" w:pos="1985"/>
        </w:tabs>
        <w:ind w:right="-1260"/>
        <w:rPr>
          <w:b/>
          <w:color w:val="002060"/>
          <w:sz w:val="32"/>
          <w:szCs w:val="32"/>
        </w:rPr>
      </w:pPr>
    </w:p>
    <w:p w14:paraId="19CBC9A4" w14:textId="7E2C03BE" w:rsidR="003414C7" w:rsidRDefault="003414C7" w:rsidP="00463F93">
      <w:pPr>
        <w:tabs>
          <w:tab w:val="left" w:pos="1985"/>
        </w:tabs>
        <w:ind w:right="-1260"/>
        <w:rPr>
          <w:b/>
          <w:color w:val="002060"/>
          <w:sz w:val="32"/>
          <w:szCs w:val="32"/>
        </w:rPr>
      </w:pPr>
    </w:p>
    <w:p w14:paraId="79999A61" w14:textId="32228CBE" w:rsidR="003414C7" w:rsidRDefault="00774828" w:rsidP="00463F93">
      <w:pPr>
        <w:tabs>
          <w:tab w:val="left" w:pos="1985"/>
        </w:tabs>
        <w:ind w:right="-1260"/>
        <w:rPr>
          <w:b/>
          <w:color w:val="002060"/>
          <w:sz w:val="32"/>
          <w:szCs w:val="32"/>
        </w:rPr>
      </w:pPr>
      <w:r w:rsidRPr="00871023">
        <w:rPr>
          <w:b/>
          <w:noProof/>
          <w:color w:val="002060"/>
          <w:sz w:val="32"/>
          <w:szCs w:val="32"/>
          <w:lang w:val="en-GB" w:eastAsia="en-GB"/>
        </w:rPr>
        <w:lastRenderedPageBreak/>
        <mc:AlternateContent>
          <mc:Choice Requires="wps">
            <w:drawing>
              <wp:anchor distT="0" distB="0" distL="114300" distR="114300" simplePos="0" relativeHeight="251699200" behindDoc="0" locked="0" layoutInCell="1" allowOverlap="1" wp14:anchorId="5C1367DD" wp14:editId="3186EEA5">
                <wp:simplePos x="0" y="0"/>
                <wp:positionH relativeFrom="column">
                  <wp:posOffset>0</wp:posOffset>
                </wp:positionH>
                <wp:positionV relativeFrom="page">
                  <wp:posOffset>5069941</wp:posOffset>
                </wp:positionV>
                <wp:extent cx="5994400" cy="706170"/>
                <wp:effectExtent l="0" t="0" r="0" b="5080"/>
                <wp:wrapNone/>
                <wp:docPr id="27" name="Text Box 27"/>
                <wp:cNvGraphicFramePr/>
                <a:graphic xmlns:a="http://schemas.openxmlformats.org/drawingml/2006/main">
                  <a:graphicData uri="http://schemas.microsoft.com/office/word/2010/wordprocessingShape">
                    <wps:wsp>
                      <wps:cNvSpPr txBox="1"/>
                      <wps:spPr>
                        <a:xfrm>
                          <a:off x="0" y="0"/>
                          <a:ext cx="5994400" cy="706170"/>
                        </a:xfrm>
                        <a:prstGeom prst="rect">
                          <a:avLst/>
                        </a:prstGeom>
                        <a:solidFill>
                          <a:schemeClr val="lt1"/>
                        </a:solidFill>
                        <a:ln w="6350">
                          <a:noFill/>
                        </a:ln>
                      </wps:spPr>
                      <wps:txbx>
                        <w:txbxContent>
                          <w:p w14:paraId="4FF2C892" w14:textId="4B747243" w:rsidR="00774828" w:rsidRPr="00697AE4" w:rsidRDefault="00774828" w:rsidP="00774828">
                            <w:pPr>
                              <w:rPr>
                                <w:lang w:val="en-GB"/>
                              </w:rPr>
                            </w:pPr>
                            <w:r>
                              <w:rPr>
                                <w:lang w:val="en-GB"/>
                              </w:rPr>
                              <w:t xml:space="preserve">Figure </w:t>
                            </w:r>
                            <w:r w:rsidR="00D10341">
                              <w:rPr>
                                <w:rFonts w:cs="Calibri"/>
                              </w:rPr>
                              <w:t>S7</w:t>
                            </w:r>
                            <w:r>
                              <w:rPr>
                                <w:rFonts w:cs="Calibri"/>
                              </w:rPr>
                              <w:t>.</w:t>
                            </w:r>
                            <w:r>
                              <w:rPr>
                                <w:lang w:val="en-GB"/>
                              </w:rPr>
                              <w:t xml:space="preserve">2. Cross-entropy scores of </w:t>
                            </w:r>
                            <w:r>
                              <w:rPr>
                                <w:i/>
                                <w:iCs/>
                                <w:lang w:val="en-GB"/>
                              </w:rPr>
                              <w:t>K</w:t>
                            </w:r>
                            <w:r>
                              <w:rPr>
                                <w:lang w:val="en-GB"/>
                              </w:rPr>
                              <w:t xml:space="preserve">=2-10 genetic clusters generated using ‘tess3r’ for </w:t>
                            </w:r>
                            <w:r w:rsidRPr="00697AE4">
                              <w:rPr>
                                <w:i/>
                                <w:iCs/>
                                <w:lang w:val="en-GB"/>
                              </w:rPr>
                              <w:t>n</w:t>
                            </w:r>
                            <w:r>
                              <w:rPr>
                                <w:lang w:val="en-GB"/>
                              </w:rPr>
                              <w:t>=43 Blainville’s beaked whales (</w:t>
                            </w:r>
                            <w:r>
                              <w:rPr>
                                <w:i/>
                                <w:iCs/>
                                <w:lang w:val="en-GB"/>
                              </w:rPr>
                              <w:t>Mesoplodon densirostris</w:t>
                            </w:r>
                            <w:r>
                              <w:rPr>
                                <w:lang w:val="en-GB"/>
                              </w:rPr>
                              <w:t xml:space="preserve">) sampled from across their global range (top left), the Atlantic (top right), and Indo-Pacific (bottom left).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67DD" id="Text Box 27" o:spid="_x0000_s1027" type="#_x0000_t202" style="position:absolute;margin-left:0;margin-top:399.2pt;width:472pt;height:5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" fillcolor="white [3201]" stroked="f" strokeweight=".5pt">
                <v:textbox>
                  <w:txbxContent>
                    <w:p w14:paraId="4FF2C892" w14:textId="4B747243" w:rsidR="00774828" w:rsidRPr="00697AE4" w:rsidRDefault="00774828" w:rsidP="00774828">
                      <w:pPr>
                        <w:rPr>
                          <w:lang w:val="en-GB"/>
                        </w:rPr>
                      </w:pPr>
                      <w:r>
                        <w:rPr>
                          <w:lang w:val="en-GB"/>
                        </w:rPr>
                        <w:t xml:space="preserve">Figure </w:t>
                      </w:r>
                      <w:r w:rsidR="00D10341">
                        <w:rPr>
                          <w:rFonts w:cs="Calibri"/>
                        </w:rPr>
                        <w:t>S7</w:t>
                      </w:r>
                      <w:r>
                        <w:rPr>
                          <w:rFonts w:cs="Calibri"/>
                        </w:rPr>
                        <w:t>.</w:t>
                      </w:r>
                      <w:r>
                        <w:rPr>
                          <w:lang w:val="en-GB"/>
                        </w:rPr>
                        <w:t xml:space="preserve">2. Cross-entropy scores of </w:t>
                      </w:r>
                      <w:r>
                        <w:rPr>
                          <w:i/>
                          <w:iCs/>
                          <w:lang w:val="en-GB"/>
                        </w:rPr>
                        <w:t>K</w:t>
                      </w:r>
                      <w:r>
                        <w:rPr>
                          <w:lang w:val="en-GB"/>
                        </w:rPr>
                        <w:t xml:space="preserve">=2-10 genetic clusters generated using ‘tess3r’ for </w:t>
                      </w:r>
                      <w:r w:rsidRPr="00697AE4">
                        <w:rPr>
                          <w:i/>
                          <w:iCs/>
                          <w:lang w:val="en-GB"/>
                        </w:rPr>
                        <w:t>n</w:t>
                      </w:r>
                      <w:r>
                        <w:rPr>
                          <w:lang w:val="en-GB"/>
                        </w:rPr>
                        <w:t>=43 Blainville’s beaked whales (</w:t>
                      </w:r>
                      <w:r>
                        <w:rPr>
                          <w:i/>
                          <w:iCs/>
                          <w:lang w:val="en-GB"/>
                        </w:rPr>
                        <w:t>Mesoplodon densirostris</w:t>
                      </w:r>
                      <w:r>
                        <w:rPr>
                          <w:lang w:val="en-GB"/>
                        </w:rPr>
                        <w:t xml:space="preserve">) sampled from across their global range (top left), the Atlantic (top right), and Indo-Pacific (bottom left). </w:t>
                      </w:r>
                    </w:p>
                  </w:txbxContent>
                </v:textbox>
                <w10:wrap anchory="page"/>
              </v:shape>
            </w:pict>
          </mc:Fallback>
        </mc:AlternateContent>
      </w:r>
      <w:r>
        <w:rPr>
          <w:b/>
          <w:noProof/>
          <w:color w:val="002060"/>
          <w:sz w:val="32"/>
          <w:szCs w:val="32"/>
          <w:lang w:val="en-GB" w:eastAsia="en-GB"/>
        </w:rPr>
        <w:drawing>
          <wp:inline distT="0" distB="0" distL="0" distR="0" wp14:anchorId="65BC0180" wp14:editId="207E08BC">
            <wp:extent cx="5943600" cy="4158615"/>
            <wp:effectExtent l="0" t="0" r="0" b="0"/>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14:paraId="351D18B3" w14:textId="76DDB2D5" w:rsidR="003414C7" w:rsidRDefault="003414C7" w:rsidP="00463F93">
      <w:pPr>
        <w:tabs>
          <w:tab w:val="left" w:pos="1985"/>
        </w:tabs>
        <w:ind w:right="-1260"/>
        <w:rPr>
          <w:b/>
          <w:color w:val="002060"/>
          <w:sz w:val="32"/>
          <w:szCs w:val="32"/>
        </w:rPr>
      </w:pPr>
    </w:p>
    <w:p w14:paraId="3CD522FB" w14:textId="061A15E4" w:rsidR="003414C7" w:rsidRDefault="003414C7" w:rsidP="00463F93">
      <w:pPr>
        <w:tabs>
          <w:tab w:val="left" w:pos="1985"/>
        </w:tabs>
        <w:ind w:right="-1260"/>
        <w:rPr>
          <w:b/>
          <w:color w:val="002060"/>
          <w:sz w:val="32"/>
          <w:szCs w:val="32"/>
        </w:rPr>
      </w:pPr>
    </w:p>
    <w:p w14:paraId="6482C491" w14:textId="31805560" w:rsidR="00A7667A" w:rsidRDefault="00A7667A" w:rsidP="00463F93">
      <w:pPr>
        <w:tabs>
          <w:tab w:val="left" w:pos="1985"/>
        </w:tabs>
        <w:ind w:right="-1260"/>
        <w:rPr>
          <w:b/>
          <w:color w:val="002060"/>
          <w:sz w:val="32"/>
          <w:szCs w:val="32"/>
        </w:rPr>
      </w:pPr>
    </w:p>
    <w:p w14:paraId="7073B8B1" w14:textId="77777777" w:rsidR="00D10341" w:rsidRDefault="00D10341">
      <w:pPr>
        <w:rPr>
          <w:b/>
          <w:color w:val="002060"/>
          <w:sz w:val="32"/>
          <w:szCs w:val="32"/>
        </w:rPr>
      </w:pPr>
      <w:r>
        <w:rPr>
          <w:b/>
          <w:color w:val="002060"/>
          <w:sz w:val="32"/>
          <w:szCs w:val="32"/>
        </w:rPr>
        <w:br w:type="page"/>
      </w:r>
    </w:p>
    <w:p w14:paraId="2358000B" w14:textId="313EFD58" w:rsidR="00A7667A" w:rsidRDefault="00D10341" w:rsidP="00C545AD">
      <w:pPr>
        <w:pStyle w:val="Heading1"/>
        <w:rPr>
          <w:b/>
          <w:color w:val="002060"/>
        </w:rPr>
      </w:pPr>
      <w:bookmarkStart w:id="10" w:name="_Toc117192055"/>
      <w:r>
        <w:rPr>
          <w:b/>
          <w:color w:val="002060"/>
        </w:rPr>
        <w:lastRenderedPageBreak/>
        <w:t>ESM</w:t>
      </w:r>
      <w:r w:rsidR="00A7667A">
        <w:rPr>
          <w:b/>
          <w:color w:val="002060"/>
        </w:rPr>
        <w:t>8: Discriminant Analysis of Principle Components</w:t>
      </w:r>
      <w:bookmarkEnd w:id="10"/>
    </w:p>
    <w:p w14:paraId="084E4655" w14:textId="4ADB654B" w:rsidR="00A7667A" w:rsidRDefault="00A7667A" w:rsidP="00665220">
      <w:pPr>
        <w:tabs>
          <w:tab w:val="left" w:pos="1985"/>
        </w:tabs>
        <w:ind w:right="4"/>
      </w:pPr>
      <w:r w:rsidRPr="005552DC">
        <w:t xml:space="preserve">Discriminant Analysis of Principle Components (DAPC) was conducted in the R package, </w:t>
      </w:r>
      <w:r w:rsidR="00D90C73">
        <w:t>‘a</w:t>
      </w:r>
      <w:r w:rsidRPr="005552DC">
        <w:t>degenet</w:t>
      </w:r>
      <w:r w:rsidR="00D90C73">
        <w:t>’</w:t>
      </w:r>
      <w:r w:rsidR="00627AF3">
        <w:t xml:space="preserve"> </w:t>
      </w:r>
      <w:r w:rsidR="00627AF3">
        <w:fldChar w:fldCharType="begin" w:fldLock="1"/>
      </w:r>
      <w:r w:rsidR="00C545AD">
        <w:instrText>ADDIN CSL_CITATION {"citationItems":[{"id":"ITEM-1","itemData":{"DOI":"10.1186/1471-2156-11-94","ISBN":"1471-2156","ISSN":"1471-2156","PMID":"20950446","abstract":"The dramatic progress in sequencing technologies offers unprecedented prospects for deciphering the organization of natural populations in space and time. However, the size of the datasets generated also poses some daunting challenges. In particular, Bayesian clustering algorithms based on pre-defined population genetics models such as the STRUCTURE or BAPS software may not be able to cope with this unprecedented amount of data. Thus, there is a need for less computer-intensive approaches. Multivariate analyses seem particularly appealing as they are specifically devoted to extracting information from large datasets. Unfortunately, currently available multivariate methods still lack some essential features needed to study the genetic structure of natural populations. We introduce the Discriminant Analysis of Principal Components (DAPC), a multivariate method designed to identify and describe clusters of genetically related individuals. When group priors are lacking, DAPC uses sequential K-means and model selection to infer genetic clusters. Our approach allows extracting rich information from genetic data, providing assignment of individuals to groups, a visual assessment of between-population differentiation, and contribution of individual alleles to population structuring. We evaluate the performance of our method using simulated data, which were also analyzed using STRUCTURE as a benchmark. Additionally, we illustrate the method by analyzing microsatellite polymorphism in worldwide human populations and hemagglutinin gene sequence variation in seasonal influenza. Analysis of simulated data revealed that our approach performs generally better than STRUCTURE at characterizing population subdivision. The tools implemented in DAPC for the identification of clusters and graphical representation of between-group structures allow to unravel complex population structures. Our approach is also faster than Bayesian clustering algorithms by several orders of magnitude, and may be applicable to a wider range of datasets.","author":[{"dropping-particle":"","family":"Jombart","given":"Thibaut","non-dropping-particle":"","parse-names":false,"suffix":""},{"dropping-particle":"","family":"Devillard","given":"Sébastien","non-dropping-particle":"","parse-names":false,"suffix":""},{"dropping-particle":"","family":"Balloux","given":"François","non-dropping-particle":"","parse-names":false,"suffix":""}],"container-title":"BMC Genetics","id":"ITEM-1","issue":"94","issued":{"date-parts":[["2010"]]},"page":"1-15","title":"Discriminant analysis of principal components: a new method for the analysis of genetically structured populations","type":"article-journal","volume":"11"},"uris":["http://www.mendeley.com/documents/?uuid=d17d2a20-3bf3-44b1-b2d9-fefe14882390"]}],"mendeley":{"formattedCitation":"(Jombart, Devillard, &amp; Balloux, 2010)","plainTextFormattedCitation":"(Jombart, Devillard, &amp; Balloux, 2010)","previouslyFormattedCitation":"(Jombart, Devillard, &amp; Balloux, 2010)"},"properties":{"noteIndex":0},"schema":"https://github.com/citation-style-language/schema/raw/master/csl-citation.json"}</w:instrText>
      </w:r>
      <w:r w:rsidR="00627AF3">
        <w:fldChar w:fldCharType="separate"/>
      </w:r>
      <w:r w:rsidR="00627AF3" w:rsidRPr="00627AF3">
        <w:rPr>
          <w:noProof/>
        </w:rPr>
        <w:t>(Jombart, Devillard, &amp; Balloux, 2010)</w:t>
      </w:r>
      <w:r w:rsidR="00627AF3">
        <w:fldChar w:fldCharType="end"/>
      </w:r>
      <w:r w:rsidRPr="005552DC">
        <w:t xml:space="preserve">. DAPC is a useful tool to summarise the amount of genetic differentiation between groups (either determined </w:t>
      </w:r>
      <w:r w:rsidRPr="006D0918">
        <w:rPr>
          <w:i/>
          <w:iCs/>
        </w:rPr>
        <w:t>a priori</w:t>
      </w:r>
      <w:r w:rsidRPr="005552DC">
        <w:t xml:space="preserve"> or </w:t>
      </w:r>
      <w:r w:rsidR="006D0918" w:rsidRPr="006D0918">
        <w:rPr>
          <w:i/>
          <w:iCs/>
        </w:rPr>
        <w:t>de novo</w:t>
      </w:r>
      <w:r w:rsidR="006D0918">
        <w:t xml:space="preserve"> </w:t>
      </w:r>
      <w:r w:rsidRPr="005552DC">
        <w:t xml:space="preserve">using K-means clustering) while ignoring the amount of variation within groups. To optimise the number of principle components (PCs) to retain from the analysis, </w:t>
      </w:r>
      <w:r w:rsidR="00D90C73">
        <w:t>‘a</w:t>
      </w:r>
      <w:r w:rsidRPr="005552DC">
        <w:t>degenet</w:t>
      </w:r>
      <w:r w:rsidR="00D90C73">
        <w:t>’</w:t>
      </w:r>
      <w:r w:rsidRPr="005552DC">
        <w:t xml:space="preserve"> offers a cross-validation tool with </w:t>
      </w:r>
      <w:r w:rsidR="00D90C73">
        <w:t>“</w:t>
      </w:r>
      <w:r w:rsidRPr="005552DC">
        <w:t>xvalDAPC</w:t>
      </w:r>
      <w:r w:rsidR="00D90C73">
        <w:t>”</w:t>
      </w:r>
      <w:r w:rsidRPr="005552DC">
        <w:t>. This command subsets the data to use as a training set, runs the analysis over a pre-determined number of repeats</w:t>
      </w:r>
      <w:r>
        <w:t xml:space="preserve"> (n=30)</w:t>
      </w:r>
      <w:r w:rsidRPr="005552DC">
        <w:t xml:space="preserve">, and </w:t>
      </w:r>
      <w:r>
        <w:t xml:space="preserve">determines </w:t>
      </w:r>
      <w:r w:rsidRPr="005552DC">
        <w:t xml:space="preserve">the best number of PCs to retain </w:t>
      </w:r>
      <w:r>
        <w:t xml:space="preserve">based on </w:t>
      </w:r>
      <w:r w:rsidR="00627AF3">
        <w:t xml:space="preserve">whichever </w:t>
      </w:r>
      <w:r w:rsidR="00627AF3" w:rsidRPr="005552DC">
        <w:t>yields</w:t>
      </w:r>
      <w:r w:rsidRPr="005552DC">
        <w:t xml:space="preserve"> the highest predictive success of the training data with the lowest </w:t>
      </w:r>
      <w:r>
        <w:t>root mean squared error (</w:t>
      </w:r>
      <w:r w:rsidRPr="005552DC">
        <w:t>RMSE</w:t>
      </w:r>
      <w:r>
        <w:t xml:space="preserve">). </w:t>
      </w:r>
      <w:r w:rsidRPr="005552DC">
        <w:t xml:space="preserve">The resulting DAPC </w:t>
      </w:r>
      <w:r w:rsidR="00627AF3">
        <w:t>can be</w:t>
      </w:r>
      <w:r w:rsidRPr="005552DC">
        <w:t xml:space="preserve"> plotted to observe the spatial structure of SNP genotypes across </w:t>
      </w:r>
      <w:r w:rsidR="00627AF3">
        <w:t>clusters</w:t>
      </w:r>
      <w:r w:rsidR="00F37089">
        <w:t xml:space="preserve"> and the function </w:t>
      </w:r>
      <w:r w:rsidR="00D90C73">
        <w:t>“</w:t>
      </w:r>
      <w:r w:rsidR="00F37089">
        <w:t>assignplot</w:t>
      </w:r>
      <w:r w:rsidR="00D90C73">
        <w:t>”</w:t>
      </w:r>
      <w:r w:rsidR="00F37089">
        <w:t xml:space="preserve"> can be used to visualize the proportion of successful reassignment to the prior groups. </w:t>
      </w:r>
    </w:p>
    <w:p w14:paraId="17987384" w14:textId="18002516" w:rsidR="00627AF3" w:rsidRDefault="00627AF3" w:rsidP="00665220">
      <w:pPr>
        <w:tabs>
          <w:tab w:val="left" w:pos="1985"/>
        </w:tabs>
        <w:ind w:right="4"/>
      </w:pPr>
    </w:p>
    <w:p w14:paraId="589B6B26" w14:textId="7DDA1ED6" w:rsidR="00627AF3" w:rsidRDefault="00627AF3" w:rsidP="00665220">
      <w:pPr>
        <w:tabs>
          <w:tab w:val="left" w:pos="1985"/>
        </w:tabs>
        <w:ind w:right="4"/>
      </w:pPr>
      <w:r>
        <w:t xml:space="preserve">DAPC with cross-validation was conducted for n=118 Cuvier’s (excluding Atl_Spain and Indo_Mix). </w:t>
      </w:r>
      <w:r w:rsidR="00F37089">
        <w:t xml:space="preserve">The </w:t>
      </w:r>
      <w:r>
        <w:t xml:space="preserve">highest mean success and lowest MSE was </w:t>
      </w:r>
      <w:r w:rsidR="00F37089">
        <w:t xml:space="preserve">achieved when </w:t>
      </w:r>
      <w:r>
        <w:t>20</w:t>
      </w:r>
      <w:r w:rsidR="00F37089">
        <w:t xml:space="preserve"> PCs were retained. The resulting scatterplot and assignment plot are found in figure S8.1.  DAPC with cross-validation was conducted for n=43 Blainville’s and the optimal number of PCs to retain was 10. The resulting scatter and assignment plots are in figure S8.2. </w:t>
      </w:r>
    </w:p>
    <w:p w14:paraId="33DDE06B" w14:textId="0FA1714A" w:rsidR="00E9122E" w:rsidRDefault="00E9122E" w:rsidP="00665220">
      <w:pPr>
        <w:tabs>
          <w:tab w:val="left" w:pos="1985"/>
        </w:tabs>
        <w:ind w:right="4"/>
      </w:pPr>
    </w:p>
    <w:p w14:paraId="3F83D88F" w14:textId="6711E685" w:rsidR="00E9122E" w:rsidRDefault="00E9122E" w:rsidP="00665220">
      <w:pPr>
        <w:tabs>
          <w:tab w:val="left" w:pos="1985"/>
        </w:tabs>
        <w:ind w:right="4"/>
      </w:pPr>
      <w:r>
        <w:t>The presence of hierarchical structure requires investigation of more than the first and second axes to resolve finer scales. Scatter plots of the 2</w:t>
      </w:r>
      <w:r w:rsidRPr="00E9122E">
        <w:rPr>
          <w:vertAlign w:val="superscript"/>
        </w:rPr>
        <w:t>nd</w:t>
      </w:r>
      <w:r>
        <w:t xml:space="preserve"> vs 3</w:t>
      </w:r>
      <w:r w:rsidRPr="00E9122E">
        <w:rPr>
          <w:vertAlign w:val="superscript"/>
        </w:rPr>
        <w:t>rd</w:t>
      </w:r>
      <w:r>
        <w:rPr>
          <w:vertAlign w:val="superscript"/>
        </w:rPr>
        <w:t xml:space="preserve"> </w:t>
      </w:r>
      <w:r>
        <w:t xml:space="preserve"> (Figure S8.3) and 3</w:t>
      </w:r>
      <w:r w:rsidRPr="00E9122E">
        <w:rPr>
          <w:vertAlign w:val="superscript"/>
        </w:rPr>
        <w:t>rd</w:t>
      </w:r>
      <w:r>
        <w:t xml:space="preserve"> vs 4</w:t>
      </w:r>
      <w:r w:rsidRPr="00E9122E">
        <w:rPr>
          <w:vertAlign w:val="superscript"/>
        </w:rPr>
        <w:t>th</w:t>
      </w:r>
      <w:r>
        <w:t xml:space="preserve"> (Figure S8.4) axes help to discriminate between the genetic clusters found in Cuvier’s within the Atlantic and Indo-Pacific. </w:t>
      </w:r>
    </w:p>
    <w:p w14:paraId="05B311C6" w14:textId="58C96478" w:rsidR="00BE464C" w:rsidRDefault="00F37089" w:rsidP="00463F93">
      <w:pPr>
        <w:tabs>
          <w:tab w:val="left" w:pos="1985"/>
        </w:tabs>
        <w:ind w:right="-1260"/>
        <w:rPr>
          <w:b/>
          <w:color w:val="002060"/>
          <w:sz w:val="32"/>
          <w:szCs w:val="32"/>
        </w:rPr>
      </w:pPr>
      <w:r>
        <w:rPr>
          <w:b/>
          <w:noProof/>
          <w:color w:val="002060"/>
          <w:sz w:val="32"/>
          <w:szCs w:val="32"/>
          <w:lang w:val="en-GB" w:eastAsia="en-GB"/>
        </w:rPr>
        <w:lastRenderedPageBreak/>
        <mc:AlternateContent>
          <mc:Choice Requires="wpg">
            <w:drawing>
              <wp:anchor distT="0" distB="0" distL="114300" distR="114300" simplePos="0" relativeHeight="251704320" behindDoc="0" locked="0" layoutInCell="1" allowOverlap="1" wp14:anchorId="41204143" wp14:editId="3544B63B">
                <wp:simplePos x="0" y="0"/>
                <wp:positionH relativeFrom="column">
                  <wp:posOffset>763905</wp:posOffset>
                </wp:positionH>
                <wp:positionV relativeFrom="paragraph">
                  <wp:posOffset>45720</wp:posOffset>
                </wp:positionV>
                <wp:extent cx="4827270" cy="6819900"/>
                <wp:effectExtent l="0" t="0" r="0" b="0"/>
                <wp:wrapTight wrapText="bothSides">
                  <wp:wrapPolygon edited="0">
                    <wp:start x="57" y="0"/>
                    <wp:lineTo x="0" y="10136"/>
                    <wp:lineTo x="0" y="21560"/>
                    <wp:lineTo x="21537" y="21560"/>
                    <wp:lineTo x="21537" y="10136"/>
                    <wp:lineTo x="20912" y="9654"/>
                    <wp:lineTo x="20912" y="0"/>
                    <wp:lineTo x="57" y="0"/>
                  </wp:wrapPolygon>
                </wp:wrapTight>
                <wp:docPr id="10" name="Group 10"/>
                <wp:cNvGraphicFramePr/>
                <a:graphic xmlns:a="http://schemas.openxmlformats.org/drawingml/2006/main">
                  <a:graphicData uri="http://schemas.microsoft.com/office/word/2010/wordprocessingGroup">
                    <wpg:wgp>
                      <wpg:cNvGrpSpPr/>
                      <wpg:grpSpPr>
                        <a:xfrm>
                          <a:off x="0" y="0"/>
                          <a:ext cx="4827270" cy="6819900"/>
                          <a:chOff x="0" y="0"/>
                          <a:chExt cx="4827270" cy="6819900"/>
                        </a:xfrm>
                      </wpg:grpSpPr>
                      <pic:pic xmlns:pic="http://schemas.openxmlformats.org/drawingml/2006/picture">
                        <pic:nvPicPr>
                          <pic:cNvPr id="8" name="Picture 8" descr="Chart, bar chart&#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200400"/>
                            <a:ext cx="4827270" cy="3619500"/>
                          </a:xfrm>
                          <a:prstGeom prst="rect">
                            <a:avLst/>
                          </a:prstGeom>
                        </pic:spPr>
                      </pic:pic>
                      <pic:pic xmlns:pic="http://schemas.openxmlformats.org/drawingml/2006/picture">
                        <pic:nvPicPr>
                          <pic:cNvPr id="9" name="Picture 9" descr="Diagram&#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8100" y="0"/>
                            <a:ext cx="4622800" cy="3183038"/>
                          </a:xfrm>
                          <a:prstGeom prst="rect">
                            <a:avLst/>
                          </a:prstGeom>
                        </pic:spPr>
                      </pic:pic>
                    </wpg:wgp>
                  </a:graphicData>
                </a:graphic>
              </wp:anchor>
            </w:drawing>
          </mc:Choice>
          <mc:Fallback xmlns:w16sdtdh="http://schemas.microsoft.com/office/word/2020/wordml/sdtdatahash" xmlns:oel="http://schemas.microsoft.com/office/2019/extlst">
            <w:pict>
              <v:group w14:anchorId="7A46D27A" id="Group 10" o:spid="_x0000_s1026" style="position:absolute;margin-left:60.15pt;margin-top:3.6pt;width:380.1pt;height:537pt;z-index:251704320" coordsize="48272,681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hart, bar chart&#10;&#10;Description automatically generated" style="position:absolute;top:32004;width:48272;height:36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">
                  <v:imagedata r:id="rId24" o:title="Chart, bar chart&#10;&#10;Description automatically generated"/>
                </v:shape>
                <v:shape id="Picture 9" o:spid="_x0000_s1028" type="#_x0000_t75" alt="Diagram&#10;&#10;Description automatically generated" style="position:absolute;left:381;width:46228;height:31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">
                  <v:imagedata r:id="rId25" o:title="Diagram&#10;&#10;Description automatically generated"/>
                </v:shape>
                <w10:wrap type="tight"/>
              </v:group>
            </w:pict>
          </mc:Fallback>
        </mc:AlternateContent>
      </w:r>
    </w:p>
    <w:p w14:paraId="1DCC5C6B" w14:textId="77777777" w:rsidR="00627AF3" w:rsidRDefault="00627AF3" w:rsidP="000F1BA3">
      <w:pPr>
        <w:rPr>
          <w:rFonts w:ascii="Times New Roman" w:eastAsia="Times New Roman" w:hAnsi="Times New Roman" w:cs="Times New Roman"/>
          <w:lang w:val="en-GB" w:eastAsia="en-GB"/>
        </w:rPr>
      </w:pPr>
    </w:p>
    <w:p w14:paraId="745C5639" w14:textId="77777777" w:rsidR="00627AF3" w:rsidRDefault="00627AF3" w:rsidP="000F1BA3">
      <w:pPr>
        <w:rPr>
          <w:rFonts w:ascii="Times New Roman" w:eastAsia="Times New Roman" w:hAnsi="Times New Roman" w:cs="Times New Roman"/>
          <w:lang w:val="en-GB" w:eastAsia="en-GB"/>
        </w:rPr>
      </w:pPr>
    </w:p>
    <w:p w14:paraId="189EE49F" w14:textId="358F6F2D" w:rsidR="00627AF3" w:rsidRDefault="00627AF3" w:rsidP="000F1BA3">
      <w:pPr>
        <w:rPr>
          <w:rFonts w:ascii="Times New Roman" w:eastAsia="Times New Roman" w:hAnsi="Times New Roman" w:cs="Times New Roman"/>
          <w:lang w:val="en-GB" w:eastAsia="en-GB"/>
        </w:rPr>
      </w:pPr>
    </w:p>
    <w:p w14:paraId="31A9A110" w14:textId="77777777" w:rsidR="00627AF3" w:rsidRDefault="00627AF3" w:rsidP="000F1BA3">
      <w:pPr>
        <w:rPr>
          <w:rFonts w:ascii="Times New Roman" w:eastAsia="Times New Roman" w:hAnsi="Times New Roman" w:cs="Times New Roman"/>
          <w:lang w:val="en-GB" w:eastAsia="en-GB"/>
        </w:rPr>
      </w:pPr>
    </w:p>
    <w:p w14:paraId="59C7FA1B" w14:textId="77777777" w:rsidR="00627AF3" w:rsidRDefault="00627AF3" w:rsidP="000F1BA3">
      <w:pPr>
        <w:rPr>
          <w:rFonts w:ascii="Times New Roman" w:eastAsia="Times New Roman" w:hAnsi="Times New Roman" w:cs="Times New Roman"/>
          <w:lang w:val="en-GB" w:eastAsia="en-GB"/>
        </w:rPr>
      </w:pPr>
    </w:p>
    <w:p w14:paraId="7597E2E3" w14:textId="77777777" w:rsidR="00627AF3" w:rsidRDefault="00627AF3" w:rsidP="000F1BA3">
      <w:pPr>
        <w:rPr>
          <w:rFonts w:ascii="Times New Roman" w:eastAsia="Times New Roman" w:hAnsi="Times New Roman" w:cs="Times New Roman"/>
          <w:lang w:val="en-GB" w:eastAsia="en-GB"/>
        </w:rPr>
      </w:pPr>
    </w:p>
    <w:p w14:paraId="3D1D2D3C" w14:textId="77777777" w:rsidR="00627AF3" w:rsidRDefault="00627AF3" w:rsidP="000F1BA3">
      <w:pPr>
        <w:rPr>
          <w:rFonts w:ascii="Times New Roman" w:eastAsia="Times New Roman" w:hAnsi="Times New Roman" w:cs="Times New Roman"/>
          <w:lang w:val="en-GB" w:eastAsia="en-GB"/>
        </w:rPr>
      </w:pPr>
    </w:p>
    <w:p w14:paraId="1B3D2EFA" w14:textId="5B662682" w:rsidR="00627AF3" w:rsidRDefault="00FD338C" w:rsidP="000F1BA3">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711488" behindDoc="0" locked="0" layoutInCell="1" allowOverlap="1" wp14:anchorId="4D65FD38" wp14:editId="04D02ACE">
                <wp:simplePos x="0" y="0"/>
                <wp:positionH relativeFrom="column">
                  <wp:posOffset>-253389</wp:posOffset>
                </wp:positionH>
                <wp:positionV relativeFrom="paragraph">
                  <wp:posOffset>125239</wp:posOffset>
                </wp:positionV>
                <wp:extent cx="1770927" cy="347241"/>
                <wp:effectExtent l="0" t="0" r="0" b="0"/>
                <wp:wrapNone/>
                <wp:docPr id="15" name="Text Box 15"/>
                <wp:cNvGraphicFramePr/>
                <a:graphic xmlns:a="http://schemas.openxmlformats.org/drawingml/2006/main">
                  <a:graphicData uri="http://schemas.microsoft.com/office/word/2010/wordprocessingShape">
                    <wps:wsp>
                      <wps:cNvSpPr txBox="1"/>
                      <wps:spPr>
                        <a:xfrm rot="5400000">
                          <a:off x="0" y="0"/>
                          <a:ext cx="1770927" cy="347241"/>
                        </a:xfrm>
                        <a:prstGeom prst="rect">
                          <a:avLst/>
                        </a:prstGeom>
                        <a:noFill/>
                        <a:ln w="6350">
                          <a:noFill/>
                        </a:ln>
                      </wps:spPr>
                      <wps:txbx>
                        <w:txbxContent>
                          <w:p w14:paraId="149676B6" w14:textId="7897B26D" w:rsidR="00FD338C" w:rsidRDefault="00FD338C" w:rsidP="00FD338C">
                            <w:pPr>
                              <w:rPr>
                                <w:lang w:val="en-GB"/>
                              </w:rPr>
                            </w:pPr>
                            <w:r>
                              <w:rPr>
                                <w:lang w:val="en-GB"/>
                              </w:rPr>
                              <w:t>Principle Component 2</w:t>
                            </w:r>
                          </w:p>
                          <w:p w14:paraId="6B54E1DB" w14:textId="77777777" w:rsidR="00FD338C" w:rsidRPr="00FD338C" w:rsidRDefault="00FD338C" w:rsidP="00FD338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5FD38" id="Text Box 15" o:spid="_x0000_s1028" type="#_x0000_t202" style="position:absolute;margin-left:-19.95pt;margin-top:9.85pt;width:139.45pt;height:27.3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" filled="f" stroked="f" strokeweight=".5pt">
                <v:textbox>
                  <w:txbxContent>
                    <w:p w14:paraId="149676B6" w14:textId="7897B26D" w:rsidR="00FD338C" w:rsidRDefault="00FD338C" w:rsidP="00FD338C">
                      <w:pPr>
                        <w:rPr>
                          <w:lang w:val="en-GB"/>
                        </w:rPr>
                      </w:pPr>
                      <w:r>
                        <w:rPr>
                          <w:lang w:val="en-GB"/>
                        </w:rPr>
                        <w:t>Principle Component 2</w:t>
                      </w:r>
                    </w:p>
                    <w:p w14:paraId="6B54E1DB" w14:textId="77777777" w:rsidR="00FD338C" w:rsidRPr="00FD338C" w:rsidRDefault="00FD338C" w:rsidP="00FD338C">
                      <w:pPr>
                        <w:rPr>
                          <w:lang w:val="en-GB"/>
                        </w:rPr>
                      </w:pPr>
                    </w:p>
                  </w:txbxContent>
                </v:textbox>
              </v:shape>
            </w:pict>
          </mc:Fallback>
        </mc:AlternateContent>
      </w:r>
    </w:p>
    <w:p w14:paraId="186F86D6" w14:textId="19034246" w:rsidR="00627AF3" w:rsidRDefault="00627AF3" w:rsidP="000F1BA3">
      <w:pPr>
        <w:rPr>
          <w:rFonts w:ascii="Times New Roman" w:eastAsia="Times New Roman" w:hAnsi="Times New Roman" w:cs="Times New Roman"/>
          <w:lang w:val="en-GB" w:eastAsia="en-GB"/>
        </w:rPr>
      </w:pPr>
    </w:p>
    <w:p w14:paraId="29767AF2" w14:textId="1095D196" w:rsidR="00627AF3" w:rsidRDefault="00627AF3" w:rsidP="000F1BA3">
      <w:pPr>
        <w:rPr>
          <w:rFonts w:ascii="Times New Roman" w:eastAsia="Times New Roman" w:hAnsi="Times New Roman" w:cs="Times New Roman"/>
          <w:lang w:val="en-GB" w:eastAsia="en-GB"/>
        </w:rPr>
      </w:pPr>
    </w:p>
    <w:p w14:paraId="6255FD32" w14:textId="65C76FF9" w:rsidR="00627AF3" w:rsidRDefault="00627AF3" w:rsidP="000F1BA3">
      <w:pPr>
        <w:rPr>
          <w:rFonts w:ascii="Times New Roman" w:eastAsia="Times New Roman" w:hAnsi="Times New Roman" w:cs="Times New Roman"/>
          <w:lang w:val="en-GB" w:eastAsia="en-GB"/>
        </w:rPr>
      </w:pPr>
    </w:p>
    <w:p w14:paraId="4C7132DD" w14:textId="7B9F8B90" w:rsidR="00627AF3" w:rsidRDefault="00627AF3" w:rsidP="000F1BA3">
      <w:pPr>
        <w:rPr>
          <w:rFonts w:ascii="Times New Roman" w:eastAsia="Times New Roman" w:hAnsi="Times New Roman" w:cs="Times New Roman"/>
          <w:lang w:val="en-GB" w:eastAsia="en-GB"/>
        </w:rPr>
      </w:pPr>
    </w:p>
    <w:p w14:paraId="42EB6C14" w14:textId="77777777" w:rsidR="00627AF3" w:rsidRDefault="00627AF3" w:rsidP="000F1BA3">
      <w:pPr>
        <w:rPr>
          <w:rFonts w:ascii="Times New Roman" w:eastAsia="Times New Roman" w:hAnsi="Times New Roman" w:cs="Times New Roman"/>
          <w:lang w:val="en-GB" w:eastAsia="en-GB"/>
        </w:rPr>
      </w:pPr>
    </w:p>
    <w:p w14:paraId="0F6DB8DA" w14:textId="5F43C051" w:rsidR="00627AF3" w:rsidRDefault="00627AF3" w:rsidP="000F1BA3">
      <w:pPr>
        <w:rPr>
          <w:rFonts w:ascii="Times New Roman" w:eastAsia="Times New Roman" w:hAnsi="Times New Roman" w:cs="Times New Roman"/>
          <w:lang w:val="en-GB" w:eastAsia="en-GB"/>
        </w:rPr>
      </w:pPr>
    </w:p>
    <w:p w14:paraId="3729FE90" w14:textId="4B27D0CC" w:rsidR="00627AF3" w:rsidRDefault="00627AF3" w:rsidP="000F1BA3">
      <w:pPr>
        <w:rPr>
          <w:rFonts w:ascii="Times New Roman" w:eastAsia="Times New Roman" w:hAnsi="Times New Roman" w:cs="Times New Roman"/>
          <w:lang w:val="en-GB" w:eastAsia="en-GB"/>
        </w:rPr>
      </w:pPr>
    </w:p>
    <w:p w14:paraId="41AD02BF" w14:textId="019A0366" w:rsidR="00627AF3" w:rsidRDefault="00627AF3" w:rsidP="000F1BA3">
      <w:pPr>
        <w:rPr>
          <w:rFonts w:ascii="Times New Roman" w:eastAsia="Times New Roman" w:hAnsi="Times New Roman" w:cs="Times New Roman"/>
          <w:lang w:val="en-GB" w:eastAsia="en-GB"/>
        </w:rPr>
      </w:pPr>
    </w:p>
    <w:p w14:paraId="1F5BAFA1" w14:textId="382AC220" w:rsidR="00627AF3" w:rsidRDefault="00FD338C" w:rsidP="000F1BA3">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709440" behindDoc="0" locked="0" layoutInCell="1" allowOverlap="1" wp14:anchorId="441A19BE" wp14:editId="3F5DB113">
                <wp:simplePos x="0" y="0"/>
                <wp:positionH relativeFrom="column">
                  <wp:posOffset>2256798</wp:posOffset>
                </wp:positionH>
                <wp:positionV relativeFrom="paragraph">
                  <wp:posOffset>154104</wp:posOffset>
                </wp:positionV>
                <wp:extent cx="1770927" cy="347241"/>
                <wp:effectExtent l="0" t="0" r="0" b="0"/>
                <wp:wrapNone/>
                <wp:docPr id="7" name="Text Box 7"/>
                <wp:cNvGraphicFramePr/>
                <a:graphic xmlns:a="http://schemas.openxmlformats.org/drawingml/2006/main">
                  <a:graphicData uri="http://schemas.microsoft.com/office/word/2010/wordprocessingShape">
                    <wps:wsp>
                      <wps:cNvSpPr txBox="1"/>
                      <wps:spPr>
                        <a:xfrm>
                          <a:off x="0" y="0"/>
                          <a:ext cx="1770927" cy="347241"/>
                        </a:xfrm>
                        <a:prstGeom prst="rect">
                          <a:avLst/>
                        </a:prstGeom>
                        <a:noFill/>
                        <a:ln w="6350">
                          <a:noFill/>
                        </a:ln>
                      </wps:spPr>
                      <wps:txbx>
                        <w:txbxContent>
                          <w:p w14:paraId="773368CF" w14:textId="4387B901" w:rsidR="00FD338C" w:rsidRDefault="00FD338C">
                            <w:pPr>
                              <w:rPr>
                                <w:lang w:val="en-GB"/>
                              </w:rPr>
                            </w:pPr>
                            <w:r>
                              <w:rPr>
                                <w:lang w:val="en-GB"/>
                              </w:rPr>
                              <w:t>Principle Component 1</w:t>
                            </w:r>
                          </w:p>
                          <w:p w14:paraId="48D13F64" w14:textId="77777777" w:rsidR="00FD338C" w:rsidRPr="00FD338C" w:rsidRDefault="00FD338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A19BE" id="Text Box 7" o:spid="_x0000_s1029" type="#_x0000_t202" style="position:absolute;margin-left:177.7pt;margin-top:12.15pt;width:139.45pt;height:2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" filled="f" stroked="f" strokeweight=".5pt">
                <v:textbox>
                  <w:txbxContent>
                    <w:p w14:paraId="773368CF" w14:textId="4387B901" w:rsidR="00FD338C" w:rsidRDefault="00FD338C">
                      <w:pPr>
                        <w:rPr>
                          <w:lang w:val="en-GB"/>
                        </w:rPr>
                      </w:pPr>
                      <w:r>
                        <w:rPr>
                          <w:lang w:val="en-GB"/>
                        </w:rPr>
                        <w:t>Principle Component 1</w:t>
                      </w:r>
                    </w:p>
                    <w:p w14:paraId="48D13F64" w14:textId="77777777" w:rsidR="00FD338C" w:rsidRPr="00FD338C" w:rsidRDefault="00FD338C">
                      <w:pPr>
                        <w:rPr>
                          <w:lang w:val="en-GB"/>
                        </w:rPr>
                      </w:pPr>
                    </w:p>
                  </w:txbxContent>
                </v:textbox>
              </v:shape>
            </w:pict>
          </mc:Fallback>
        </mc:AlternateContent>
      </w:r>
    </w:p>
    <w:p w14:paraId="6B52CEE1" w14:textId="36CFB745" w:rsidR="00627AF3" w:rsidRDefault="00627AF3" w:rsidP="000F1BA3">
      <w:pPr>
        <w:rPr>
          <w:rFonts w:ascii="Times New Roman" w:eastAsia="Times New Roman" w:hAnsi="Times New Roman" w:cs="Times New Roman"/>
          <w:lang w:val="en-GB" w:eastAsia="en-GB"/>
        </w:rPr>
      </w:pPr>
    </w:p>
    <w:p w14:paraId="6EF4CD62" w14:textId="13CBF3F5" w:rsidR="00627AF3" w:rsidRDefault="00627AF3" w:rsidP="000F1BA3">
      <w:pPr>
        <w:rPr>
          <w:rFonts w:ascii="Times New Roman" w:eastAsia="Times New Roman" w:hAnsi="Times New Roman" w:cs="Times New Roman"/>
          <w:lang w:val="en-GB" w:eastAsia="en-GB"/>
        </w:rPr>
      </w:pPr>
    </w:p>
    <w:p w14:paraId="2D05B27E" w14:textId="77777777" w:rsidR="00627AF3" w:rsidRDefault="00627AF3" w:rsidP="000F1BA3">
      <w:pPr>
        <w:rPr>
          <w:rFonts w:ascii="Times New Roman" w:eastAsia="Times New Roman" w:hAnsi="Times New Roman" w:cs="Times New Roman"/>
          <w:lang w:val="en-GB" w:eastAsia="en-GB"/>
        </w:rPr>
      </w:pPr>
    </w:p>
    <w:p w14:paraId="4315D858" w14:textId="46FC5DD1" w:rsidR="00627AF3" w:rsidRDefault="00627AF3" w:rsidP="000F1BA3">
      <w:pPr>
        <w:rPr>
          <w:rFonts w:ascii="Times New Roman" w:eastAsia="Times New Roman" w:hAnsi="Times New Roman" w:cs="Times New Roman"/>
          <w:lang w:val="en-GB" w:eastAsia="en-GB"/>
        </w:rPr>
      </w:pPr>
    </w:p>
    <w:p w14:paraId="7B658156" w14:textId="6FBDD887" w:rsidR="00627AF3" w:rsidRDefault="00627AF3" w:rsidP="000F1BA3">
      <w:pPr>
        <w:rPr>
          <w:rFonts w:ascii="Times New Roman" w:eastAsia="Times New Roman" w:hAnsi="Times New Roman" w:cs="Times New Roman"/>
          <w:lang w:val="en-GB" w:eastAsia="en-GB"/>
        </w:rPr>
      </w:pPr>
    </w:p>
    <w:p w14:paraId="1582D31E" w14:textId="5F9B2239" w:rsidR="00627AF3" w:rsidRDefault="00627AF3" w:rsidP="000F1BA3">
      <w:pPr>
        <w:rPr>
          <w:rFonts w:ascii="Times New Roman" w:eastAsia="Times New Roman" w:hAnsi="Times New Roman" w:cs="Times New Roman"/>
          <w:lang w:val="en-GB" w:eastAsia="en-GB"/>
        </w:rPr>
      </w:pPr>
    </w:p>
    <w:p w14:paraId="2A4826AD" w14:textId="77777777" w:rsidR="00627AF3" w:rsidRDefault="00627AF3" w:rsidP="000F1BA3">
      <w:pPr>
        <w:rPr>
          <w:rFonts w:ascii="Times New Roman" w:eastAsia="Times New Roman" w:hAnsi="Times New Roman" w:cs="Times New Roman"/>
          <w:lang w:val="en-GB" w:eastAsia="en-GB"/>
        </w:rPr>
      </w:pPr>
    </w:p>
    <w:p w14:paraId="51E4DDF7" w14:textId="77777777" w:rsidR="00627AF3" w:rsidRDefault="00627AF3" w:rsidP="000F1BA3">
      <w:pPr>
        <w:rPr>
          <w:rFonts w:ascii="Times New Roman" w:eastAsia="Times New Roman" w:hAnsi="Times New Roman" w:cs="Times New Roman"/>
          <w:lang w:val="en-GB" w:eastAsia="en-GB"/>
        </w:rPr>
      </w:pPr>
    </w:p>
    <w:p w14:paraId="5EB0E1B3" w14:textId="77777777" w:rsidR="00627AF3" w:rsidRDefault="00627AF3" w:rsidP="000F1BA3">
      <w:pPr>
        <w:rPr>
          <w:rFonts w:ascii="Times New Roman" w:eastAsia="Times New Roman" w:hAnsi="Times New Roman" w:cs="Times New Roman"/>
          <w:lang w:val="en-GB" w:eastAsia="en-GB"/>
        </w:rPr>
      </w:pPr>
    </w:p>
    <w:p w14:paraId="6810E3CC" w14:textId="77777777" w:rsidR="00627AF3" w:rsidRDefault="00627AF3" w:rsidP="000F1BA3">
      <w:pPr>
        <w:rPr>
          <w:rFonts w:ascii="Times New Roman" w:eastAsia="Times New Roman" w:hAnsi="Times New Roman" w:cs="Times New Roman"/>
          <w:lang w:val="en-GB" w:eastAsia="en-GB"/>
        </w:rPr>
      </w:pPr>
    </w:p>
    <w:p w14:paraId="07B73CDC" w14:textId="77777777" w:rsidR="00627AF3" w:rsidRDefault="00627AF3" w:rsidP="000F1BA3">
      <w:pPr>
        <w:rPr>
          <w:rFonts w:ascii="Times New Roman" w:eastAsia="Times New Roman" w:hAnsi="Times New Roman" w:cs="Times New Roman"/>
          <w:lang w:val="en-GB" w:eastAsia="en-GB"/>
        </w:rPr>
      </w:pPr>
    </w:p>
    <w:p w14:paraId="5B875E01" w14:textId="77777777" w:rsidR="00627AF3" w:rsidRDefault="00627AF3" w:rsidP="000F1BA3">
      <w:pPr>
        <w:rPr>
          <w:rFonts w:ascii="Times New Roman" w:eastAsia="Times New Roman" w:hAnsi="Times New Roman" w:cs="Times New Roman"/>
          <w:lang w:val="en-GB" w:eastAsia="en-GB"/>
        </w:rPr>
      </w:pPr>
    </w:p>
    <w:p w14:paraId="4BB3339D" w14:textId="77777777" w:rsidR="00627AF3" w:rsidRDefault="00627AF3" w:rsidP="000F1BA3">
      <w:pPr>
        <w:rPr>
          <w:rFonts w:ascii="Times New Roman" w:eastAsia="Times New Roman" w:hAnsi="Times New Roman" w:cs="Times New Roman"/>
          <w:lang w:val="en-GB" w:eastAsia="en-GB"/>
        </w:rPr>
      </w:pPr>
    </w:p>
    <w:p w14:paraId="29EAAC6C" w14:textId="77777777" w:rsidR="00627AF3" w:rsidRDefault="00627AF3" w:rsidP="000F1BA3">
      <w:pPr>
        <w:rPr>
          <w:rFonts w:ascii="Times New Roman" w:eastAsia="Times New Roman" w:hAnsi="Times New Roman" w:cs="Times New Roman"/>
          <w:lang w:val="en-GB" w:eastAsia="en-GB"/>
        </w:rPr>
      </w:pPr>
    </w:p>
    <w:p w14:paraId="428537B2" w14:textId="77777777" w:rsidR="00627AF3" w:rsidRDefault="00627AF3" w:rsidP="000F1BA3">
      <w:pPr>
        <w:rPr>
          <w:rFonts w:ascii="Times New Roman" w:eastAsia="Times New Roman" w:hAnsi="Times New Roman" w:cs="Times New Roman"/>
          <w:lang w:val="en-GB" w:eastAsia="en-GB"/>
        </w:rPr>
      </w:pPr>
    </w:p>
    <w:p w14:paraId="723A130D" w14:textId="2B227F58" w:rsidR="00627AF3" w:rsidRDefault="00627AF3" w:rsidP="000F1BA3">
      <w:pPr>
        <w:rPr>
          <w:rFonts w:ascii="Times New Roman" w:eastAsia="Times New Roman" w:hAnsi="Times New Roman" w:cs="Times New Roman"/>
          <w:lang w:val="en-GB" w:eastAsia="en-GB"/>
        </w:rPr>
      </w:pPr>
    </w:p>
    <w:p w14:paraId="657C1BDF" w14:textId="722C7316" w:rsidR="00F37089" w:rsidRDefault="00F37089" w:rsidP="000F1BA3">
      <w:pPr>
        <w:rPr>
          <w:rFonts w:ascii="Times New Roman" w:eastAsia="Times New Roman" w:hAnsi="Times New Roman" w:cs="Times New Roman"/>
          <w:lang w:val="en-GB" w:eastAsia="en-GB"/>
        </w:rPr>
      </w:pPr>
    </w:p>
    <w:p w14:paraId="2E47F932" w14:textId="0141789D" w:rsidR="00F37089" w:rsidRDefault="00F37089" w:rsidP="000F1BA3">
      <w:pPr>
        <w:rPr>
          <w:rFonts w:ascii="Times New Roman" w:eastAsia="Times New Roman" w:hAnsi="Times New Roman" w:cs="Times New Roman"/>
          <w:lang w:val="en-GB" w:eastAsia="en-GB"/>
        </w:rPr>
      </w:pPr>
    </w:p>
    <w:p w14:paraId="47BCD848" w14:textId="4A43FB18" w:rsidR="00F37089" w:rsidRDefault="00F37089" w:rsidP="000F1BA3">
      <w:pPr>
        <w:rPr>
          <w:rFonts w:ascii="Times New Roman" w:eastAsia="Times New Roman" w:hAnsi="Times New Roman" w:cs="Times New Roman"/>
          <w:lang w:val="en-GB" w:eastAsia="en-GB"/>
        </w:rPr>
      </w:pPr>
    </w:p>
    <w:p w14:paraId="2D0493D9" w14:textId="65A726E3" w:rsidR="00F37089" w:rsidRDefault="00F37089" w:rsidP="000F1BA3">
      <w:pPr>
        <w:rPr>
          <w:rFonts w:ascii="Times New Roman" w:eastAsia="Times New Roman" w:hAnsi="Times New Roman" w:cs="Times New Roman"/>
          <w:lang w:val="en-GB" w:eastAsia="en-GB"/>
        </w:rPr>
      </w:pPr>
    </w:p>
    <w:p w14:paraId="690319C4" w14:textId="77777777" w:rsidR="006D0918" w:rsidRDefault="006D0918" w:rsidP="000F1BA3">
      <w:pPr>
        <w:rPr>
          <w:rFonts w:ascii="Times New Roman" w:eastAsia="Times New Roman" w:hAnsi="Times New Roman" w:cs="Times New Roman"/>
          <w:lang w:val="en-GB" w:eastAsia="en-GB"/>
        </w:rPr>
      </w:pPr>
    </w:p>
    <w:p w14:paraId="588BB5C8" w14:textId="77112D48" w:rsidR="00F37089" w:rsidRPr="006D0918" w:rsidRDefault="000834A2" w:rsidP="000F1BA3">
      <w:r w:rsidRPr="006D0918">
        <w:t>Figure S8.1. DAPC scatter (top) and assignment (bottom) plot for n=118 Cuvier’s beaked whales (</w:t>
      </w:r>
      <w:r w:rsidRPr="006D0918">
        <w:rPr>
          <w:i/>
          <w:iCs/>
        </w:rPr>
        <w:t>Ziphius cavirostris</w:t>
      </w:r>
      <w:r w:rsidRPr="006D0918">
        <w:t xml:space="preserve">) generated using cross-validation and retaining 20 PCs. In the assignment plot, </w:t>
      </w:r>
      <w:r w:rsidR="00E23A12" w:rsidRPr="006D0918">
        <w:t xml:space="preserve">each row represents an individual, </w:t>
      </w:r>
      <w:r w:rsidRPr="006D0918">
        <w:t xml:space="preserve">the blue cross indicates the prior cluster assignment and the colours represent membership probability (red=1, white=0).  </w:t>
      </w:r>
    </w:p>
    <w:p w14:paraId="12227D37" w14:textId="76F3E4B1" w:rsidR="00F37089" w:rsidRDefault="00F37089" w:rsidP="000F1BA3">
      <w:pPr>
        <w:rPr>
          <w:rFonts w:ascii="Times New Roman" w:eastAsia="Times New Roman" w:hAnsi="Times New Roman" w:cs="Times New Roman"/>
          <w:lang w:val="en-GB" w:eastAsia="en-GB"/>
        </w:rPr>
      </w:pPr>
    </w:p>
    <w:p w14:paraId="05994AD9" w14:textId="0E3D3FF7" w:rsidR="00F37089" w:rsidRDefault="000834A2" w:rsidP="000F1BA3">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w:lastRenderedPageBreak/>
        <w:drawing>
          <wp:anchor distT="0" distB="0" distL="114300" distR="114300" simplePos="0" relativeHeight="251706368" behindDoc="1" locked="0" layoutInCell="1" allowOverlap="1" wp14:anchorId="3C19314E" wp14:editId="2F521001">
            <wp:simplePos x="0" y="0"/>
            <wp:positionH relativeFrom="column">
              <wp:posOffset>567055</wp:posOffset>
            </wp:positionH>
            <wp:positionV relativeFrom="paragraph">
              <wp:posOffset>22860</wp:posOffset>
            </wp:positionV>
            <wp:extent cx="4546600" cy="3101975"/>
            <wp:effectExtent l="0" t="0" r="0" b="0"/>
            <wp:wrapTight wrapText="bothSides">
              <wp:wrapPolygon edited="0">
                <wp:start x="0" y="0"/>
                <wp:lineTo x="0" y="21489"/>
                <wp:lineTo x="21540" y="21489"/>
                <wp:lineTo x="21540" y="0"/>
                <wp:lineTo x="0" y="0"/>
              </wp:wrapPolygon>
            </wp:wrapTight>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46600" cy="3101975"/>
                    </a:xfrm>
                    <a:prstGeom prst="rect">
                      <a:avLst/>
                    </a:prstGeom>
                  </pic:spPr>
                </pic:pic>
              </a:graphicData>
            </a:graphic>
            <wp14:sizeRelH relativeFrom="page">
              <wp14:pctWidth>0</wp14:pctWidth>
            </wp14:sizeRelH>
            <wp14:sizeRelV relativeFrom="page">
              <wp14:pctHeight>0</wp14:pctHeight>
            </wp14:sizeRelV>
          </wp:anchor>
        </w:drawing>
      </w:r>
    </w:p>
    <w:p w14:paraId="0EA3A4BB" w14:textId="4BE7949E" w:rsidR="00F37089" w:rsidRDefault="00F37089" w:rsidP="000F1BA3">
      <w:pPr>
        <w:rPr>
          <w:rFonts w:ascii="Times New Roman" w:eastAsia="Times New Roman" w:hAnsi="Times New Roman" w:cs="Times New Roman"/>
          <w:lang w:val="en-GB" w:eastAsia="en-GB"/>
        </w:rPr>
      </w:pPr>
    </w:p>
    <w:p w14:paraId="5485EA78" w14:textId="29A947BD" w:rsidR="00F37089" w:rsidRDefault="00F37089" w:rsidP="000F1BA3">
      <w:pPr>
        <w:rPr>
          <w:rFonts w:ascii="Times New Roman" w:eastAsia="Times New Roman" w:hAnsi="Times New Roman" w:cs="Times New Roman"/>
          <w:lang w:val="en-GB" w:eastAsia="en-GB"/>
        </w:rPr>
      </w:pPr>
    </w:p>
    <w:p w14:paraId="5E31ED4F" w14:textId="599104EC" w:rsidR="00F37089" w:rsidRDefault="00F37089" w:rsidP="000F1BA3">
      <w:pPr>
        <w:rPr>
          <w:rFonts w:ascii="Times New Roman" w:eastAsia="Times New Roman" w:hAnsi="Times New Roman" w:cs="Times New Roman"/>
          <w:lang w:val="en-GB" w:eastAsia="en-GB"/>
        </w:rPr>
      </w:pPr>
    </w:p>
    <w:p w14:paraId="2B76BB89" w14:textId="09CFAAD1" w:rsidR="00F37089" w:rsidRDefault="00F37089" w:rsidP="000F1BA3">
      <w:pPr>
        <w:rPr>
          <w:rFonts w:ascii="Times New Roman" w:eastAsia="Times New Roman" w:hAnsi="Times New Roman" w:cs="Times New Roman"/>
          <w:lang w:val="en-GB" w:eastAsia="en-GB"/>
        </w:rPr>
      </w:pPr>
    </w:p>
    <w:p w14:paraId="7ED8CA05" w14:textId="59A1C9FA" w:rsidR="00F37089" w:rsidRDefault="00F37089" w:rsidP="000F1BA3">
      <w:pPr>
        <w:rPr>
          <w:rFonts w:ascii="Times New Roman" w:eastAsia="Times New Roman" w:hAnsi="Times New Roman" w:cs="Times New Roman"/>
          <w:lang w:val="en-GB" w:eastAsia="en-GB"/>
        </w:rPr>
      </w:pPr>
    </w:p>
    <w:p w14:paraId="2ECE5224" w14:textId="0A6017B3" w:rsidR="00F37089" w:rsidRDefault="00F37089" w:rsidP="000F1BA3">
      <w:pPr>
        <w:rPr>
          <w:rFonts w:ascii="Times New Roman" w:eastAsia="Times New Roman" w:hAnsi="Times New Roman" w:cs="Times New Roman"/>
          <w:lang w:val="en-GB" w:eastAsia="en-GB"/>
        </w:rPr>
      </w:pPr>
    </w:p>
    <w:p w14:paraId="7A8CE304" w14:textId="5295A955" w:rsidR="000834A2" w:rsidRDefault="00FD338C" w:rsidP="000F1BA3">
      <w:pPr>
        <w:rPr>
          <w:rFonts w:ascii="Times New Roman" w:eastAsia="Times New Roman" w:hAnsi="Times New Roman" w:cs="Times New Roman"/>
          <w:lang w:val="en-GB" w:eastAsia="en-GB"/>
        </w:rPr>
      </w:pPr>
      <w:r w:rsidRPr="00FD338C">
        <w:rPr>
          <w:rFonts w:ascii="Times New Roman" w:eastAsia="Times New Roman" w:hAnsi="Times New Roman" w:cs="Times New Roman"/>
          <w:noProof/>
          <w:lang w:val="en-GB" w:eastAsia="en-GB"/>
        </w:rPr>
        <mc:AlternateContent>
          <mc:Choice Requires="wps">
            <w:drawing>
              <wp:anchor distT="0" distB="0" distL="114300" distR="114300" simplePos="0" relativeHeight="251714560" behindDoc="0" locked="0" layoutInCell="1" allowOverlap="1" wp14:anchorId="21B26143" wp14:editId="04F5E99C">
                <wp:simplePos x="0" y="0"/>
                <wp:positionH relativeFrom="column">
                  <wp:posOffset>-509905</wp:posOffset>
                </wp:positionH>
                <wp:positionV relativeFrom="paragraph">
                  <wp:posOffset>268605</wp:posOffset>
                </wp:positionV>
                <wp:extent cx="1770380" cy="346710"/>
                <wp:effectExtent l="0" t="0" r="0" b="0"/>
                <wp:wrapNone/>
                <wp:docPr id="17" name="Text Box 17"/>
                <wp:cNvGraphicFramePr/>
                <a:graphic xmlns:a="http://schemas.openxmlformats.org/drawingml/2006/main">
                  <a:graphicData uri="http://schemas.microsoft.com/office/word/2010/wordprocessingShape">
                    <wps:wsp>
                      <wps:cNvSpPr txBox="1"/>
                      <wps:spPr>
                        <a:xfrm rot="5400000">
                          <a:off x="0" y="0"/>
                          <a:ext cx="1770380" cy="346710"/>
                        </a:xfrm>
                        <a:prstGeom prst="rect">
                          <a:avLst/>
                        </a:prstGeom>
                        <a:noFill/>
                        <a:ln w="6350">
                          <a:noFill/>
                        </a:ln>
                      </wps:spPr>
                      <wps:txbx>
                        <w:txbxContent>
                          <w:p w14:paraId="638C75EF" w14:textId="77777777" w:rsidR="00FD338C" w:rsidRDefault="00FD338C" w:rsidP="00FD338C">
                            <w:pPr>
                              <w:rPr>
                                <w:lang w:val="en-GB"/>
                              </w:rPr>
                            </w:pPr>
                            <w:r>
                              <w:rPr>
                                <w:lang w:val="en-GB"/>
                              </w:rPr>
                              <w:t>Principle Component 2</w:t>
                            </w:r>
                          </w:p>
                          <w:p w14:paraId="1E9543CB" w14:textId="77777777" w:rsidR="00FD338C" w:rsidRPr="00FD338C" w:rsidRDefault="00FD338C" w:rsidP="00FD338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26143" id="Text Box 17" o:spid="_x0000_s1030" type="#_x0000_t202" style="position:absolute;margin-left:-40.15pt;margin-top:21.15pt;width:139.4pt;height:27.3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" filled="f" stroked="f" strokeweight=".5pt">
                <v:textbox>
                  <w:txbxContent>
                    <w:p w14:paraId="638C75EF" w14:textId="77777777" w:rsidR="00FD338C" w:rsidRDefault="00FD338C" w:rsidP="00FD338C">
                      <w:pPr>
                        <w:rPr>
                          <w:lang w:val="en-GB"/>
                        </w:rPr>
                      </w:pPr>
                      <w:r>
                        <w:rPr>
                          <w:lang w:val="en-GB"/>
                        </w:rPr>
                        <w:t>Principle Component 2</w:t>
                      </w:r>
                    </w:p>
                    <w:p w14:paraId="1E9543CB" w14:textId="77777777" w:rsidR="00FD338C" w:rsidRPr="00FD338C" w:rsidRDefault="00FD338C" w:rsidP="00FD338C">
                      <w:pPr>
                        <w:rPr>
                          <w:lang w:val="en-GB"/>
                        </w:rPr>
                      </w:pPr>
                    </w:p>
                  </w:txbxContent>
                </v:textbox>
              </v:shape>
            </w:pict>
          </mc:Fallback>
        </mc:AlternateContent>
      </w:r>
    </w:p>
    <w:p w14:paraId="62F12638" w14:textId="764B1586" w:rsidR="000834A2" w:rsidRDefault="000834A2" w:rsidP="000F1BA3">
      <w:pPr>
        <w:rPr>
          <w:rFonts w:ascii="Times New Roman" w:eastAsia="Times New Roman" w:hAnsi="Times New Roman" w:cs="Times New Roman"/>
          <w:lang w:val="en-GB" w:eastAsia="en-GB"/>
        </w:rPr>
      </w:pPr>
    </w:p>
    <w:p w14:paraId="208BABE5" w14:textId="7D0B2FE7" w:rsidR="000834A2" w:rsidRDefault="000834A2" w:rsidP="000F1BA3">
      <w:pPr>
        <w:rPr>
          <w:rFonts w:ascii="Times New Roman" w:eastAsia="Times New Roman" w:hAnsi="Times New Roman" w:cs="Times New Roman"/>
          <w:lang w:val="en-GB" w:eastAsia="en-GB"/>
        </w:rPr>
      </w:pPr>
    </w:p>
    <w:p w14:paraId="7304AAF9" w14:textId="5BA607B1" w:rsidR="000834A2" w:rsidRDefault="000834A2" w:rsidP="000F1BA3">
      <w:pPr>
        <w:rPr>
          <w:rFonts w:ascii="Times New Roman" w:eastAsia="Times New Roman" w:hAnsi="Times New Roman" w:cs="Times New Roman"/>
          <w:lang w:val="en-GB" w:eastAsia="en-GB"/>
        </w:rPr>
      </w:pPr>
    </w:p>
    <w:p w14:paraId="06815D75" w14:textId="33C258D0" w:rsidR="000834A2" w:rsidRDefault="000834A2" w:rsidP="000F1BA3">
      <w:pPr>
        <w:rPr>
          <w:rFonts w:ascii="Times New Roman" w:eastAsia="Times New Roman" w:hAnsi="Times New Roman" w:cs="Times New Roman"/>
          <w:lang w:val="en-GB" w:eastAsia="en-GB"/>
        </w:rPr>
      </w:pPr>
    </w:p>
    <w:p w14:paraId="7A49E7BF" w14:textId="568219E2" w:rsidR="000834A2" w:rsidRDefault="000834A2" w:rsidP="000F1BA3">
      <w:pPr>
        <w:rPr>
          <w:rFonts w:ascii="Times New Roman" w:eastAsia="Times New Roman" w:hAnsi="Times New Roman" w:cs="Times New Roman"/>
          <w:lang w:val="en-GB" w:eastAsia="en-GB"/>
        </w:rPr>
      </w:pPr>
    </w:p>
    <w:p w14:paraId="1A5BB2D8" w14:textId="74B5020D" w:rsidR="000834A2" w:rsidRDefault="000834A2" w:rsidP="000F1BA3">
      <w:pPr>
        <w:rPr>
          <w:rFonts w:ascii="Times New Roman" w:eastAsia="Times New Roman" w:hAnsi="Times New Roman" w:cs="Times New Roman"/>
          <w:lang w:val="en-GB" w:eastAsia="en-GB"/>
        </w:rPr>
      </w:pPr>
    </w:p>
    <w:p w14:paraId="5F1C965F" w14:textId="4E3DE826" w:rsidR="000834A2" w:rsidRDefault="000834A2" w:rsidP="000F1BA3">
      <w:pPr>
        <w:rPr>
          <w:rFonts w:ascii="Times New Roman" w:eastAsia="Times New Roman" w:hAnsi="Times New Roman" w:cs="Times New Roman"/>
          <w:lang w:val="en-GB" w:eastAsia="en-GB"/>
        </w:rPr>
      </w:pPr>
    </w:p>
    <w:p w14:paraId="59EC9F6B" w14:textId="4235BCE5" w:rsidR="000834A2" w:rsidRDefault="000834A2" w:rsidP="000F1BA3">
      <w:pPr>
        <w:rPr>
          <w:rFonts w:ascii="Times New Roman" w:eastAsia="Times New Roman" w:hAnsi="Times New Roman" w:cs="Times New Roman"/>
          <w:lang w:val="en-GB" w:eastAsia="en-GB"/>
        </w:rPr>
      </w:pPr>
    </w:p>
    <w:p w14:paraId="229C826C" w14:textId="6D863542" w:rsidR="000834A2" w:rsidRDefault="000834A2" w:rsidP="000F1BA3">
      <w:pPr>
        <w:rPr>
          <w:rFonts w:ascii="Times New Roman" w:eastAsia="Times New Roman" w:hAnsi="Times New Roman" w:cs="Times New Roman"/>
          <w:lang w:val="en-GB" w:eastAsia="en-GB"/>
        </w:rPr>
      </w:pPr>
    </w:p>
    <w:p w14:paraId="50B610CC" w14:textId="214CBE19" w:rsidR="000834A2" w:rsidRDefault="00FD338C" w:rsidP="000F1BA3">
      <w:pPr>
        <w:rPr>
          <w:rFonts w:ascii="Times New Roman" w:eastAsia="Times New Roman" w:hAnsi="Times New Roman" w:cs="Times New Roman"/>
          <w:lang w:val="en-GB" w:eastAsia="en-GB"/>
        </w:rPr>
      </w:pPr>
      <w:r w:rsidRPr="00FD338C">
        <w:rPr>
          <w:rFonts w:ascii="Times New Roman" w:eastAsia="Times New Roman" w:hAnsi="Times New Roman" w:cs="Times New Roman"/>
          <w:noProof/>
          <w:lang w:val="en-GB" w:eastAsia="en-GB"/>
        </w:rPr>
        <mc:AlternateContent>
          <mc:Choice Requires="wps">
            <w:drawing>
              <wp:anchor distT="0" distB="0" distL="114300" distR="114300" simplePos="0" relativeHeight="251713536" behindDoc="0" locked="0" layoutInCell="1" allowOverlap="1" wp14:anchorId="144EC737" wp14:editId="0E82F4D0">
                <wp:simplePos x="0" y="0"/>
                <wp:positionH relativeFrom="column">
                  <wp:posOffset>2094102</wp:posOffset>
                </wp:positionH>
                <wp:positionV relativeFrom="paragraph">
                  <wp:posOffset>144499</wp:posOffset>
                </wp:positionV>
                <wp:extent cx="1770927" cy="34724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70927" cy="347241"/>
                        </a:xfrm>
                        <a:prstGeom prst="rect">
                          <a:avLst/>
                        </a:prstGeom>
                        <a:noFill/>
                        <a:ln w="6350">
                          <a:noFill/>
                        </a:ln>
                      </wps:spPr>
                      <wps:txbx>
                        <w:txbxContent>
                          <w:p w14:paraId="59E54D19" w14:textId="77777777" w:rsidR="00FD338C" w:rsidRDefault="00FD338C" w:rsidP="00FD338C">
                            <w:pPr>
                              <w:rPr>
                                <w:lang w:val="en-GB"/>
                              </w:rPr>
                            </w:pPr>
                            <w:r>
                              <w:rPr>
                                <w:lang w:val="en-GB"/>
                              </w:rPr>
                              <w:t>Principle Component 1</w:t>
                            </w:r>
                          </w:p>
                          <w:p w14:paraId="4CCB9165" w14:textId="77777777" w:rsidR="00FD338C" w:rsidRPr="00FD338C" w:rsidRDefault="00FD338C" w:rsidP="00FD338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EC737" id="Text Box 16" o:spid="_x0000_s1031" type="#_x0000_t202" style="position:absolute;margin-left:164.9pt;margin-top:11.4pt;width:139.45pt;height:27.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" filled="f" stroked="f" strokeweight=".5pt">
                <v:textbox>
                  <w:txbxContent>
                    <w:p w14:paraId="59E54D19" w14:textId="77777777" w:rsidR="00FD338C" w:rsidRDefault="00FD338C" w:rsidP="00FD338C">
                      <w:pPr>
                        <w:rPr>
                          <w:lang w:val="en-GB"/>
                        </w:rPr>
                      </w:pPr>
                      <w:r>
                        <w:rPr>
                          <w:lang w:val="en-GB"/>
                        </w:rPr>
                        <w:t>Principle Component 1</w:t>
                      </w:r>
                    </w:p>
                    <w:p w14:paraId="4CCB9165" w14:textId="77777777" w:rsidR="00FD338C" w:rsidRPr="00FD338C" w:rsidRDefault="00FD338C" w:rsidP="00FD338C">
                      <w:pPr>
                        <w:rPr>
                          <w:lang w:val="en-GB"/>
                        </w:rPr>
                      </w:pPr>
                    </w:p>
                  </w:txbxContent>
                </v:textbox>
              </v:shape>
            </w:pict>
          </mc:Fallback>
        </mc:AlternateContent>
      </w:r>
      <w:r w:rsidR="000834A2">
        <w:rPr>
          <w:rFonts w:ascii="Times New Roman" w:eastAsia="Times New Roman" w:hAnsi="Times New Roman" w:cs="Times New Roman"/>
          <w:noProof/>
          <w:lang w:val="en-GB" w:eastAsia="en-GB"/>
        </w:rPr>
        <w:drawing>
          <wp:anchor distT="0" distB="0" distL="114300" distR="114300" simplePos="0" relativeHeight="251705344" behindDoc="1" locked="0" layoutInCell="1" allowOverlap="1" wp14:anchorId="22411649" wp14:editId="26A0F253">
            <wp:simplePos x="0" y="0"/>
            <wp:positionH relativeFrom="column">
              <wp:posOffset>508000</wp:posOffset>
            </wp:positionH>
            <wp:positionV relativeFrom="paragraph">
              <wp:posOffset>157480</wp:posOffset>
            </wp:positionV>
            <wp:extent cx="4787900" cy="3589655"/>
            <wp:effectExtent l="0" t="0" r="0" b="4445"/>
            <wp:wrapTight wrapText="bothSides">
              <wp:wrapPolygon edited="0">
                <wp:start x="0" y="0"/>
                <wp:lineTo x="0" y="21550"/>
                <wp:lineTo x="21543" y="21550"/>
                <wp:lineTo x="21543" y="0"/>
                <wp:lineTo x="0" y="0"/>
              </wp:wrapPolygon>
            </wp:wrapTight>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787900" cy="3589655"/>
                    </a:xfrm>
                    <a:prstGeom prst="rect">
                      <a:avLst/>
                    </a:prstGeom>
                  </pic:spPr>
                </pic:pic>
              </a:graphicData>
            </a:graphic>
            <wp14:sizeRelH relativeFrom="page">
              <wp14:pctWidth>0</wp14:pctWidth>
            </wp14:sizeRelH>
            <wp14:sizeRelV relativeFrom="page">
              <wp14:pctHeight>0</wp14:pctHeight>
            </wp14:sizeRelV>
          </wp:anchor>
        </w:drawing>
      </w:r>
    </w:p>
    <w:p w14:paraId="592CCD8E" w14:textId="078152E3" w:rsidR="000834A2" w:rsidRDefault="000834A2" w:rsidP="000F1BA3">
      <w:pPr>
        <w:rPr>
          <w:rFonts w:ascii="Times New Roman" w:eastAsia="Times New Roman" w:hAnsi="Times New Roman" w:cs="Times New Roman"/>
          <w:lang w:val="en-GB" w:eastAsia="en-GB"/>
        </w:rPr>
      </w:pPr>
    </w:p>
    <w:p w14:paraId="50F3679A" w14:textId="198899CB" w:rsidR="000834A2" w:rsidRDefault="000834A2" w:rsidP="000F1BA3">
      <w:pPr>
        <w:rPr>
          <w:rFonts w:ascii="Times New Roman" w:eastAsia="Times New Roman" w:hAnsi="Times New Roman" w:cs="Times New Roman"/>
          <w:lang w:val="en-GB" w:eastAsia="en-GB"/>
        </w:rPr>
      </w:pPr>
    </w:p>
    <w:p w14:paraId="73A91810" w14:textId="414A11FC" w:rsidR="00F37089" w:rsidRDefault="00F37089" w:rsidP="000F1BA3">
      <w:pPr>
        <w:rPr>
          <w:rFonts w:ascii="Times New Roman" w:eastAsia="Times New Roman" w:hAnsi="Times New Roman" w:cs="Times New Roman"/>
          <w:lang w:val="en-GB" w:eastAsia="en-GB"/>
        </w:rPr>
      </w:pPr>
    </w:p>
    <w:p w14:paraId="06F14A98" w14:textId="605E24DC" w:rsidR="00F37089" w:rsidRDefault="00F37089" w:rsidP="000F1BA3">
      <w:pPr>
        <w:rPr>
          <w:rFonts w:ascii="Times New Roman" w:eastAsia="Times New Roman" w:hAnsi="Times New Roman" w:cs="Times New Roman"/>
          <w:lang w:val="en-GB" w:eastAsia="en-GB"/>
        </w:rPr>
      </w:pPr>
    </w:p>
    <w:p w14:paraId="0154FCFA" w14:textId="257145AF" w:rsidR="00F37089" w:rsidRDefault="00F37089" w:rsidP="000F1BA3">
      <w:pPr>
        <w:rPr>
          <w:rFonts w:ascii="Times New Roman" w:eastAsia="Times New Roman" w:hAnsi="Times New Roman" w:cs="Times New Roman"/>
          <w:lang w:val="en-GB" w:eastAsia="en-GB"/>
        </w:rPr>
      </w:pPr>
    </w:p>
    <w:p w14:paraId="18A7EE4A" w14:textId="242FA33A" w:rsidR="00F37089" w:rsidRDefault="00F37089" w:rsidP="000F1BA3">
      <w:pPr>
        <w:rPr>
          <w:rFonts w:ascii="Times New Roman" w:eastAsia="Times New Roman" w:hAnsi="Times New Roman" w:cs="Times New Roman"/>
          <w:lang w:val="en-GB" w:eastAsia="en-GB"/>
        </w:rPr>
      </w:pPr>
    </w:p>
    <w:p w14:paraId="6986E589" w14:textId="40E6AC7D" w:rsidR="00F37089" w:rsidRDefault="00F37089" w:rsidP="000F1BA3">
      <w:pPr>
        <w:rPr>
          <w:rFonts w:ascii="Times New Roman" w:eastAsia="Times New Roman" w:hAnsi="Times New Roman" w:cs="Times New Roman"/>
          <w:lang w:val="en-GB" w:eastAsia="en-GB"/>
        </w:rPr>
      </w:pPr>
    </w:p>
    <w:p w14:paraId="6C74076E" w14:textId="13CDAB8B" w:rsidR="00F37089" w:rsidRDefault="00F37089" w:rsidP="000F1BA3">
      <w:pPr>
        <w:rPr>
          <w:rFonts w:ascii="Times New Roman" w:eastAsia="Times New Roman" w:hAnsi="Times New Roman" w:cs="Times New Roman"/>
          <w:lang w:val="en-GB" w:eastAsia="en-GB"/>
        </w:rPr>
      </w:pPr>
    </w:p>
    <w:p w14:paraId="7BA611CB" w14:textId="3F86BBB0" w:rsidR="00F37089" w:rsidRDefault="00F37089" w:rsidP="000F1BA3">
      <w:pPr>
        <w:rPr>
          <w:rFonts w:ascii="Times New Roman" w:eastAsia="Times New Roman" w:hAnsi="Times New Roman" w:cs="Times New Roman"/>
          <w:lang w:val="en-GB" w:eastAsia="en-GB"/>
        </w:rPr>
      </w:pPr>
    </w:p>
    <w:p w14:paraId="2EDB1286" w14:textId="3D614E5D" w:rsidR="00F37089" w:rsidRDefault="00F37089" w:rsidP="000F1BA3">
      <w:pPr>
        <w:rPr>
          <w:rFonts w:ascii="Times New Roman" w:eastAsia="Times New Roman" w:hAnsi="Times New Roman" w:cs="Times New Roman"/>
          <w:lang w:val="en-GB" w:eastAsia="en-GB"/>
        </w:rPr>
      </w:pPr>
    </w:p>
    <w:p w14:paraId="590815F5" w14:textId="57FA882B" w:rsidR="00F37089" w:rsidRDefault="00F37089" w:rsidP="000F1BA3">
      <w:pPr>
        <w:rPr>
          <w:rFonts w:ascii="Times New Roman" w:eastAsia="Times New Roman" w:hAnsi="Times New Roman" w:cs="Times New Roman"/>
          <w:lang w:val="en-GB" w:eastAsia="en-GB"/>
        </w:rPr>
      </w:pPr>
    </w:p>
    <w:p w14:paraId="7D21F8F4" w14:textId="1CEF9DA9" w:rsidR="00F37089" w:rsidRDefault="00F37089" w:rsidP="000F1BA3">
      <w:pPr>
        <w:rPr>
          <w:rFonts w:ascii="Times New Roman" w:eastAsia="Times New Roman" w:hAnsi="Times New Roman" w:cs="Times New Roman"/>
          <w:lang w:val="en-GB" w:eastAsia="en-GB"/>
        </w:rPr>
      </w:pPr>
    </w:p>
    <w:p w14:paraId="2F802108" w14:textId="2C8FAD3B" w:rsidR="00F37089" w:rsidRDefault="00F37089" w:rsidP="000F1BA3">
      <w:pPr>
        <w:rPr>
          <w:rFonts w:ascii="Times New Roman" w:eastAsia="Times New Roman" w:hAnsi="Times New Roman" w:cs="Times New Roman"/>
          <w:lang w:val="en-GB" w:eastAsia="en-GB"/>
        </w:rPr>
      </w:pPr>
    </w:p>
    <w:p w14:paraId="1EF571D9" w14:textId="11F35536" w:rsidR="00F37089" w:rsidRDefault="00F37089" w:rsidP="000F1BA3">
      <w:pPr>
        <w:rPr>
          <w:rFonts w:ascii="Times New Roman" w:eastAsia="Times New Roman" w:hAnsi="Times New Roman" w:cs="Times New Roman"/>
          <w:lang w:val="en-GB" w:eastAsia="en-GB"/>
        </w:rPr>
      </w:pPr>
    </w:p>
    <w:p w14:paraId="4E6ECD76" w14:textId="350BB147" w:rsidR="00F37089" w:rsidRDefault="00F37089" w:rsidP="000F1BA3">
      <w:pPr>
        <w:rPr>
          <w:rFonts w:ascii="Times New Roman" w:eastAsia="Times New Roman" w:hAnsi="Times New Roman" w:cs="Times New Roman"/>
          <w:lang w:val="en-GB" w:eastAsia="en-GB"/>
        </w:rPr>
      </w:pPr>
    </w:p>
    <w:p w14:paraId="1C9CAFA9" w14:textId="7F837A59" w:rsidR="00F37089" w:rsidRDefault="00F37089" w:rsidP="000F1BA3">
      <w:pPr>
        <w:rPr>
          <w:rFonts w:ascii="Times New Roman" w:eastAsia="Times New Roman" w:hAnsi="Times New Roman" w:cs="Times New Roman"/>
          <w:lang w:val="en-GB" w:eastAsia="en-GB"/>
        </w:rPr>
      </w:pPr>
    </w:p>
    <w:p w14:paraId="71F99760" w14:textId="280B390D" w:rsidR="00F37089" w:rsidRDefault="00F37089" w:rsidP="000F1BA3">
      <w:pPr>
        <w:rPr>
          <w:rFonts w:ascii="Times New Roman" w:eastAsia="Times New Roman" w:hAnsi="Times New Roman" w:cs="Times New Roman"/>
          <w:lang w:val="en-GB" w:eastAsia="en-GB"/>
        </w:rPr>
      </w:pPr>
    </w:p>
    <w:p w14:paraId="51987905" w14:textId="79E6B956" w:rsidR="00F37089" w:rsidRDefault="00F37089" w:rsidP="000F1BA3">
      <w:pPr>
        <w:rPr>
          <w:rFonts w:ascii="Times New Roman" w:eastAsia="Times New Roman" w:hAnsi="Times New Roman" w:cs="Times New Roman"/>
          <w:lang w:val="en-GB" w:eastAsia="en-GB"/>
        </w:rPr>
      </w:pPr>
    </w:p>
    <w:p w14:paraId="23611A18" w14:textId="31B966AD" w:rsidR="00F37089" w:rsidRDefault="00F37089" w:rsidP="000F1BA3">
      <w:pPr>
        <w:rPr>
          <w:rFonts w:ascii="Times New Roman" w:eastAsia="Times New Roman" w:hAnsi="Times New Roman" w:cs="Times New Roman"/>
          <w:lang w:val="en-GB" w:eastAsia="en-GB"/>
        </w:rPr>
      </w:pPr>
    </w:p>
    <w:p w14:paraId="30A4D3A4" w14:textId="6775C968" w:rsidR="00F37089" w:rsidRDefault="00F37089" w:rsidP="000F1BA3">
      <w:pPr>
        <w:rPr>
          <w:rFonts w:ascii="Times New Roman" w:eastAsia="Times New Roman" w:hAnsi="Times New Roman" w:cs="Times New Roman"/>
          <w:lang w:val="en-GB" w:eastAsia="en-GB"/>
        </w:rPr>
      </w:pPr>
    </w:p>
    <w:p w14:paraId="2CBC83E8" w14:textId="2AC3683E" w:rsidR="00F37089" w:rsidRDefault="00F37089" w:rsidP="000F1BA3">
      <w:pPr>
        <w:rPr>
          <w:rFonts w:ascii="Times New Roman" w:eastAsia="Times New Roman" w:hAnsi="Times New Roman" w:cs="Times New Roman"/>
          <w:lang w:val="en-GB" w:eastAsia="en-GB"/>
        </w:rPr>
      </w:pPr>
    </w:p>
    <w:p w14:paraId="765FC7A6" w14:textId="08300DCF" w:rsidR="000834A2" w:rsidRPr="006D0918" w:rsidRDefault="000834A2" w:rsidP="000834A2">
      <w:r w:rsidRPr="006D0918">
        <w:t>Figure S8.2. DAPC scatter (top) and assignment (bottom) plot for n=43 Blainville’s beaked whales (</w:t>
      </w:r>
      <w:r w:rsidRPr="006D0918">
        <w:rPr>
          <w:i/>
          <w:iCs/>
        </w:rPr>
        <w:t>Mesoplodon densirostris</w:t>
      </w:r>
      <w:r w:rsidRPr="006D0918">
        <w:t xml:space="preserve">) generated using cross-validation and retaining 10 PCs. In the assignment plot, </w:t>
      </w:r>
      <w:r w:rsidR="00E23A12" w:rsidRPr="006D0918">
        <w:t xml:space="preserve">each row represents an individual, </w:t>
      </w:r>
      <w:r w:rsidRPr="006D0918">
        <w:t xml:space="preserve">the blue cross indicates the prior cluster assignment, and the colours represent membership probability (red=1, white=0).  </w:t>
      </w:r>
    </w:p>
    <w:p w14:paraId="021D0106" w14:textId="51652769" w:rsidR="00F37089" w:rsidRDefault="00F37089" w:rsidP="000F1BA3">
      <w:pPr>
        <w:rPr>
          <w:rFonts w:ascii="Times New Roman" w:eastAsia="Times New Roman" w:hAnsi="Times New Roman" w:cs="Times New Roman"/>
          <w:lang w:val="en-GB" w:eastAsia="en-GB"/>
        </w:rPr>
      </w:pPr>
    </w:p>
    <w:p w14:paraId="30A5CED9" w14:textId="77777777" w:rsidR="00F37089" w:rsidRDefault="00F37089" w:rsidP="000F1BA3">
      <w:pPr>
        <w:rPr>
          <w:rFonts w:ascii="Times New Roman" w:eastAsia="Times New Roman" w:hAnsi="Times New Roman" w:cs="Times New Roman"/>
          <w:lang w:val="en-GB" w:eastAsia="en-GB"/>
        </w:rPr>
      </w:pPr>
    </w:p>
    <w:p w14:paraId="1AC6F76D" w14:textId="77777777" w:rsidR="00E9122E" w:rsidRDefault="00E9122E" w:rsidP="000F1BA3">
      <w:pPr>
        <w:rPr>
          <w:rFonts w:ascii="Times New Roman" w:eastAsia="Times New Roman" w:hAnsi="Times New Roman" w:cs="Times New Roman"/>
          <w:lang w:val="en-GB" w:eastAsia="en-GB"/>
        </w:rPr>
      </w:pPr>
    </w:p>
    <w:p w14:paraId="734EA7FF" w14:textId="5DF19A42" w:rsidR="00FD338C" w:rsidRDefault="00FD338C" w:rsidP="00E9122E">
      <w:pPr>
        <w:rPr>
          <w:rFonts w:ascii="Times New Roman" w:eastAsia="Times New Roman" w:hAnsi="Times New Roman" w:cs="Times New Roman"/>
          <w:lang w:val="en-GB" w:eastAsia="en-GB"/>
        </w:rPr>
      </w:pPr>
      <w:r w:rsidRPr="00681DDA">
        <w:rPr>
          <w:rFonts w:ascii="Times New Roman" w:eastAsia="Times New Roman" w:hAnsi="Times New Roman" w:cs="Times New Roman"/>
          <w:noProof/>
          <w:lang w:eastAsia="en-GB"/>
        </w:rPr>
        <w:lastRenderedPageBreak/>
        <w:drawing>
          <wp:anchor distT="0" distB="0" distL="114300" distR="114300" simplePos="0" relativeHeight="251708416" behindDoc="1" locked="0" layoutInCell="1" allowOverlap="1" wp14:anchorId="03A4D08D" wp14:editId="0E91B509">
            <wp:simplePos x="0" y="0"/>
            <wp:positionH relativeFrom="column">
              <wp:posOffset>127113</wp:posOffset>
            </wp:positionH>
            <wp:positionV relativeFrom="paragraph">
              <wp:posOffset>40</wp:posOffset>
            </wp:positionV>
            <wp:extent cx="5289550" cy="3009265"/>
            <wp:effectExtent l="0" t="0" r="6350" b="635"/>
            <wp:wrapTight wrapText="bothSides">
              <wp:wrapPolygon edited="0">
                <wp:start x="0" y="0"/>
                <wp:lineTo x="0" y="21513"/>
                <wp:lineTo x="21574" y="21513"/>
                <wp:lineTo x="21574"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8" cstate="email">
                      <a:extLst>
                        <a:ext uri="{28A0092B-C50C-407E-A947-70E740481C1C}">
                          <a14:useLocalDpi xmlns:a14="http://schemas.microsoft.com/office/drawing/2010/main" val="0"/>
                        </a:ext>
                      </a:extLst>
                    </a:blip>
                    <a:stretch>
                      <a:fillRect/>
                    </a:stretch>
                  </pic:blipFill>
                  <pic:spPr>
                    <a:xfrm>
                      <a:off x="0" y="0"/>
                      <a:ext cx="5289550" cy="3009265"/>
                    </a:xfrm>
                    <a:prstGeom prst="rect">
                      <a:avLst/>
                    </a:prstGeom>
                  </pic:spPr>
                </pic:pic>
              </a:graphicData>
            </a:graphic>
            <wp14:sizeRelH relativeFrom="page">
              <wp14:pctWidth>0</wp14:pctWidth>
            </wp14:sizeRelH>
            <wp14:sizeRelV relativeFrom="page">
              <wp14:pctHeight>0</wp14:pctHeight>
            </wp14:sizeRelV>
          </wp:anchor>
        </w:drawing>
      </w:r>
    </w:p>
    <w:p w14:paraId="7F0BFC36" w14:textId="77777777" w:rsidR="00FD338C" w:rsidRDefault="00FD338C" w:rsidP="00E9122E">
      <w:pPr>
        <w:rPr>
          <w:rFonts w:ascii="Times New Roman" w:eastAsia="Times New Roman" w:hAnsi="Times New Roman" w:cs="Times New Roman"/>
          <w:lang w:val="en-GB" w:eastAsia="en-GB"/>
        </w:rPr>
      </w:pPr>
    </w:p>
    <w:p w14:paraId="3C9B881C" w14:textId="77777777" w:rsidR="00FD338C" w:rsidRDefault="00FD338C" w:rsidP="00E9122E">
      <w:pPr>
        <w:rPr>
          <w:rFonts w:ascii="Times New Roman" w:eastAsia="Times New Roman" w:hAnsi="Times New Roman" w:cs="Times New Roman"/>
          <w:lang w:val="en-GB" w:eastAsia="en-GB"/>
        </w:rPr>
      </w:pPr>
    </w:p>
    <w:p w14:paraId="69D72460" w14:textId="13DF6788" w:rsidR="00FD338C" w:rsidRDefault="00FD338C" w:rsidP="00E9122E">
      <w:pPr>
        <w:rPr>
          <w:rFonts w:ascii="Times New Roman" w:eastAsia="Times New Roman" w:hAnsi="Times New Roman" w:cs="Times New Roman"/>
          <w:lang w:val="en-GB" w:eastAsia="en-GB"/>
        </w:rPr>
      </w:pPr>
    </w:p>
    <w:p w14:paraId="40BC47EC" w14:textId="41CDCB42" w:rsidR="00FD338C" w:rsidRDefault="00FD338C" w:rsidP="00E9122E">
      <w:pPr>
        <w:rPr>
          <w:rFonts w:ascii="Times New Roman" w:eastAsia="Times New Roman" w:hAnsi="Times New Roman" w:cs="Times New Roman"/>
          <w:lang w:val="en-GB" w:eastAsia="en-GB"/>
        </w:rPr>
      </w:pPr>
    </w:p>
    <w:p w14:paraId="014CFB62" w14:textId="7647056D" w:rsidR="00FD338C" w:rsidRDefault="00FD338C" w:rsidP="00E9122E">
      <w:pPr>
        <w:rPr>
          <w:rFonts w:ascii="Times New Roman" w:eastAsia="Times New Roman" w:hAnsi="Times New Roman" w:cs="Times New Roman"/>
          <w:lang w:val="en-GB" w:eastAsia="en-GB"/>
        </w:rPr>
      </w:pPr>
    </w:p>
    <w:p w14:paraId="7FF4F5BF" w14:textId="6320DEC9" w:rsidR="00FD338C" w:rsidRDefault="00FD338C" w:rsidP="00E9122E">
      <w:pPr>
        <w:rPr>
          <w:rFonts w:ascii="Times New Roman" w:eastAsia="Times New Roman" w:hAnsi="Times New Roman" w:cs="Times New Roman"/>
          <w:lang w:val="en-GB" w:eastAsia="en-GB"/>
        </w:rPr>
      </w:pPr>
      <w:r w:rsidRPr="00FD338C">
        <w:rPr>
          <w:rFonts w:ascii="Times New Roman" w:eastAsia="Times New Roman" w:hAnsi="Times New Roman" w:cs="Times New Roman"/>
          <w:noProof/>
          <w:lang w:val="en-GB" w:eastAsia="en-GB"/>
        </w:rPr>
        <mc:AlternateContent>
          <mc:Choice Requires="wps">
            <w:drawing>
              <wp:anchor distT="0" distB="0" distL="114300" distR="114300" simplePos="0" relativeHeight="251717632" behindDoc="0" locked="0" layoutInCell="1" allowOverlap="1" wp14:anchorId="618ED3FD" wp14:editId="243A6BFB">
                <wp:simplePos x="0" y="0"/>
                <wp:positionH relativeFrom="column">
                  <wp:posOffset>-902423</wp:posOffset>
                </wp:positionH>
                <wp:positionV relativeFrom="paragraph">
                  <wp:posOffset>303803</wp:posOffset>
                </wp:positionV>
                <wp:extent cx="1770927" cy="347241"/>
                <wp:effectExtent l="0" t="0" r="0" b="0"/>
                <wp:wrapNone/>
                <wp:docPr id="19" name="Text Box 19"/>
                <wp:cNvGraphicFramePr/>
                <a:graphic xmlns:a="http://schemas.openxmlformats.org/drawingml/2006/main">
                  <a:graphicData uri="http://schemas.microsoft.com/office/word/2010/wordprocessingShape">
                    <wps:wsp>
                      <wps:cNvSpPr txBox="1"/>
                      <wps:spPr>
                        <a:xfrm rot="5400000">
                          <a:off x="0" y="0"/>
                          <a:ext cx="1770927" cy="347241"/>
                        </a:xfrm>
                        <a:prstGeom prst="rect">
                          <a:avLst/>
                        </a:prstGeom>
                        <a:noFill/>
                        <a:ln w="6350">
                          <a:noFill/>
                        </a:ln>
                      </wps:spPr>
                      <wps:txbx>
                        <w:txbxContent>
                          <w:p w14:paraId="75EDDC14" w14:textId="607E9CBE" w:rsidR="00FD338C" w:rsidRDefault="00FD338C" w:rsidP="00FD338C">
                            <w:pPr>
                              <w:rPr>
                                <w:lang w:val="en-GB"/>
                              </w:rPr>
                            </w:pPr>
                            <w:r>
                              <w:rPr>
                                <w:lang w:val="en-GB"/>
                              </w:rPr>
                              <w:t>Principle Component 3</w:t>
                            </w:r>
                          </w:p>
                          <w:p w14:paraId="4120D404" w14:textId="77777777" w:rsidR="00FD338C" w:rsidRPr="00FD338C" w:rsidRDefault="00FD338C" w:rsidP="00FD338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ED3FD" id="Text Box 19" o:spid="_x0000_s1032" type="#_x0000_t202" style="position:absolute;margin-left:-71.05pt;margin-top:23.9pt;width:139.45pt;height:27.3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" filled="f" stroked="f" strokeweight=".5pt">
                <v:textbox>
                  <w:txbxContent>
                    <w:p w14:paraId="75EDDC14" w14:textId="607E9CBE" w:rsidR="00FD338C" w:rsidRDefault="00FD338C" w:rsidP="00FD338C">
                      <w:pPr>
                        <w:rPr>
                          <w:lang w:val="en-GB"/>
                        </w:rPr>
                      </w:pPr>
                      <w:r>
                        <w:rPr>
                          <w:lang w:val="en-GB"/>
                        </w:rPr>
                        <w:t>Principle Component 3</w:t>
                      </w:r>
                    </w:p>
                    <w:p w14:paraId="4120D404" w14:textId="77777777" w:rsidR="00FD338C" w:rsidRPr="00FD338C" w:rsidRDefault="00FD338C" w:rsidP="00FD338C">
                      <w:pPr>
                        <w:rPr>
                          <w:lang w:val="en-GB"/>
                        </w:rPr>
                      </w:pPr>
                    </w:p>
                  </w:txbxContent>
                </v:textbox>
              </v:shape>
            </w:pict>
          </mc:Fallback>
        </mc:AlternateContent>
      </w:r>
    </w:p>
    <w:p w14:paraId="44B33CF3" w14:textId="77777777" w:rsidR="00FD338C" w:rsidRDefault="00FD338C" w:rsidP="00E9122E">
      <w:pPr>
        <w:rPr>
          <w:rFonts w:ascii="Times New Roman" w:eastAsia="Times New Roman" w:hAnsi="Times New Roman" w:cs="Times New Roman"/>
          <w:lang w:val="en-GB" w:eastAsia="en-GB"/>
        </w:rPr>
      </w:pPr>
    </w:p>
    <w:p w14:paraId="63AA9AD4" w14:textId="0F9E2F98" w:rsidR="00FD338C" w:rsidRDefault="00FD338C" w:rsidP="00E9122E">
      <w:pPr>
        <w:rPr>
          <w:rFonts w:ascii="Times New Roman" w:eastAsia="Times New Roman" w:hAnsi="Times New Roman" w:cs="Times New Roman"/>
          <w:lang w:val="en-GB" w:eastAsia="en-GB"/>
        </w:rPr>
      </w:pPr>
    </w:p>
    <w:p w14:paraId="73ED81CE" w14:textId="77777777" w:rsidR="00FD338C" w:rsidRDefault="00FD338C" w:rsidP="00E9122E">
      <w:pPr>
        <w:rPr>
          <w:rFonts w:ascii="Times New Roman" w:eastAsia="Times New Roman" w:hAnsi="Times New Roman" w:cs="Times New Roman"/>
          <w:lang w:val="en-GB" w:eastAsia="en-GB"/>
        </w:rPr>
      </w:pPr>
    </w:p>
    <w:p w14:paraId="775A3182" w14:textId="77777777" w:rsidR="00FD338C" w:rsidRDefault="00FD338C" w:rsidP="00E9122E">
      <w:pPr>
        <w:rPr>
          <w:rFonts w:ascii="Times New Roman" w:eastAsia="Times New Roman" w:hAnsi="Times New Roman" w:cs="Times New Roman"/>
          <w:lang w:val="en-GB" w:eastAsia="en-GB"/>
        </w:rPr>
      </w:pPr>
    </w:p>
    <w:p w14:paraId="129E2FD8" w14:textId="77777777" w:rsidR="00FD338C" w:rsidRDefault="00FD338C" w:rsidP="00E9122E">
      <w:pPr>
        <w:rPr>
          <w:rFonts w:ascii="Times New Roman" w:eastAsia="Times New Roman" w:hAnsi="Times New Roman" w:cs="Times New Roman"/>
          <w:lang w:val="en-GB" w:eastAsia="en-GB"/>
        </w:rPr>
      </w:pPr>
    </w:p>
    <w:p w14:paraId="76474E4F" w14:textId="77777777" w:rsidR="00FD338C" w:rsidRDefault="00FD338C" w:rsidP="00E9122E">
      <w:pPr>
        <w:rPr>
          <w:rFonts w:ascii="Times New Roman" w:eastAsia="Times New Roman" w:hAnsi="Times New Roman" w:cs="Times New Roman"/>
          <w:lang w:val="en-GB" w:eastAsia="en-GB"/>
        </w:rPr>
      </w:pPr>
    </w:p>
    <w:p w14:paraId="525F9F6B" w14:textId="77777777" w:rsidR="00FD338C" w:rsidRDefault="00FD338C" w:rsidP="00E9122E">
      <w:pPr>
        <w:rPr>
          <w:rFonts w:ascii="Times New Roman" w:eastAsia="Times New Roman" w:hAnsi="Times New Roman" w:cs="Times New Roman"/>
          <w:lang w:val="en-GB" w:eastAsia="en-GB"/>
        </w:rPr>
      </w:pPr>
    </w:p>
    <w:p w14:paraId="6D6AC0EC" w14:textId="66E2A5BD" w:rsidR="00FD338C" w:rsidRDefault="00FD338C" w:rsidP="00E9122E">
      <w:pPr>
        <w:rPr>
          <w:rFonts w:ascii="Times New Roman" w:eastAsia="Times New Roman" w:hAnsi="Times New Roman" w:cs="Times New Roman"/>
          <w:lang w:val="en-GB" w:eastAsia="en-GB"/>
        </w:rPr>
      </w:pPr>
    </w:p>
    <w:p w14:paraId="14D7790B" w14:textId="77777777" w:rsidR="00FD338C" w:rsidRDefault="00FD338C" w:rsidP="00E9122E">
      <w:pPr>
        <w:rPr>
          <w:rFonts w:ascii="Times New Roman" w:eastAsia="Times New Roman" w:hAnsi="Times New Roman" w:cs="Times New Roman"/>
          <w:lang w:val="en-GB" w:eastAsia="en-GB"/>
        </w:rPr>
      </w:pPr>
    </w:p>
    <w:p w14:paraId="023783D5" w14:textId="3E59B6F3" w:rsidR="00FD338C" w:rsidRDefault="00FD338C" w:rsidP="00E9122E">
      <w:pPr>
        <w:rPr>
          <w:rFonts w:ascii="Times New Roman" w:eastAsia="Times New Roman" w:hAnsi="Times New Roman" w:cs="Times New Roman"/>
          <w:lang w:val="en-GB" w:eastAsia="en-GB"/>
        </w:rPr>
      </w:pPr>
      <w:r w:rsidRPr="00FD338C">
        <w:rPr>
          <w:rFonts w:ascii="Times New Roman" w:eastAsia="Times New Roman" w:hAnsi="Times New Roman" w:cs="Times New Roman"/>
          <w:noProof/>
          <w:lang w:val="en-GB" w:eastAsia="en-GB"/>
        </w:rPr>
        <mc:AlternateContent>
          <mc:Choice Requires="wps">
            <w:drawing>
              <wp:anchor distT="0" distB="0" distL="114300" distR="114300" simplePos="0" relativeHeight="251716608" behindDoc="0" locked="0" layoutInCell="1" allowOverlap="1" wp14:anchorId="5BEE5942" wp14:editId="48316146">
                <wp:simplePos x="0" y="0"/>
                <wp:positionH relativeFrom="column">
                  <wp:posOffset>2001271</wp:posOffset>
                </wp:positionH>
                <wp:positionV relativeFrom="paragraph">
                  <wp:posOffset>168693</wp:posOffset>
                </wp:positionV>
                <wp:extent cx="1770380" cy="3467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70380" cy="346710"/>
                        </a:xfrm>
                        <a:prstGeom prst="rect">
                          <a:avLst/>
                        </a:prstGeom>
                        <a:noFill/>
                        <a:ln w="6350">
                          <a:noFill/>
                        </a:ln>
                      </wps:spPr>
                      <wps:txbx>
                        <w:txbxContent>
                          <w:p w14:paraId="32C7B15D" w14:textId="6BECA724" w:rsidR="00FD338C" w:rsidRDefault="00FD338C" w:rsidP="00FD338C">
                            <w:pPr>
                              <w:rPr>
                                <w:lang w:val="en-GB"/>
                              </w:rPr>
                            </w:pPr>
                            <w:r>
                              <w:rPr>
                                <w:lang w:val="en-GB"/>
                              </w:rPr>
                              <w:t>Principle Component 2</w:t>
                            </w:r>
                          </w:p>
                          <w:p w14:paraId="31EBFD14" w14:textId="77777777" w:rsidR="00FD338C" w:rsidRPr="00FD338C" w:rsidRDefault="00FD338C" w:rsidP="00FD338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E5942" id="Text Box 18" o:spid="_x0000_s1033" type="#_x0000_t202" style="position:absolute;margin-left:157.6pt;margin-top:13.3pt;width:139.4pt;height:27.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" filled="f" stroked="f" strokeweight=".5pt">
                <v:textbox>
                  <w:txbxContent>
                    <w:p w14:paraId="32C7B15D" w14:textId="6BECA724" w:rsidR="00FD338C" w:rsidRDefault="00FD338C" w:rsidP="00FD338C">
                      <w:pPr>
                        <w:rPr>
                          <w:lang w:val="en-GB"/>
                        </w:rPr>
                      </w:pPr>
                      <w:r>
                        <w:rPr>
                          <w:lang w:val="en-GB"/>
                        </w:rPr>
                        <w:t>Principle Component 2</w:t>
                      </w:r>
                    </w:p>
                    <w:p w14:paraId="31EBFD14" w14:textId="77777777" w:rsidR="00FD338C" w:rsidRPr="00FD338C" w:rsidRDefault="00FD338C" w:rsidP="00FD338C">
                      <w:pPr>
                        <w:rPr>
                          <w:lang w:val="en-GB"/>
                        </w:rPr>
                      </w:pPr>
                    </w:p>
                  </w:txbxContent>
                </v:textbox>
              </v:shape>
            </w:pict>
          </mc:Fallback>
        </mc:AlternateContent>
      </w:r>
    </w:p>
    <w:p w14:paraId="2306916C" w14:textId="3ADC3CBD" w:rsidR="00FD338C" w:rsidRDefault="00FD338C" w:rsidP="00E9122E">
      <w:pPr>
        <w:rPr>
          <w:rFonts w:ascii="Times New Roman" w:eastAsia="Times New Roman" w:hAnsi="Times New Roman" w:cs="Times New Roman"/>
          <w:lang w:val="en-GB" w:eastAsia="en-GB"/>
        </w:rPr>
      </w:pPr>
    </w:p>
    <w:p w14:paraId="1CE3211D" w14:textId="55ABD382" w:rsidR="00FD338C" w:rsidRDefault="00FD338C" w:rsidP="00E9122E">
      <w:pPr>
        <w:rPr>
          <w:rFonts w:ascii="Times New Roman" w:eastAsia="Times New Roman" w:hAnsi="Times New Roman" w:cs="Times New Roman"/>
          <w:lang w:val="en-GB" w:eastAsia="en-GB"/>
        </w:rPr>
      </w:pPr>
    </w:p>
    <w:p w14:paraId="6621A336" w14:textId="6143CB6D" w:rsidR="00E9122E" w:rsidRPr="006D0918" w:rsidRDefault="00FD338C" w:rsidP="00E9122E">
      <w:pPr>
        <w:rPr>
          <w:rFonts w:eastAsia="Times New Roman" w:cstheme="minorHAnsi"/>
          <w:lang w:val="en-GB" w:eastAsia="en-GB"/>
        </w:rPr>
      </w:pPr>
      <w:r w:rsidRPr="006D0918">
        <w:rPr>
          <w:rFonts w:eastAsia="Times New Roman" w:cstheme="minorHAnsi"/>
          <w:i/>
          <w:iCs/>
          <w:noProof/>
          <w:lang w:val="en-GB" w:eastAsia="en-GB"/>
        </w:rPr>
        <mc:AlternateContent>
          <mc:Choice Requires="wps">
            <w:drawing>
              <wp:anchor distT="0" distB="0" distL="114300" distR="114300" simplePos="0" relativeHeight="251719680" behindDoc="0" locked="0" layoutInCell="1" allowOverlap="1" wp14:anchorId="77883BBD" wp14:editId="73148529">
                <wp:simplePos x="0" y="0"/>
                <wp:positionH relativeFrom="column">
                  <wp:posOffset>1977776</wp:posOffset>
                </wp:positionH>
                <wp:positionV relativeFrom="paragraph">
                  <wp:posOffset>4001786</wp:posOffset>
                </wp:positionV>
                <wp:extent cx="1770927" cy="347241"/>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0927" cy="347241"/>
                        </a:xfrm>
                        <a:prstGeom prst="rect">
                          <a:avLst/>
                        </a:prstGeom>
                        <a:noFill/>
                        <a:ln w="6350">
                          <a:noFill/>
                        </a:ln>
                      </wps:spPr>
                      <wps:txbx>
                        <w:txbxContent>
                          <w:p w14:paraId="2A9C14AE" w14:textId="4E716090" w:rsidR="00FD338C" w:rsidRDefault="00FD338C" w:rsidP="00FD338C">
                            <w:pPr>
                              <w:rPr>
                                <w:lang w:val="en-GB"/>
                              </w:rPr>
                            </w:pPr>
                            <w:r>
                              <w:rPr>
                                <w:lang w:val="en-GB"/>
                              </w:rPr>
                              <w:t>Principle Component 3</w:t>
                            </w:r>
                          </w:p>
                          <w:p w14:paraId="40D21E2B" w14:textId="77777777" w:rsidR="00FD338C" w:rsidRPr="00FD338C" w:rsidRDefault="00FD338C" w:rsidP="00FD338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83BBD" id="Text Box 22" o:spid="_x0000_s1034" type="#_x0000_t202" style="position:absolute;margin-left:155.75pt;margin-top:315.1pt;width:139.45pt;height:27.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" filled="f" stroked="f" strokeweight=".5pt">
                <v:textbox>
                  <w:txbxContent>
                    <w:p w14:paraId="2A9C14AE" w14:textId="4E716090" w:rsidR="00FD338C" w:rsidRDefault="00FD338C" w:rsidP="00FD338C">
                      <w:pPr>
                        <w:rPr>
                          <w:lang w:val="en-GB"/>
                        </w:rPr>
                      </w:pPr>
                      <w:r>
                        <w:rPr>
                          <w:lang w:val="en-GB"/>
                        </w:rPr>
                        <w:t>Principle Component 3</w:t>
                      </w:r>
                    </w:p>
                    <w:p w14:paraId="40D21E2B" w14:textId="77777777" w:rsidR="00FD338C" w:rsidRPr="00FD338C" w:rsidRDefault="00FD338C" w:rsidP="00FD338C">
                      <w:pPr>
                        <w:rPr>
                          <w:lang w:val="en-GB"/>
                        </w:rPr>
                      </w:pPr>
                    </w:p>
                  </w:txbxContent>
                </v:textbox>
              </v:shape>
            </w:pict>
          </mc:Fallback>
        </mc:AlternateContent>
      </w:r>
      <w:r w:rsidRPr="006D0918">
        <w:rPr>
          <w:rFonts w:eastAsia="Times New Roman" w:cstheme="minorHAnsi"/>
          <w:i/>
          <w:iCs/>
          <w:noProof/>
          <w:lang w:val="en-GB" w:eastAsia="en-GB"/>
        </w:rPr>
        <mc:AlternateContent>
          <mc:Choice Requires="wps">
            <w:drawing>
              <wp:anchor distT="0" distB="0" distL="114300" distR="114300" simplePos="0" relativeHeight="251720704" behindDoc="0" locked="0" layoutInCell="1" allowOverlap="1" wp14:anchorId="0D3E347B" wp14:editId="4331517D">
                <wp:simplePos x="0" y="0"/>
                <wp:positionH relativeFrom="column">
                  <wp:posOffset>-868680</wp:posOffset>
                </wp:positionH>
                <wp:positionV relativeFrom="paragraph">
                  <wp:posOffset>1887220</wp:posOffset>
                </wp:positionV>
                <wp:extent cx="1770380" cy="346710"/>
                <wp:effectExtent l="0" t="0" r="0" b="0"/>
                <wp:wrapNone/>
                <wp:docPr id="23" name="Text Box 23"/>
                <wp:cNvGraphicFramePr/>
                <a:graphic xmlns:a="http://schemas.openxmlformats.org/drawingml/2006/main">
                  <a:graphicData uri="http://schemas.microsoft.com/office/word/2010/wordprocessingShape">
                    <wps:wsp>
                      <wps:cNvSpPr txBox="1"/>
                      <wps:spPr>
                        <a:xfrm rot="5400000">
                          <a:off x="0" y="0"/>
                          <a:ext cx="1770380" cy="346710"/>
                        </a:xfrm>
                        <a:prstGeom prst="rect">
                          <a:avLst/>
                        </a:prstGeom>
                        <a:noFill/>
                        <a:ln w="6350">
                          <a:noFill/>
                        </a:ln>
                      </wps:spPr>
                      <wps:txbx>
                        <w:txbxContent>
                          <w:p w14:paraId="35766CA2" w14:textId="67E89CA0" w:rsidR="00FD338C" w:rsidRDefault="00FD338C" w:rsidP="00FD338C">
                            <w:pPr>
                              <w:rPr>
                                <w:lang w:val="en-GB"/>
                              </w:rPr>
                            </w:pPr>
                            <w:r>
                              <w:rPr>
                                <w:lang w:val="en-GB"/>
                              </w:rPr>
                              <w:t>Principle Component 4</w:t>
                            </w:r>
                          </w:p>
                          <w:p w14:paraId="1B3265C2" w14:textId="77777777" w:rsidR="00FD338C" w:rsidRPr="00FD338C" w:rsidRDefault="00FD338C" w:rsidP="00FD338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E347B" id="Text Box 23" o:spid="_x0000_s1035" type="#_x0000_t202" style="position:absolute;margin-left:-68.4pt;margin-top:148.6pt;width:139.4pt;height:27.3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" filled="f" stroked="f" strokeweight=".5pt">
                <v:textbox>
                  <w:txbxContent>
                    <w:p w14:paraId="35766CA2" w14:textId="67E89CA0" w:rsidR="00FD338C" w:rsidRDefault="00FD338C" w:rsidP="00FD338C">
                      <w:pPr>
                        <w:rPr>
                          <w:lang w:val="en-GB"/>
                        </w:rPr>
                      </w:pPr>
                      <w:r>
                        <w:rPr>
                          <w:lang w:val="en-GB"/>
                        </w:rPr>
                        <w:t>Principle Component 4</w:t>
                      </w:r>
                    </w:p>
                    <w:p w14:paraId="1B3265C2" w14:textId="77777777" w:rsidR="00FD338C" w:rsidRPr="00FD338C" w:rsidRDefault="00FD338C" w:rsidP="00FD338C">
                      <w:pPr>
                        <w:rPr>
                          <w:lang w:val="en-GB"/>
                        </w:rPr>
                      </w:pPr>
                    </w:p>
                  </w:txbxContent>
                </v:textbox>
              </v:shape>
            </w:pict>
          </mc:Fallback>
        </mc:AlternateContent>
      </w:r>
      <w:r w:rsidRPr="006D0918">
        <w:rPr>
          <w:rFonts w:eastAsia="Times New Roman" w:cstheme="minorHAnsi"/>
          <w:noProof/>
          <w:lang w:eastAsia="en-GB"/>
        </w:rPr>
        <w:drawing>
          <wp:anchor distT="0" distB="0" distL="114300" distR="114300" simplePos="0" relativeHeight="251707392" behindDoc="1" locked="0" layoutInCell="1" allowOverlap="1" wp14:anchorId="51DCA374" wp14:editId="71DD97A0">
            <wp:simplePos x="0" y="0"/>
            <wp:positionH relativeFrom="column">
              <wp:posOffset>172487</wp:posOffset>
            </wp:positionH>
            <wp:positionV relativeFrom="paragraph">
              <wp:posOffset>416881</wp:posOffset>
            </wp:positionV>
            <wp:extent cx="5727700" cy="3594735"/>
            <wp:effectExtent l="0" t="0" r="0" b="0"/>
            <wp:wrapTight wrapText="bothSides">
              <wp:wrapPolygon edited="0">
                <wp:start x="0" y="0"/>
                <wp:lineTo x="0" y="21520"/>
                <wp:lineTo x="21552" y="21520"/>
                <wp:lineTo x="21552"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9" cstate="email">
                      <a:extLst>
                        <a:ext uri="{28A0092B-C50C-407E-A947-70E740481C1C}">
                          <a14:useLocalDpi xmlns:a14="http://schemas.microsoft.com/office/drawing/2010/main" val="0"/>
                        </a:ext>
                      </a:extLst>
                    </a:blip>
                    <a:stretch>
                      <a:fillRect/>
                    </a:stretch>
                  </pic:blipFill>
                  <pic:spPr>
                    <a:xfrm>
                      <a:off x="0" y="0"/>
                      <a:ext cx="5727700" cy="3594735"/>
                    </a:xfrm>
                    <a:prstGeom prst="rect">
                      <a:avLst/>
                    </a:prstGeom>
                  </pic:spPr>
                </pic:pic>
              </a:graphicData>
            </a:graphic>
            <wp14:sizeRelH relativeFrom="page">
              <wp14:pctWidth>0</wp14:pctWidth>
            </wp14:sizeRelH>
            <wp14:sizeRelV relativeFrom="page">
              <wp14:pctHeight>0</wp14:pctHeight>
            </wp14:sizeRelV>
          </wp:anchor>
        </w:drawing>
      </w:r>
      <w:r w:rsidR="00E9122E" w:rsidRPr="006D0918">
        <w:rPr>
          <w:rFonts w:eastAsia="Times New Roman" w:cstheme="minorHAnsi"/>
          <w:lang w:val="en-GB" w:eastAsia="en-GB"/>
        </w:rPr>
        <w:t>Figure S8.3. DAPC scatter plot (2</w:t>
      </w:r>
      <w:r w:rsidR="00E9122E" w:rsidRPr="006D0918">
        <w:rPr>
          <w:rFonts w:eastAsia="Times New Roman" w:cstheme="minorHAnsi"/>
          <w:vertAlign w:val="superscript"/>
          <w:lang w:val="en-GB" w:eastAsia="en-GB"/>
        </w:rPr>
        <w:t>nd</w:t>
      </w:r>
      <w:r w:rsidR="00E9122E" w:rsidRPr="006D0918">
        <w:rPr>
          <w:rFonts w:eastAsia="Times New Roman" w:cstheme="minorHAnsi"/>
          <w:lang w:val="en-GB" w:eastAsia="en-GB"/>
        </w:rPr>
        <w:t xml:space="preserve"> and 3</w:t>
      </w:r>
      <w:r w:rsidR="00E9122E" w:rsidRPr="006D0918">
        <w:rPr>
          <w:rFonts w:eastAsia="Times New Roman" w:cstheme="minorHAnsi"/>
          <w:vertAlign w:val="superscript"/>
          <w:lang w:val="en-GB" w:eastAsia="en-GB"/>
        </w:rPr>
        <w:t>rd</w:t>
      </w:r>
      <w:r w:rsidR="00E9122E" w:rsidRPr="006D0918">
        <w:rPr>
          <w:rFonts w:eastAsia="Times New Roman" w:cstheme="minorHAnsi"/>
          <w:lang w:val="en-GB" w:eastAsia="en-GB"/>
        </w:rPr>
        <w:t xml:space="preserve"> axes) for n=118 Cuvier’s beaked whales (</w:t>
      </w:r>
      <w:r w:rsidR="00E9122E" w:rsidRPr="006D0918">
        <w:rPr>
          <w:rFonts w:eastAsia="Times New Roman" w:cstheme="minorHAnsi"/>
          <w:i/>
          <w:iCs/>
          <w:lang w:val="en-GB" w:eastAsia="en-GB"/>
        </w:rPr>
        <w:t>Ziphius cavirostris</w:t>
      </w:r>
      <w:r w:rsidR="00E9122E" w:rsidRPr="006D0918">
        <w:rPr>
          <w:rFonts w:eastAsia="Times New Roman" w:cstheme="minorHAnsi"/>
          <w:lang w:val="en-GB" w:eastAsia="en-GB"/>
        </w:rPr>
        <w:t xml:space="preserve">) generated using cross-validation and retaining 20 PCs. </w:t>
      </w:r>
    </w:p>
    <w:p w14:paraId="65680853" w14:textId="77777777" w:rsidR="00FD338C" w:rsidRDefault="00FD338C" w:rsidP="000F1BA3">
      <w:pPr>
        <w:rPr>
          <w:rFonts w:ascii="Times New Roman" w:eastAsia="Times New Roman" w:hAnsi="Times New Roman" w:cs="Times New Roman"/>
          <w:lang w:val="en-GB" w:eastAsia="en-GB"/>
        </w:rPr>
      </w:pPr>
    </w:p>
    <w:p w14:paraId="7E96DD3F" w14:textId="77777777" w:rsidR="00FD338C" w:rsidRDefault="00FD338C" w:rsidP="000F1BA3">
      <w:pPr>
        <w:rPr>
          <w:rFonts w:ascii="Times New Roman" w:eastAsia="Times New Roman" w:hAnsi="Times New Roman" w:cs="Times New Roman"/>
          <w:lang w:val="en-GB" w:eastAsia="en-GB"/>
        </w:rPr>
      </w:pPr>
    </w:p>
    <w:p w14:paraId="40E22AED" w14:textId="0A2D154D" w:rsidR="00E9122E" w:rsidRPr="006D0918" w:rsidRDefault="00E9122E" w:rsidP="000F1BA3">
      <w:pPr>
        <w:rPr>
          <w:rFonts w:eastAsia="Times New Roman" w:cstheme="minorHAnsi"/>
          <w:lang w:val="en-GB" w:eastAsia="en-GB"/>
        </w:rPr>
      </w:pPr>
      <w:r w:rsidRPr="006D0918">
        <w:rPr>
          <w:rFonts w:eastAsia="Times New Roman" w:cstheme="minorHAnsi"/>
          <w:lang w:val="en-GB" w:eastAsia="en-GB"/>
        </w:rPr>
        <w:t>Figure S8.4. DAPC scatter plot (3</w:t>
      </w:r>
      <w:r w:rsidRPr="006D0918">
        <w:rPr>
          <w:rFonts w:eastAsia="Times New Roman" w:cstheme="minorHAnsi"/>
          <w:vertAlign w:val="superscript"/>
          <w:lang w:val="en-GB" w:eastAsia="en-GB"/>
        </w:rPr>
        <w:t>rd</w:t>
      </w:r>
      <w:r w:rsidRPr="006D0918">
        <w:rPr>
          <w:rFonts w:eastAsia="Times New Roman" w:cstheme="minorHAnsi"/>
          <w:lang w:val="en-GB" w:eastAsia="en-GB"/>
        </w:rPr>
        <w:t xml:space="preserve"> and 4</w:t>
      </w:r>
      <w:r w:rsidRPr="006D0918">
        <w:rPr>
          <w:rFonts w:eastAsia="Times New Roman" w:cstheme="minorHAnsi"/>
          <w:vertAlign w:val="superscript"/>
          <w:lang w:val="en-GB" w:eastAsia="en-GB"/>
        </w:rPr>
        <w:t>th</w:t>
      </w:r>
      <w:r w:rsidRPr="006D0918">
        <w:rPr>
          <w:rFonts w:eastAsia="Times New Roman" w:cstheme="minorHAnsi"/>
          <w:lang w:val="en-GB" w:eastAsia="en-GB"/>
        </w:rPr>
        <w:t xml:space="preserve"> axes) for n=118 Cuvier’s beaked whales (</w:t>
      </w:r>
      <w:r w:rsidRPr="006D0918">
        <w:rPr>
          <w:rFonts w:eastAsia="Times New Roman" w:cstheme="minorHAnsi"/>
          <w:i/>
          <w:iCs/>
          <w:lang w:val="en-GB" w:eastAsia="en-GB"/>
        </w:rPr>
        <w:t>Ziphius cavirostris</w:t>
      </w:r>
      <w:r w:rsidRPr="006D0918">
        <w:rPr>
          <w:rFonts w:eastAsia="Times New Roman" w:cstheme="minorHAnsi"/>
          <w:lang w:val="en-GB" w:eastAsia="en-GB"/>
        </w:rPr>
        <w:t>) generated using cross-validation and retaining 20 PCs.</w:t>
      </w:r>
    </w:p>
    <w:p w14:paraId="421BB2DB" w14:textId="7F4EBA86" w:rsidR="00871023" w:rsidRPr="00827E87" w:rsidRDefault="00871023" w:rsidP="00C545AD">
      <w:pPr>
        <w:pStyle w:val="Heading1"/>
        <w:rPr>
          <w:rFonts w:ascii="Times New Roman" w:eastAsia="Times New Roman" w:hAnsi="Times New Roman" w:cs="Times New Roman"/>
          <w:lang w:val="en-GB" w:eastAsia="en-GB"/>
        </w:rPr>
      </w:pPr>
      <w:bookmarkStart w:id="11" w:name="_Toc117192056"/>
      <w:r w:rsidRPr="00871023">
        <w:rPr>
          <w:b/>
          <w:noProof/>
          <w:color w:val="002060"/>
          <w:lang w:val="en-GB" w:eastAsia="en-GB"/>
        </w:rPr>
        <w:lastRenderedPageBreak/>
        <mc:AlternateContent>
          <mc:Choice Requires="wps">
            <w:drawing>
              <wp:anchor distT="0" distB="0" distL="114300" distR="114300" simplePos="0" relativeHeight="251671552" behindDoc="1" locked="0" layoutInCell="1" allowOverlap="1" wp14:anchorId="3F16C03C" wp14:editId="12611870">
                <wp:simplePos x="0" y="0"/>
                <wp:positionH relativeFrom="column">
                  <wp:posOffset>242570</wp:posOffset>
                </wp:positionH>
                <wp:positionV relativeFrom="page">
                  <wp:posOffset>15529560</wp:posOffset>
                </wp:positionV>
                <wp:extent cx="5785485" cy="520065"/>
                <wp:effectExtent l="0" t="0" r="5715" b="635"/>
                <wp:wrapTight wrapText="bothSides">
                  <wp:wrapPolygon edited="0">
                    <wp:start x="0" y="0"/>
                    <wp:lineTo x="0" y="21099"/>
                    <wp:lineTo x="21574" y="21099"/>
                    <wp:lineTo x="21574"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5785485" cy="520065"/>
                        </a:xfrm>
                        <a:prstGeom prst="rect">
                          <a:avLst/>
                        </a:prstGeom>
                        <a:solidFill>
                          <a:schemeClr val="lt1"/>
                        </a:solidFill>
                        <a:ln w="6350">
                          <a:noFill/>
                        </a:ln>
                      </wps:spPr>
                      <wps:txbx>
                        <w:txbxContent>
                          <w:p w14:paraId="1BFA1615" w14:textId="77777777" w:rsidR="00871023" w:rsidRPr="00697AE4" w:rsidRDefault="00871023" w:rsidP="00871023">
                            <w:pPr>
                              <w:rPr>
                                <w:lang w:val="en-GB"/>
                              </w:rPr>
                            </w:pPr>
                            <w:r>
                              <w:rPr>
                                <w:lang w:val="en-GB"/>
                              </w:rPr>
                              <w:t xml:space="preserve">Figure </w:t>
                            </w:r>
                            <w:r>
                              <w:rPr>
                                <w:rFonts w:cs="Calibri"/>
                              </w:rPr>
                              <w:t>S5.6</w:t>
                            </w:r>
                            <w:r>
                              <w:rPr>
                                <w:lang w:val="en-GB"/>
                              </w:rPr>
                              <w:t xml:space="preserve">. Cross-entropy scores of </w:t>
                            </w:r>
                            <w:r>
                              <w:rPr>
                                <w:i/>
                                <w:iCs/>
                                <w:lang w:val="en-GB"/>
                              </w:rPr>
                              <w:t>K</w:t>
                            </w:r>
                            <w:r>
                              <w:rPr>
                                <w:lang w:val="en-GB"/>
                              </w:rPr>
                              <w:t xml:space="preserve">=2-10 genetic clusters generated using ‘tess3r’ for </w:t>
                            </w:r>
                            <w:r w:rsidRPr="00697AE4">
                              <w:rPr>
                                <w:i/>
                                <w:iCs/>
                                <w:lang w:val="en-GB"/>
                              </w:rPr>
                              <w:t>n</w:t>
                            </w:r>
                            <w:r>
                              <w:rPr>
                                <w:lang w:val="en-GB"/>
                              </w:rPr>
                              <w:t>=28 Blainville’s beaked whales (</w:t>
                            </w:r>
                            <w:r>
                              <w:rPr>
                                <w:i/>
                                <w:iCs/>
                                <w:lang w:val="en-GB"/>
                              </w:rPr>
                              <w:t>Mesoplodon densirostris</w:t>
                            </w:r>
                            <w:r>
                              <w:rPr>
                                <w:lang w:val="en-GB"/>
                              </w:rPr>
                              <w:t xml:space="preserve">) sampled from in the Atlantic.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6C03C" id="Text Box 13" o:spid="_x0000_s1036" type="#_x0000_t202" style="position:absolute;margin-left:19.1pt;margin-top:1222.8pt;width:455.55pt;height:40.95pt;z-index:-2516449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" fillcolor="white [3201]" stroked="f" strokeweight=".5pt">
                <v:textbox>
                  <w:txbxContent>
                    <w:p w14:paraId="1BFA1615" w14:textId="77777777" w:rsidR="00871023" w:rsidRPr="00697AE4" w:rsidRDefault="00871023" w:rsidP="00871023">
                      <w:pPr>
                        <w:rPr>
                          <w:lang w:val="en-GB"/>
                        </w:rPr>
                      </w:pPr>
                      <w:r>
                        <w:rPr>
                          <w:lang w:val="en-GB"/>
                        </w:rPr>
                        <w:t xml:space="preserve">Figure </w:t>
                      </w:r>
                      <w:r>
                        <w:rPr>
                          <w:rFonts w:cs="Calibri"/>
                        </w:rPr>
                        <w:t>S5.6</w:t>
                      </w:r>
                      <w:r>
                        <w:rPr>
                          <w:lang w:val="en-GB"/>
                        </w:rPr>
                        <w:t xml:space="preserve">. Cross-entropy scores of </w:t>
                      </w:r>
                      <w:r>
                        <w:rPr>
                          <w:i/>
                          <w:iCs/>
                          <w:lang w:val="en-GB"/>
                        </w:rPr>
                        <w:t>K</w:t>
                      </w:r>
                      <w:r>
                        <w:rPr>
                          <w:lang w:val="en-GB"/>
                        </w:rPr>
                        <w:t xml:space="preserve">=2-10 genetic clusters generated using ‘tess3r’ for </w:t>
                      </w:r>
                      <w:r w:rsidRPr="00697AE4">
                        <w:rPr>
                          <w:i/>
                          <w:iCs/>
                          <w:lang w:val="en-GB"/>
                        </w:rPr>
                        <w:t>n</w:t>
                      </w:r>
                      <w:r>
                        <w:rPr>
                          <w:lang w:val="en-GB"/>
                        </w:rPr>
                        <w:t>=28 Blainville’s beaked whales (</w:t>
                      </w:r>
                      <w:r>
                        <w:rPr>
                          <w:i/>
                          <w:iCs/>
                          <w:lang w:val="en-GB"/>
                        </w:rPr>
                        <w:t>Mesoplodon densirostris</w:t>
                      </w:r>
                      <w:r>
                        <w:rPr>
                          <w:lang w:val="en-GB"/>
                        </w:rPr>
                        <w:t xml:space="preserve">) sampled from in the Atlantic. </w:t>
                      </w:r>
                    </w:p>
                  </w:txbxContent>
                </v:textbox>
                <w10:wrap type="tight" anchory="page"/>
              </v:shape>
            </w:pict>
          </mc:Fallback>
        </mc:AlternateContent>
      </w:r>
      <w:r w:rsidRPr="00871023">
        <w:rPr>
          <w:b/>
          <w:noProof/>
          <w:color w:val="002060"/>
          <w:lang w:val="en-GB" w:eastAsia="en-GB"/>
        </w:rPr>
        <mc:AlternateContent>
          <mc:Choice Requires="wps">
            <w:drawing>
              <wp:anchor distT="0" distB="0" distL="114300" distR="114300" simplePos="0" relativeHeight="251670528" behindDoc="1" locked="0" layoutInCell="1" allowOverlap="1" wp14:anchorId="11EBD5C1" wp14:editId="31F349AB">
                <wp:simplePos x="0" y="0"/>
                <wp:positionH relativeFrom="column">
                  <wp:posOffset>509270</wp:posOffset>
                </wp:positionH>
                <wp:positionV relativeFrom="page">
                  <wp:posOffset>11799570</wp:posOffset>
                </wp:positionV>
                <wp:extent cx="5785485" cy="535940"/>
                <wp:effectExtent l="0" t="0" r="5715" b="0"/>
                <wp:wrapTight wrapText="bothSides">
                  <wp:wrapPolygon edited="0">
                    <wp:start x="0" y="0"/>
                    <wp:lineTo x="0" y="20986"/>
                    <wp:lineTo x="21574" y="20986"/>
                    <wp:lineTo x="21574"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5785485" cy="535940"/>
                        </a:xfrm>
                        <a:prstGeom prst="rect">
                          <a:avLst/>
                        </a:prstGeom>
                        <a:solidFill>
                          <a:schemeClr val="lt1"/>
                        </a:solidFill>
                        <a:ln w="6350">
                          <a:noFill/>
                        </a:ln>
                      </wps:spPr>
                      <wps:txbx>
                        <w:txbxContent>
                          <w:p w14:paraId="48345DAA" w14:textId="77777777" w:rsidR="00871023" w:rsidRPr="00697AE4" w:rsidRDefault="00871023" w:rsidP="00871023">
                            <w:pPr>
                              <w:rPr>
                                <w:lang w:val="en-GB"/>
                              </w:rPr>
                            </w:pPr>
                            <w:r>
                              <w:rPr>
                                <w:lang w:val="en-GB"/>
                              </w:rPr>
                              <w:t xml:space="preserve">Figure </w:t>
                            </w:r>
                            <w:r>
                              <w:rPr>
                                <w:rFonts w:cs="Calibri"/>
                              </w:rPr>
                              <w:t>S5.5</w:t>
                            </w:r>
                            <w:r>
                              <w:rPr>
                                <w:lang w:val="en-GB"/>
                              </w:rPr>
                              <w:t xml:space="preserve">. Cross-entropy scores of </w:t>
                            </w:r>
                            <w:r>
                              <w:rPr>
                                <w:i/>
                                <w:iCs/>
                                <w:lang w:val="en-GB"/>
                              </w:rPr>
                              <w:t>K</w:t>
                            </w:r>
                            <w:r>
                              <w:rPr>
                                <w:lang w:val="en-GB"/>
                              </w:rPr>
                              <w:t xml:space="preserve">=2-10 genetic clusters generated using ‘tess3r’ for </w:t>
                            </w:r>
                            <w:r w:rsidRPr="00697AE4">
                              <w:rPr>
                                <w:i/>
                                <w:iCs/>
                                <w:lang w:val="en-GB"/>
                              </w:rPr>
                              <w:t>n</w:t>
                            </w:r>
                            <w:r>
                              <w:rPr>
                                <w:lang w:val="en-GB"/>
                              </w:rPr>
                              <w:t>=34 Cuvier’s beaked whales (</w:t>
                            </w:r>
                            <w:r>
                              <w:rPr>
                                <w:i/>
                                <w:iCs/>
                                <w:lang w:val="en-GB"/>
                              </w:rPr>
                              <w:t>Ziphius cavirostris</w:t>
                            </w:r>
                            <w:r>
                              <w:rPr>
                                <w:lang w:val="en-GB"/>
                              </w:rPr>
                              <w:t xml:space="preserve">) sampled in the Mediterranean.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BD5C1" id="Text Box 12" o:spid="_x0000_s1037" type="#_x0000_t202" style="position:absolute;margin-left:40.1pt;margin-top:929.1pt;width:455.55pt;height:42.2pt;z-index:-2516459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" fillcolor="white [3201]" stroked="f" strokeweight=".5pt">
                <v:textbox>
                  <w:txbxContent>
                    <w:p w14:paraId="48345DAA" w14:textId="77777777" w:rsidR="00871023" w:rsidRPr="00697AE4" w:rsidRDefault="00871023" w:rsidP="00871023">
                      <w:pPr>
                        <w:rPr>
                          <w:lang w:val="en-GB"/>
                        </w:rPr>
                      </w:pPr>
                      <w:r>
                        <w:rPr>
                          <w:lang w:val="en-GB"/>
                        </w:rPr>
                        <w:t xml:space="preserve">Figure </w:t>
                      </w:r>
                      <w:r>
                        <w:rPr>
                          <w:rFonts w:cs="Calibri"/>
                        </w:rPr>
                        <w:t>S5.5</w:t>
                      </w:r>
                      <w:r>
                        <w:rPr>
                          <w:lang w:val="en-GB"/>
                        </w:rPr>
                        <w:t xml:space="preserve">. Cross-entropy scores of </w:t>
                      </w:r>
                      <w:r>
                        <w:rPr>
                          <w:i/>
                          <w:iCs/>
                          <w:lang w:val="en-GB"/>
                        </w:rPr>
                        <w:t>K</w:t>
                      </w:r>
                      <w:r>
                        <w:rPr>
                          <w:lang w:val="en-GB"/>
                        </w:rPr>
                        <w:t xml:space="preserve">=2-10 genetic clusters generated using ‘tess3r’ for </w:t>
                      </w:r>
                      <w:r w:rsidRPr="00697AE4">
                        <w:rPr>
                          <w:i/>
                          <w:iCs/>
                          <w:lang w:val="en-GB"/>
                        </w:rPr>
                        <w:t>n</w:t>
                      </w:r>
                      <w:r>
                        <w:rPr>
                          <w:lang w:val="en-GB"/>
                        </w:rPr>
                        <w:t>=34 Cuvier’s beaked whales (</w:t>
                      </w:r>
                      <w:r>
                        <w:rPr>
                          <w:i/>
                          <w:iCs/>
                          <w:lang w:val="en-GB"/>
                        </w:rPr>
                        <w:t>Ziphius cavirostris</w:t>
                      </w:r>
                      <w:r>
                        <w:rPr>
                          <w:lang w:val="en-GB"/>
                        </w:rPr>
                        <w:t xml:space="preserve">) sampled in the Mediterranean. </w:t>
                      </w:r>
                    </w:p>
                  </w:txbxContent>
                </v:textbox>
                <w10:wrap type="tight" anchory="page"/>
              </v:shape>
            </w:pict>
          </mc:Fallback>
        </mc:AlternateContent>
      </w:r>
      <w:r w:rsidR="003B5829">
        <w:rPr>
          <w:b/>
          <w:color w:val="002060"/>
        </w:rPr>
        <w:t>ESM</w:t>
      </w:r>
      <w:r w:rsidR="00A7667A">
        <w:rPr>
          <w:b/>
          <w:color w:val="002060"/>
        </w:rPr>
        <w:t>9</w:t>
      </w:r>
      <w:r>
        <w:rPr>
          <w:b/>
          <w:color w:val="002060"/>
        </w:rPr>
        <w:t>: ddRAD Sequencing Results</w:t>
      </w:r>
      <w:bookmarkEnd w:id="11"/>
    </w:p>
    <w:p w14:paraId="5386906C" w14:textId="53F81A66" w:rsidR="00871023" w:rsidRPr="000B30C5" w:rsidRDefault="00871023" w:rsidP="00463F93">
      <w:pPr>
        <w:rPr>
          <w:rFonts w:cs="Calibri"/>
          <w:lang w:val="en-GB"/>
        </w:rPr>
      </w:pPr>
      <w:r w:rsidRPr="000B30C5">
        <w:rPr>
          <w:rFonts w:cs="Calibri"/>
          <w:lang w:val="en-GB"/>
        </w:rPr>
        <w:t>From the ITABW collection, 225 individuals were selected for ddRAD analysis (Cuvier’s</w:t>
      </w:r>
      <w:r w:rsidRPr="000B30C5">
        <w:rPr>
          <w:rFonts w:cs="Calibri"/>
          <w:i/>
          <w:iCs/>
          <w:lang w:val="en-GB"/>
        </w:rPr>
        <w:t xml:space="preserve"> n=</w:t>
      </w:r>
      <w:r w:rsidRPr="000B30C5">
        <w:rPr>
          <w:rFonts w:cs="Calibri"/>
          <w:lang w:val="en-GB"/>
        </w:rPr>
        <w:t xml:space="preserve">170, Blainville’s </w:t>
      </w:r>
      <w:r w:rsidRPr="000B30C5">
        <w:rPr>
          <w:rFonts w:cs="Calibri"/>
          <w:i/>
          <w:iCs/>
          <w:lang w:val="en-GB"/>
        </w:rPr>
        <w:t>n=</w:t>
      </w:r>
      <w:r w:rsidRPr="000B30C5">
        <w:rPr>
          <w:rFonts w:cs="Calibri"/>
          <w:lang w:val="en-GB"/>
        </w:rPr>
        <w:t>55)</w:t>
      </w:r>
      <w:r>
        <w:rPr>
          <w:rFonts w:cs="Calibri"/>
          <w:lang w:val="en-GB"/>
        </w:rPr>
        <w:t>,</w:t>
      </w:r>
      <w:r w:rsidRPr="000B30C5">
        <w:rPr>
          <w:rFonts w:cs="Calibri"/>
          <w:lang w:val="en-GB"/>
        </w:rPr>
        <w:t xml:space="preserve"> balancing DNA quality and quantity</w:t>
      </w:r>
      <w:r>
        <w:rPr>
          <w:rFonts w:cs="Calibri"/>
          <w:lang w:val="en-GB"/>
        </w:rPr>
        <w:t>,</w:t>
      </w:r>
      <w:r w:rsidRPr="000B30C5">
        <w:rPr>
          <w:rFonts w:cs="Calibri"/>
          <w:lang w:val="en-GB"/>
        </w:rPr>
        <w:t xml:space="preserve"> and covering as much of each species’ broad geographical ranges as possible (See </w:t>
      </w:r>
      <w:r w:rsidR="00271B12">
        <w:rPr>
          <w:rFonts w:cs="Calibri"/>
          <w:lang w:val="en-GB"/>
        </w:rPr>
        <w:t>ESM</w:t>
      </w:r>
      <w:r w:rsidRPr="000B30C5">
        <w:rPr>
          <w:rFonts w:cs="Calibri"/>
          <w:lang w:val="en-GB"/>
        </w:rPr>
        <w:t>1 for sample selection process). The samples were run across five HiSeq 2500 lanes, generating a total of 340 million and 1.113 billion PE reads across libraries of Blainville’s and Cuvier’s samples, respectively. Following demultiplexing and initial QC, 323 million and 1.064 billion PE reads were retained for Blainville’s and Cuvier’s samples, respectively. The number of reads and proportion of those retained w</w:t>
      </w:r>
      <w:r>
        <w:rPr>
          <w:rFonts w:cs="Calibri"/>
          <w:lang w:val="en-GB"/>
        </w:rPr>
        <w:t>ere</w:t>
      </w:r>
      <w:r w:rsidRPr="000B30C5">
        <w:rPr>
          <w:rFonts w:cs="Calibri"/>
          <w:lang w:val="en-GB"/>
        </w:rPr>
        <w:t xml:space="preserve"> consistent across libraries. In the Blainville’s</w:t>
      </w:r>
      <w:r w:rsidRPr="000B30C5">
        <w:rPr>
          <w:rFonts w:cs="Calibri"/>
          <w:i/>
          <w:iCs/>
          <w:lang w:val="en-GB"/>
        </w:rPr>
        <w:t xml:space="preserve"> </w:t>
      </w:r>
      <w:r w:rsidRPr="000B30C5">
        <w:rPr>
          <w:rFonts w:cs="Calibri"/>
          <w:lang w:val="en-GB"/>
        </w:rPr>
        <w:t>libraries (</w:t>
      </w:r>
      <w:r w:rsidRPr="000B30C5">
        <w:rPr>
          <w:rFonts w:cs="Calibri"/>
          <w:i/>
          <w:lang w:val="en-GB"/>
        </w:rPr>
        <w:t>n=</w:t>
      </w:r>
      <w:r w:rsidRPr="000B30C5">
        <w:rPr>
          <w:rFonts w:cs="Calibri"/>
          <w:lang w:val="en-GB"/>
        </w:rPr>
        <w:t>7), the mean number of retained reads was 5.77 million per sample (97% retained, standard error of the mean (SE)=1.4%) and in the Cuvier’s</w:t>
      </w:r>
      <w:r w:rsidRPr="000B30C5">
        <w:rPr>
          <w:rFonts w:cs="Calibri"/>
          <w:i/>
          <w:iCs/>
          <w:lang w:val="en-GB"/>
        </w:rPr>
        <w:t xml:space="preserve"> </w:t>
      </w:r>
      <w:r w:rsidRPr="000B30C5">
        <w:rPr>
          <w:rFonts w:cs="Calibri"/>
          <w:lang w:val="en-GB"/>
        </w:rPr>
        <w:t>libraries (</w:t>
      </w:r>
      <w:r w:rsidRPr="000B30C5">
        <w:rPr>
          <w:rFonts w:cs="Calibri"/>
          <w:i/>
          <w:lang w:val="en-GB"/>
        </w:rPr>
        <w:t>n=</w:t>
      </w:r>
      <w:r w:rsidRPr="000B30C5">
        <w:rPr>
          <w:rFonts w:cs="Calibri"/>
          <w:lang w:val="en-GB"/>
        </w:rPr>
        <w:t xml:space="preserve">18), the mean number of retained reads was 6.26 million per sample (94.6% retained, SE=1.0%). </w:t>
      </w:r>
    </w:p>
    <w:p w14:paraId="6C5F6CA1" w14:textId="77777777" w:rsidR="00871023" w:rsidRPr="000B30C5" w:rsidRDefault="00871023" w:rsidP="00463F93">
      <w:pPr>
        <w:outlineLvl w:val="1"/>
        <w:rPr>
          <w:rFonts w:cs="Calibri"/>
          <w:b/>
          <w:bCs/>
          <w:lang w:val="en-GB"/>
        </w:rPr>
      </w:pPr>
    </w:p>
    <w:p w14:paraId="23D73DD2" w14:textId="407B0719" w:rsidR="00871023" w:rsidRPr="00B93D58" w:rsidRDefault="00871023" w:rsidP="00463F93">
      <w:pPr>
        <w:rPr>
          <w:rFonts w:ascii="Calibri" w:hAnsi="Calibri" w:cs="Calibri"/>
          <w:color w:val="000000" w:themeColor="text1"/>
          <w:lang w:val="en-GB" w:eastAsia="ja-JP"/>
        </w:rPr>
      </w:pPr>
      <w:r w:rsidRPr="00723B64">
        <w:rPr>
          <w:rFonts w:cs="Calibri"/>
          <w:lang w:val="en-GB"/>
        </w:rPr>
        <w:t>The final ddRAD QC dataset included 12</w:t>
      </w:r>
      <w:r w:rsidR="00271B12">
        <w:rPr>
          <w:rFonts w:cs="Calibri"/>
          <w:lang w:val="en-GB"/>
        </w:rPr>
        <w:t>3</w:t>
      </w:r>
      <w:r w:rsidRPr="00723B64">
        <w:rPr>
          <w:rFonts w:cs="Calibri"/>
          <w:lang w:val="en-GB"/>
        </w:rPr>
        <w:t xml:space="preserve"> </w:t>
      </w:r>
      <w:r w:rsidRPr="00723B64">
        <w:rPr>
          <w:rFonts w:cs="Calibri"/>
          <w:iCs/>
          <w:lang w:val="en-GB"/>
        </w:rPr>
        <w:t xml:space="preserve">Cuvier’s individuals and </w:t>
      </w:r>
      <w:r w:rsidR="00271B12">
        <w:rPr>
          <w:rFonts w:cs="Calibri"/>
          <w:iCs/>
          <w:lang w:val="en-GB"/>
        </w:rPr>
        <w:t>30,479</w:t>
      </w:r>
      <w:r w:rsidRPr="00723B64">
        <w:rPr>
          <w:rFonts w:cs="Calibri"/>
          <w:i/>
          <w:iCs/>
          <w:lang w:val="en-GB"/>
        </w:rPr>
        <w:t xml:space="preserve"> </w:t>
      </w:r>
      <w:r w:rsidRPr="00723B64">
        <w:rPr>
          <w:rFonts w:cs="Calibri"/>
          <w:lang w:val="en-GB"/>
        </w:rPr>
        <w:t>(7</w:t>
      </w:r>
      <w:r w:rsidR="003C07A0">
        <w:rPr>
          <w:rFonts w:cs="Calibri"/>
          <w:lang w:val="en-GB"/>
        </w:rPr>
        <w:t>2</w:t>
      </w:r>
      <w:r w:rsidRPr="00723B64">
        <w:rPr>
          <w:rFonts w:cs="Calibri"/>
          <w:lang w:val="en-GB"/>
        </w:rPr>
        <w:t>.</w:t>
      </w:r>
      <w:r w:rsidR="003C07A0">
        <w:rPr>
          <w:rFonts w:cs="Calibri"/>
          <w:lang w:val="en-GB"/>
        </w:rPr>
        <w:t>4</w:t>
      </w:r>
      <w:r w:rsidRPr="00723B64">
        <w:rPr>
          <w:rFonts w:cs="Calibri"/>
          <w:lang w:val="en-GB"/>
        </w:rPr>
        <w:t>% individuals retained)</w:t>
      </w:r>
      <w:r w:rsidRPr="00723B64">
        <w:rPr>
          <w:rFonts w:cs="Calibri"/>
          <w:i/>
          <w:iCs/>
          <w:lang w:val="en-GB"/>
        </w:rPr>
        <w:t xml:space="preserve"> </w:t>
      </w:r>
      <w:r w:rsidRPr="00723B64">
        <w:rPr>
          <w:rFonts w:cs="Calibri"/>
          <w:lang w:val="en-GB"/>
        </w:rPr>
        <w:t xml:space="preserve">and 43 </w:t>
      </w:r>
      <w:r w:rsidRPr="00723B64">
        <w:rPr>
          <w:rFonts w:cs="Calibri"/>
          <w:iCs/>
          <w:lang w:val="en-GB"/>
        </w:rPr>
        <w:t>Blainville’s individuals and 13,988 SNPs</w:t>
      </w:r>
      <w:r w:rsidRPr="00723B64">
        <w:rPr>
          <w:rFonts w:cs="Calibri"/>
          <w:i/>
          <w:iCs/>
          <w:lang w:val="en-GB"/>
        </w:rPr>
        <w:t xml:space="preserve"> </w:t>
      </w:r>
      <w:r w:rsidRPr="00723B64">
        <w:rPr>
          <w:rFonts w:cs="Calibri"/>
          <w:lang w:val="en-GB"/>
        </w:rPr>
        <w:t xml:space="preserve">(76.8% individuals retained) (Figure 1). Each </w:t>
      </w:r>
      <w:r w:rsidRPr="00723B64">
        <w:rPr>
          <w:rFonts w:cs="Calibri"/>
          <w:iCs/>
          <w:color w:val="000000" w:themeColor="text1"/>
          <w:lang w:val="en-GB"/>
        </w:rPr>
        <w:t>Cuvier’s individual</w:t>
      </w:r>
      <w:r w:rsidRPr="00723B64">
        <w:rPr>
          <w:rFonts w:cs="Calibri"/>
          <w:i/>
          <w:iCs/>
          <w:color w:val="000000" w:themeColor="text1"/>
          <w:lang w:val="en-GB"/>
        </w:rPr>
        <w:t xml:space="preserve"> </w:t>
      </w:r>
      <w:r w:rsidRPr="00723B64">
        <w:rPr>
          <w:rFonts w:cs="Calibri"/>
          <w:color w:val="000000" w:themeColor="text1"/>
          <w:lang w:val="en-GB"/>
        </w:rPr>
        <w:t xml:space="preserve">was genotyped at an average of </w:t>
      </w:r>
      <w:r w:rsidR="003C07A0">
        <w:rPr>
          <w:rFonts w:cs="Calibri"/>
          <w:color w:val="000000" w:themeColor="text1"/>
          <w:lang w:val="en-GB"/>
        </w:rPr>
        <w:t>29,697</w:t>
      </w:r>
      <w:r w:rsidRPr="00723B64">
        <w:rPr>
          <w:rFonts w:cs="Calibri"/>
          <w:color w:val="000000" w:themeColor="text1"/>
          <w:lang w:val="en-GB"/>
        </w:rPr>
        <w:t xml:space="preserve"> (SE=</w:t>
      </w:r>
      <w:r w:rsidR="003C07A0">
        <w:rPr>
          <w:rFonts w:cs="Calibri"/>
          <w:color w:val="000000" w:themeColor="text1"/>
          <w:lang w:val="en-GB"/>
        </w:rPr>
        <w:t>90.5</w:t>
      </w:r>
      <w:r w:rsidRPr="00723B64">
        <w:rPr>
          <w:rFonts w:cs="Calibri"/>
          <w:color w:val="000000" w:themeColor="text1"/>
          <w:lang w:val="en-GB"/>
        </w:rPr>
        <w:t xml:space="preserve">) SNPs with a mean per locus read depth of </w:t>
      </w:r>
      <w:r w:rsidR="003C07A0">
        <w:rPr>
          <w:rFonts w:cs="Calibri"/>
          <w:color w:val="000000" w:themeColor="text1"/>
          <w:lang w:val="en-GB"/>
        </w:rPr>
        <w:t>59</w:t>
      </w:r>
      <w:r w:rsidRPr="00723B64">
        <w:rPr>
          <w:rFonts w:cs="Calibri"/>
          <w:color w:val="000000" w:themeColor="text1"/>
          <w:lang w:val="en-GB"/>
        </w:rPr>
        <w:t>x (SE=3.</w:t>
      </w:r>
      <w:r w:rsidR="003C07A0">
        <w:rPr>
          <w:rFonts w:cs="Calibri"/>
          <w:color w:val="000000" w:themeColor="text1"/>
          <w:lang w:val="en-GB"/>
        </w:rPr>
        <w:t>6</w:t>
      </w:r>
      <w:r w:rsidRPr="00723B64">
        <w:rPr>
          <w:rFonts w:cs="Calibri"/>
          <w:color w:val="000000" w:themeColor="text1"/>
          <w:lang w:val="en-GB"/>
        </w:rPr>
        <w:t xml:space="preserve">). Each </w:t>
      </w:r>
      <w:r w:rsidRPr="00723B64">
        <w:rPr>
          <w:rFonts w:cs="Calibri"/>
          <w:iCs/>
          <w:lang w:val="en-GB"/>
        </w:rPr>
        <w:t>Blainville’s</w:t>
      </w:r>
      <w:r w:rsidRPr="00723B64">
        <w:rPr>
          <w:rFonts w:cs="Calibri"/>
          <w:i/>
          <w:iCs/>
          <w:lang w:val="en-GB"/>
        </w:rPr>
        <w:t xml:space="preserve"> </w:t>
      </w:r>
      <w:r w:rsidRPr="00723B64">
        <w:rPr>
          <w:rFonts w:cs="Calibri"/>
          <w:lang w:val="en-GB"/>
        </w:rPr>
        <w:t xml:space="preserve">individual was genotyped at </w:t>
      </w:r>
      <w:r w:rsidRPr="00723B64">
        <w:rPr>
          <w:rFonts w:cs="Calibri"/>
          <w:color w:val="000000" w:themeColor="text1"/>
          <w:lang w:val="en-GB"/>
        </w:rPr>
        <w:t>an average of 13,760 (SE=63.59) SNPs with a mean per locus read depth of 53x (SE=4.4). Overall, both datasets had low levels of missing data (</w:t>
      </w:r>
      <w:r w:rsidR="003C07A0">
        <w:rPr>
          <w:rFonts w:cs="Calibri"/>
          <w:color w:val="000000" w:themeColor="text1"/>
          <w:lang w:val="en-GB"/>
        </w:rPr>
        <w:t>2.6</w:t>
      </w:r>
      <w:r w:rsidRPr="00723B64">
        <w:rPr>
          <w:rFonts w:cs="Calibri"/>
          <w:color w:val="000000" w:themeColor="text1"/>
          <w:lang w:val="en-GB"/>
        </w:rPr>
        <w:t xml:space="preserve">% in Cuvier’s and 1.6% in Blainville’s). Only SNPs with a genotype quality greater than 20 were kept (99% base call accuracy). </w:t>
      </w:r>
    </w:p>
    <w:p w14:paraId="293A2605" w14:textId="5C55FF47" w:rsidR="00871023" w:rsidRDefault="00871023" w:rsidP="00463F93">
      <w:pPr>
        <w:tabs>
          <w:tab w:val="left" w:pos="1985"/>
        </w:tabs>
        <w:ind w:right="-1260"/>
        <w:rPr>
          <w:b/>
          <w:color w:val="002060"/>
          <w:sz w:val="32"/>
          <w:szCs w:val="32"/>
        </w:rPr>
      </w:pPr>
    </w:p>
    <w:p w14:paraId="3DFD12CB" w14:textId="77777777" w:rsidR="003B5829" w:rsidRDefault="003B5829" w:rsidP="00463F93">
      <w:pPr>
        <w:tabs>
          <w:tab w:val="left" w:pos="1985"/>
        </w:tabs>
        <w:ind w:right="-1260"/>
        <w:rPr>
          <w:b/>
          <w:color w:val="002060"/>
          <w:sz w:val="32"/>
          <w:szCs w:val="32"/>
        </w:rPr>
      </w:pPr>
    </w:p>
    <w:p w14:paraId="4F1A325E" w14:textId="77777777" w:rsidR="003B5829" w:rsidRDefault="003B5829" w:rsidP="00463F93">
      <w:pPr>
        <w:tabs>
          <w:tab w:val="left" w:pos="1985"/>
        </w:tabs>
        <w:ind w:right="-1260"/>
        <w:rPr>
          <w:b/>
          <w:color w:val="002060"/>
          <w:sz w:val="32"/>
          <w:szCs w:val="32"/>
        </w:rPr>
      </w:pPr>
    </w:p>
    <w:p w14:paraId="5438E958" w14:textId="77777777" w:rsidR="003B5829" w:rsidRDefault="003B5829" w:rsidP="00463F93">
      <w:pPr>
        <w:tabs>
          <w:tab w:val="left" w:pos="1985"/>
        </w:tabs>
        <w:ind w:right="-1260"/>
        <w:rPr>
          <w:b/>
          <w:color w:val="002060"/>
          <w:sz w:val="32"/>
          <w:szCs w:val="32"/>
        </w:rPr>
      </w:pPr>
    </w:p>
    <w:p w14:paraId="1C61BA33" w14:textId="2ADEF6B8" w:rsidR="00871023" w:rsidRDefault="003B5829" w:rsidP="00827E87">
      <w:pPr>
        <w:rPr>
          <w:b/>
          <w:color w:val="002060"/>
          <w:sz w:val="32"/>
          <w:szCs w:val="32"/>
        </w:rPr>
      </w:pPr>
      <w:r>
        <w:rPr>
          <w:b/>
          <w:color w:val="002060"/>
          <w:sz w:val="32"/>
          <w:szCs w:val="32"/>
        </w:rPr>
        <w:br w:type="page"/>
      </w:r>
    </w:p>
    <w:p w14:paraId="4A8123D8" w14:textId="3B61CDA5" w:rsidR="00871023" w:rsidRDefault="00871023" w:rsidP="00C545AD">
      <w:pPr>
        <w:pStyle w:val="Heading1"/>
        <w:rPr>
          <w:b/>
          <w:color w:val="002060"/>
        </w:rPr>
      </w:pPr>
      <w:bookmarkStart w:id="12" w:name="_Toc117192057"/>
      <w:r>
        <w:rPr>
          <w:b/>
          <w:color w:val="002060"/>
        </w:rPr>
        <w:lastRenderedPageBreak/>
        <w:t>Supplementary References</w:t>
      </w:r>
      <w:bookmarkEnd w:id="12"/>
    </w:p>
    <w:p w14:paraId="1ADBDE98" w14:textId="7FA479E6" w:rsidR="00C545AD" w:rsidRPr="00C545AD" w:rsidRDefault="00C545AD" w:rsidP="00C545AD">
      <w:pPr>
        <w:widowControl w:val="0"/>
        <w:autoSpaceDE w:val="0"/>
        <w:autoSpaceDN w:val="0"/>
        <w:adjustRightInd w:val="0"/>
        <w:ind w:left="480" w:hanging="480"/>
        <w:rPr>
          <w:rFonts w:ascii="Calibri" w:hAnsi="Calibri" w:cs="Times New Roman"/>
          <w:noProof/>
        </w:rPr>
      </w:pPr>
      <w:r>
        <w:rPr>
          <w:rFonts w:cs="Calibri"/>
          <w:noProof/>
        </w:rPr>
        <w:fldChar w:fldCharType="begin" w:fldLock="1"/>
      </w:r>
      <w:r>
        <w:rPr>
          <w:rFonts w:cs="Calibri"/>
          <w:noProof/>
        </w:rPr>
        <w:instrText xml:space="preserve">ADDIN Mendeley Bibliography CSL_BIBLIOGRAPHY </w:instrText>
      </w:r>
      <w:r>
        <w:rPr>
          <w:rFonts w:cs="Calibri"/>
          <w:noProof/>
        </w:rPr>
        <w:fldChar w:fldCharType="separate"/>
      </w:r>
      <w:r w:rsidRPr="00C545AD">
        <w:rPr>
          <w:rFonts w:ascii="Calibri" w:hAnsi="Calibri" w:cs="Times New Roman"/>
          <w:noProof/>
        </w:rPr>
        <w:t xml:space="preserve">Baird, N. A., Etter, P. D., Atwood, T. S., Currey, M. C., Shiver, A. L., Lewis, Z. A., … Johnson, E. A. (2008). Rapid SNP discovery and genetic mapping using sequenced RAD markers. </w:t>
      </w:r>
      <w:r w:rsidRPr="00C545AD">
        <w:rPr>
          <w:rFonts w:ascii="Calibri" w:hAnsi="Calibri" w:cs="Times New Roman"/>
          <w:i/>
          <w:iCs/>
          <w:noProof/>
        </w:rPr>
        <w:t>PLoS ONE</w:t>
      </w:r>
      <w:r w:rsidRPr="00C545AD">
        <w:rPr>
          <w:rFonts w:ascii="Calibri" w:hAnsi="Calibri" w:cs="Times New Roman"/>
          <w:noProof/>
        </w:rPr>
        <w:t xml:space="preserve">, </w:t>
      </w:r>
      <w:r w:rsidRPr="00C545AD">
        <w:rPr>
          <w:rFonts w:ascii="Calibri" w:hAnsi="Calibri" w:cs="Times New Roman"/>
          <w:i/>
          <w:iCs/>
          <w:noProof/>
        </w:rPr>
        <w:t>3</w:t>
      </w:r>
      <w:r w:rsidRPr="00C545AD">
        <w:rPr>
          <w:rFonts w:ascii="Calibri" w:hAnsi="Calibri" w:cs="Times New Roman"/>
          <w:noProof/>
        </w:rPr>
        <w:t>(10), 1–7. https://doi.org/10.1371/journal.pone.0003376</w:t>
      </w:r>
    </w:p>
    <w:p w14:paraId="7FF71E4B"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Baker, C. S., Slade, R. W., Bannister, J. L., Abernethy, R. B., Weinrich, M. T., Lien, J., … Palumbi, S. R. (1994). Hierarchical structure of mitochondrial DNA gene flow among humpback whales Megaptera novaeangliae, world-wide. </w:t>
      </w:r>
      <w:r w:rsidRPr="00C545AD">
        <w:rPr>
          <w:rFonts w:ascii="Calibri" w:hAnsi="Calibri" w:cs="Times New Roman"/>
          <w:i/>
          <w:iCs/>
          <w:noProof/>
        </w:rPr>
        <w:t>Molecular Ecology</w:t>
      </w:r>
      <w:r w:rsidRPr="00C545AD">
        <w:rPr>
          <w:rFonts w:ascii="Calibri" w:hAnsi="Calibri" w:cs="Times New Roman"/>
          <w:noProof/>
        </w:rPr>
        <w:t xml:space="preserve">, </w:t>
      </w:r>
      <w:r w:rsidRPr="00C545AD">
        <w:rPr>
          <w:rFonts w:ascii="Calibri" w:hAnsi="Calibri" w:cs="Times New Roman"/>
          <w:i/>
          <w:iCs/>
          <w:noProof/>
        </w:rPr>
        <w:t>3</w:t>
      </w:r>
      <w:r w:rsidRPr="00C545AD">
        <w:rPr>
          <w:rFonts w:ascii="Calibri" w:hAnsi="Calibri" w:cs="Times New Roman"/>
          <w:noProof/>
        </w:rPr>
        <w:t>(4), 313–327. https://doi.org/10.1111/j.1365-294X.1994.tb00071.x</w:t>
      </w:r>
    </w:p>
    <w:p w14:paraId="46522279"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Carøe, C., Gopalakrishnan, S., Vinner, L., Mak, S. S. T., Sinding, M.-H. S., Samaniego, J. A., … Gilbert, M. T. P. (2018). Single-tube library preparation for degraded DNA. </w:t>
      </w:r>
      <w:r w:rsidRPr="00C545AD">
        <w:rPr>
          <w:rFonts w:ascii="Calibri" w:hAnsi="Calibri" w:cs="Times New Roman"/>
          <w:i/>
          <w:iCs/>
          <w:noProof/>
        </w:rPr>
        <w:t>Methods in Ecology and Evolution</w:t>
      </w:r>
      <w:r w:rsidRPr="00C545AD">
        <w:rPr>
          <w:rFonts w:ascii="Calibri" w:hAnsi="Calibri" w:cs="Times New Roman"/>
          <w:noProof/>
        </w:rPr>
        <w:t xml:space="preserve">, </w:t>
      </w:r>
      <w:r w:rsidRPr="00C545AD">
        <w:rPr>
          <w:rFonts w:ascii="Calibri" w:hAnsi="Calibri" w:cs="Times New Roman"/>
          <w:i/>
          <w:iCs/>
          <w:noProof/>
        </w:rPr>
        <w:t>9</w:t>
      </w:r>
      <w:r w:rsidRPr="00C545AD">
        <w:rPr>
          <w:rFonts w:ascii="Calibri" w:hAnsi="Calibri" w:cs="Times New Roman"/>
          <w:noProof/>
        </w:rPr>
        <w:t>(2), 410–419. https://doi.org/10.1111/2041-210X.12871</w:t>
      </w:r>
    </w:p>
    <w:p w14:paraId="58016647"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Carroll, E. L., McGowen, M. R., McCarthy, M. L., Marx, F. G., Aguilar de Soto, N., Dalebout, M. L., … Olsen, M. T. (2021). Speciation in the deep: Genomics and morphology reveal a new species of beaked whale Mesoplodon eueu. </w:t>
      </w:r>
      <w:r w:rsidRPr="00C545AD">
        <w:rPr>
          <w:rFonts w:ascii="Calibri" w:hAnsi="Calibri" w:cs="Times New Roman"/>
          <w:i/>
          <w:iCs/>
          <w:noProof/>
        </w:rPr>
        <w:t>Proceedings of the Royal Society B: Biological Sciences</w:t>
      </w:r>
      <w:r w:rsidRPr="00C545AD">
        <w:rPr>
          <w:rFonts w:ascii="Calibri" w:hAnsi="Calibri" w:cs="Times New Roman"/>
          <w:noProof/>
        </w:rPr>
        <w:t xml:space="preserve">, </w:t>
      </w:r>
      <w:r w:rsidRPr="00C545AD">
        <w:rPr>
          <w:rFonts w:ascii="Calibri" w:hAnsi="Calibri" w:cs="Times New Roman"/>
          <w:i/>
          <w:iCs/>
          <w:noProof/>
        </w:rPr>
        <w:t>288</w:t>
      </w:r>
      <w:r w:rsidRPr="00C545AD">
        <w:rPr>
          <w:rFonts w:ascii="Calibri" w:hAnsi="Calibri" w:cs="Times New Roman"/>
          <w:noProof/>
        </w:rPr>
        <w:t>(1961). https://doi.org/10.1098/rspb.2021.1213</w:t>
      </w:r>
    </w:p>
    <w:p w14:paraId="48BDA854"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Carroll, E. L., Reyes, C., Gaggiotti, O. E., Olsen, M. T., Maaholm, D. J., Rosso, M., … Aguilar de Soto, N. (2016). Pilot study to assess the utility of ddRAD sequencing in identifying species-specific and shared SNPs among Blainville’s (</w:t>
      </w:r>
      <w:r w:rsidRPr="00C545AD">
        <w:rPr>
          <w:rFonts w:ascii="Calibri" w:hAnsi="Calibri" w:cs="Times New Roman"/>
          <w:i/>
          <w:iCs/>
          <w:noProof/>
        </w:rPr>
        <w:t>Mesoplodon densirostris</w:t>
      </w:r>
      <w:r w:rsidRPr="00C545AD">
        <w:rPr>
          <w:rFonts w:ascii="Calibri" w:hAnsi="Calibri" w:cs="Times New Roman"/>
          <w:noProof/>
        </w:rPr>
        <w:t>) and Cuvier’s (</w:t>
      </w:r>
      <w:r w:rsidRPr="00C545AD">
        <w:rPr>
          <w:rFonts w:ascii="Calibri" w:hAnsi="Calibri" w:cs="Times New Roman"/>
          <w:i/>
          <w:iCs/>
          <w:noProof/>
        </w:rPr>
        <w:t>Ziphius cavirostris</w:t>
      </w:r>
      <w:r w:rsidRPr="00C545AD">
        <w:rPr>
          <w:rFonts w:ascii="Calibri" w:hAnsi="Calibri" w:cs="Times New Roman"/>
          <w:noProof/>
        </w:rPr>
        <w:t xml:space="preserve">) beaked whales. </w:t>
      </w:r>
      <w:r w:rsidRPr="00C545AD">
        <w:rPr>
          <w:rFonts w:ascii="Calibri" w:hAnsi="Calibri" w:cs="Times New Roman"/>
          <w:i/>
          <w:iCs/>
          <w:noProof/>
        </w:rPr>
        <w:t>International Whaling Commission</w:t>
      </w:r>
      <w:r w:rsidRPr="00C545AD">
        <w:rPr>
          <w:rFonts w:ascii="Calibri" w:hAnsi="Calibri" w:cs="Times New Roman"/>
          <w:noProof/>
        </w:rPr>
        <w:t>, (July). https://doi.org/10.13140/RG.2.1.2286.5527</w:t>
      </w:r>
    </w:p>
    <w:p w14:paraId="2EEF85FE"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Caye, K., Jay, F., Michel, O., &amp; Francois, O. (2018). Fast inference of individual admixture coefficients using geographic data. </w:t>
      </w:r>
      <w:r w:rsidRPr="00C545AD">
        <w:rPr>
          <w:rFonts w:ascii="Calibri" w:hAnsi="Calibri" w:cs="Times New Roman"/>
          <w:i/>
          <w:iCs/>
          <w:noProof/>
        </w:rPr>
        <w:t>Annals of Applied Statistics</w:t>
      </w:r>
      <w:r w:rsidRPr="00C545AD">
        <w:rPr>
          <w:rFonts w:ascii="Calibri" w:hAnsi="Calibri" w:cs="Times New Roman"/>
          <w:noProof/>
        </w:rPr>
        <w:t xml:space="preserve">, </w:t>
      </w:r>
      <w:r w:rsidRPr="00C545AD">
        <w:rPr>
          <w:rFonts w:ascii="Calibri" w:hAnsi="Calibri" w:cs="Times New Roman"/>
          <w:i/>
          <w:iCs/>
          <w:noProof/>
        </w:rPr>
        <w:t>12</w:t>
      </w:r>
      <w:r w:rsidRPr="00C545AD">
        <w:rPr>
          <w:rFonts w:ascii="Calibri" w:hAnsi="Calibri" w:cs="Times New Roman"/>
          <w:noProof/>
        </w:rPr>
        <w:t>(1), 586–608. https://doi.org/https://doi.org/10.1214/17-AOAS1106</w:t>
      </w:r>
    </w:p>
    <w:p w14:paraId="35F43532"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Chen, C., Durand, E., Forbes, F., &amp; François, O. (2007). Bayesian clustering algorithms ascertaining spatial population structure: A new computer program and a comparison study. </w:t>
      </w:r>
      <w:r w:rsidRPr="00C545AD">
        <w:rPr>
          <w:rFonts w:ascii="Calibri" w:hAnsi="Calibri" w:cs="Times New Roman"/>
          <w:i/>
          <w:iCs/>
          <w:noProof/>
        </w:rPr>
        <w:t>Molecular Ecology Notes</w:t>
      </w:r>
      <w:r w:rsidRPr="00C545AD">
        <w:rPr>
          <w:rFonts w:ascii="Calibri" w:hAnsi="Calibri" w:cs="Times New Roman"/>
          <w:noProof/>
        </w:rPr>
        <w:t xml:space="preserve">, </w:t>
      </w:r>
      <w:r w:rsidRPr="00C545AD">
        <w:rPr>
          <w:rFonts w:ascii="Calibri" w:hAnsi="Calibri" w:cs="Times New Roman"/>
          <w:i/>
          <w:iCs/>
          <w:noProof/>
        </w:rPr>
        <w:t>7</w:t>
      </w:r>
      <w:r w:rsidRPr="00C545AD">
        <w:rPr>
          <w:rFonts w:ascii="Calibri" w:hAnsi="Calibri" w:cs="Times New Roman"/>
          <w:noProof/>
        </w:rPr>
        <w:t>(5), 747–756. https://doi.org/10.1111/j.1471-8286.2007.01769.x</w:t>
      </w:r>
    </w:p>
    <w:p w14:paraId="74A9836C"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Dalebout, M. L. (2002). </w:t>
      </w:r>
      <w:r w:rsidRPr="00C545AD">
        <w:rPr>
          <w:rFonts w:ascii="Calibri" w:hAnsi="Calibri" w:cs="Times New Roman"/>
          <w:i/>
          <w:iCs/>
          <w:noProof/>
        </w:rPr>
        <w:t>Species identity, genetic diversity and molecular systematic relationships among the Ziphiidae (beaked whales)</w:t>
      </w:r>
      <w:r w:rsidRPr="00C545AD">
        <w:rPr>
          <w:rFonts w:ascii="Calibri" w:hAnsi="Calibri" w:cs="Times New Roman"/>
          <w:noProof/>
        </w:rPr>
        <w:t>. University of Auckland.</w:t>
      </w:r>
    </w:p>
    <w:p w14:paraId="2623B248"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Dalebout, M. L., Baker, C. S., Mead, J. G., Cockcroft, V. G., &amp; Yamada, T. K. (2004). A comprehensive and validated molecular taxonomy of beaked whales, family Ziphiidae. </w:t>
      </w:r>
      <w:r w:rsidRPr="00C545AD">
        <w:rPr>
          <w:rFonts w:ascii="Calibri" w:hAnsi="Calibri" w:cs="Times New Roman"/>
          <w:i/>
          <w:iCs/>
          <w:noProof/>
        </w:rPr>
        <w:t>Journal of Heredity</w:t>
      </w:r>
      <w:r w:rsidRPr="00C545AD">
        <w:rPr>
          <w:rFonts w:ascii="Calibri" w:hAnsi="Calibri" w:cs="Times New Roman"/>
          <w:noProof/>
        </w:rPr>
        <w:t xml:space="preserve">, </w:t>
      </w:r>
      <w:r w:rsidRPr="00C545AD">
        <w:rPr>
          <w:rFonts w:ascii="Calibri" w:hAnsi="Calibri" w:cs="Times New Roman"/>
          <w:i/>
          <w:iCs/>
          <w:noProof/>
        </w:rPr>
        <w:t>95</w:t>
      </w:r>
      <w:r w:rsidRPr="00C545AD">
        <w:rPr>
          <w:rFonts w:ascii="Calibri" w:hAnsi="Calibri" w:cs="Times New Roman"/>
          <w:noProof/>
        </w:rPr>
        <w:t>(6), 459–473. https://doi.org/10.1093/jhered/esh054</w:t>
      </w:r>
    </w:p>
    <w:p w14:paraId="427B4B4C"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Dalebout, M. L., Baker, C. S., Steel, D. J., Robertson, K. M., Chivers, S. J., Perrin, W. F., … Schofield Jr., T. D. (2007). A divergent mtDNA lineage among Mesoplodon beaked whales: Molecular evidence for a new species in the tropical pacific? </w:t>
      </w:r>
      <w:r w:rsidRPr="00C545AD">
        <w:rPr>
          <w:rFonts w:ascii="Calibri" w:hAnsi="Calibri" w:cs="Times New Roman"/>
          <w:i/>
          <w:iCs/>
          <w:noProof/>
        </w:rPr>
        <w:t>Marine Mammal Science</w:t>
      </w:r>
      <w:r w:rsidRPr="00C545AD">
        <w:rPr>
          <w:rFonts w:ascii="Calibri" w:hAnsi="Calibri" w:cs="Times New Roman"/>
          <w:noProof/>
        </w:rPr>
        <w:t xml:space="preserve">, </w:t>
      </w:r>
      <w:r w:rsidRPr="00C545AD">
        <w:rPr>
          <w:rFonts w:ascii="Calibri" w:hAnsi="Calibri" w:cs="Times New Roman"/>
          <w:i/>
          <w:iCs/>
          <w:noProof/>
        </w:rPr>
        <w:t>23</w:t>
      </w:r>
      <w:r w:rsidRPr="00C545AD">
        <w:rPr>
          <w:rFonts w:ascii="Calibri" w:hAnsi="Calibri" w:cs="Times New Roman"/>
          <w:noProof/>
        </w:rPr>
        <w:t>(4), 954–966. https://doi.org/10.1111/j.1748-7692.2007.00143.x</w:t>
      </w:r>
    </w:p>
    <w:p w14:paraId="0F0485F8"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Dalebout, M. L., Baker, C. S., Steel, D. J., Thompson, K. F., Robertson, K. M., Chivers, S. J., … Yamada, T. K. (2014). Resurrection of Mesoplodon hotaula Deraniyagala 1963: A new species of beaked whale in the tropical Indo-Pacific. </w:t>
      </w:r>
      <w:r w:rsidRPr="00C545AD">
        <w:rPr>
          <w:rFonts w:ascii="Calibri" w:hAnsi="Calibri" w:cs="Times New Roman"/>
          <w:i/>
          <w:iCs/>
          <w:noProof/>
        </w:rPr>
        <w:t>Marine Mammal Science</w:t>
      </w:r>
      <w:r w:rsidRPr="00C545AD">
        <w:rPr>
          <w:rFonts w:ascii="Calibri" w:hAnsi="Calibri" w:cs="Times New Roman"/>
          <w:noProof/>
        </w:rPr>
        <w:t xml:space="preserve">, </w:t>
      </w:r>
      <w:r w:rsidRPr="00C545AD">
        <w:rPr>
          <w:rFonts w:ascii="Calibri" w:hAnsi="Calibri" w:cs="Times New Roman"/>
          <w:i/>
          <w:iCs/>
          <w:noProof/>
        </w:rPr>
        <w:t>30</w:t>
      </w:r>
      <w:r w:rsidRPr="00C545AD">
        <w:rPr>
          <w:rFonts w:ascii="Calibri" w:hAnsi="Calibri" w:cs="Times New Roman"/>
          <w:noProof/>
        </w:rPr>
        <w:t>(3), 1081–1108. https://doi.org/10.1111/mms.12113</w:t>
      </w:r>
    </w:p>
    <w:p w14:paraId="3B942907"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Dalebout, M. L., Mead, J. G., Baker, C. S., Baker, A. N., &amp; van Helden, A. L. (2002). A new species of beaked whale Mesoplodon perrini sp. n. (Cetacea: Ziphiidae) discovered through phylogenetic analyses of mitochondrial DNA sequences. </w:t>
      </w:r>
      <w:r w:rsidRPr="00C545AD">
        <w:rPr>
          <w:rFonts w:ascii="Calibri" w:hAnsi="Calibri" w:cs="Times New Roman"/>
          <w:i/>
          <w:iCs/>
          <w:noProof/>
        </w:rPr>
        <w:t>Marine Mammal Science</w:t>
      </w:r>
      <w:r w:rsidRPr="00C545AD">
        <w:rPr>
          <w:rFonts w:ascii="Calibri" w:hAnsi="Calibri" w:cs="Times New Roman"/>
          <w:noProof/>
        </w:rPr>
        <w:t xml:space="preserve">, </w:t>
      </w:r>
      <w:r w:rsidRPr="00C545AD">
        <w:rPr>
          <w:rFonts w:ascii="Calibri" w:hAnsi="Calibri" w:cs="Times New Roman"/>
          <w:i/>
          <w:iCs/>
          <w:noProof/>
        </w:rPr>
        <w:t>18</w:t>
      </w:r>
      <w:r w:rsidRPr="00C545AD">
        <w:rPr>
          <w:rFonts w:ascii="Calibri" w:hAnsi="Calibri" w:cs="Times New Roman"/>
          <w:noProof/>
        </w:rPr>
        <w:t xml:space="preserve">(3), </w:t>
      </w:r>
      <w:r w:rsidRPr="00C545AD">
        <w:rPr>
          <w:rFonts w:ascii="Calibri" w:hAnsi="Calibri" w:cs="Times New Roman"/>
          <w:noProof/>
        </w:rPr>
        <w:lastRenderedPageBreak/>
        <w:t>577–608. https://doi.org/10.1111/j.1748-7692.2002.tb01061.x</w:t>
      </w:r>
    </w:p>
    <w:p w14:paraId="3DF6B248"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Dalebout, M. L., Robertson, K. M., Frantzis, A., Engelhaupt, D., Mignucci-Giannoni, A. A., Rosario-Delestre, R. J., &amp; Baker, C. S. (2005). Worldwide structure of mtDNA diversity among Cuvier’s beaked whales (</w:t>
      </w:r>
      <w:r w:rsidRPr="00C545AD">
        <w:rPr>
          <w:rFonts w:ascii="Calibri" w:hAnsi="Calibri" w:cs="Times New Roman"/>
          <w:i/>
          <w:iCs/>
          <w:noProof/>
        </w:rPr>
        <w:t>Ziphius cavirostris</w:t>
      </w:r>
      <w:r w:rsidRPr="00C545AD">
        <w:rPr>
          <w:rFonts w:ascii="Calibri" w:hAnsi="Calibri" w:cs="Times New Roman"/>
          <w:noProof/>
        </w:rPr>
        <w:t xml:space="preserve">): Implications for threatened populations. </w:t>
      </w:r>
      <w:r w:rsidRPr="00C545AD">
        <w:rPr>
          <w:rFonts w:ascii="Calibri" w:hAnsi="Calibri" w:cs="Times New Roman"/>
          <w:i/>
          <w:iCs/>
          <w:noProof/>
        </w:rPr>
        <w:t>Molecular Ecology</w:t>
      </w:r>
      <w:r w:rsidRPr="00C545AD">
        <w:rPr>
          <w:rFonts w:ascii="Calibri" w:hAnsi="Calibri" w:cs="Times New Roman"/>
          <w:noProof/>
        </w:rPr>
        <w:t xml:space="preserve">, </w:t>
      </w:r>
      <w:r w:rsidRPr="00C545AD">
        <w:rPr>
          <w:rFonts w:ascii="Calibri" w:hAnsi="Calibri" w:cs="Times New Roman"/>
          <w:i/>
          <w:iCs/>
          <w:noProof/>
        </w:rPr>
        <w:t>14</w:t>
      </w:r>
      <w:r w:rsidRPr="00C545AD">
        <w:rPr>
          <w:rFonts w:ascii="Calibri" w:hAnsi="Calibri" w:cs="Times New Roman"/>
          <w:noProof/>
        </w:rPr>
        <w:t>(11), 3353–3371. https://doi.org/10.1111/j.1365-294X.2005.02676.x</w:t>
      </w:r>
    </w:p>
    <w:p w14:paraId="3C224B99"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Dalebout, M. L., Ross, G. J. B., Baker, C. S., Anderson, R. C., Best, P. B., Cockcroft, V. G., … Pitman, R. L. (2003). Appearance, Distribution, and Genetic Distinctiveness of Longman’s Beaked Whale, </w:t>
      </w:r>
      <w:r w:rsidRPr="00C545AD">
        <w:rPr>
          <w:rFonts w:ascii="Calibri" w:hAnsi="Calibri" w:cs="Times New Roman"/>
          <w:i/>
          <w:iCs/>
          <w:noProof/>
        </w:rPr>
        <w:t>Indopacetus pacificus</w:t>
      </w:r>
      <w:r w:rsidRPr="00C545AD">
        <w:rPr>
          <w:rFonts w:ascii="Calibri" w:hAnsi="Calibri" w:cs="Times New Roman"/>
          <w:noProof/>
        </w:rPr>
        <w:t xml:space="preserve">. </w:t>
      </w:r>
      <w:r w:rsidRPr="00C545AD">
        <w:rPr>
          <w:rFonts w:ascii="Calibri" w:hAnsi="Calibri" w:cs="Times New Roman"/>
          <w:i/>
          <w:iCs/>
          <w:noProof/>
        </w:rPr>
        <w:t>Marine Mammal Science</w:t>
      </w:r>
      <w:r w:rsidRPr="00C545AD">
        <w:rPr>
          <w:rFonts w:ascii="Calibri" w:hAnsi="Calibri" w:cs="Times New Roman"/>
          <w:noProof/>
        </w:rPr>
        <w:t xml:space="preserve">, </w:t>
      </w:r>
      <w:r w:rsidRPr="00C545AD">
        <w:rPr>
          <w:rFonts w:ascii="Calibri" w:hAnsi="Calibri" w:cs="Times New Roman"/>
          <w:i/>
          <w:iCs/>
          <w:noProof/>
        </w:rPr>
        <w:t>19</w:t>
      </w:r>
      <w:r w:rsidRPr="00C545AD">
        <w:rPr>
          <w:rFonts w:ascii="Calibri" w:hAnsi="Calibri" w:cs="Times New Roman"/>
          <w:noProof/>
        </w:rPr>
        <w:t>(July), 421–461.</w:t>
      </w:r>
    </w:p>
    <w:p w14:paraId="0ABB0573"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Dalebout, M. L., Ruzzante, D. E., Whitehead, H., &amp; Øien, N. I. (2006). Nuclear and mitochondrial markers reveal distinctiveness of a small population of bottlenose whales (</w:t>
      </w:r>
      <w:r w:rsidRPr="00C545AD">
        <w:rPr>
          <w:rFonts w:ascii="Calibri" w:hAnsi="Calibri" w:cs="Times New Roman"/>
          <w:i/>
          <w:iCs/>
          <w:noProof/>
        </w:rPr>
        <w:t>Hyperoodon ampullatus</w:t>
      </w:r>
      <w:r w:rsidRPr="00C545AD">
        <w:rPr>
          <w:rFonts w:ascii="Calibri" w:hAnsi="Calibri" w:cs="Times New Roman"/>
          <w:noProof/>
        </w:rPr>
        <w:t xml:space="preserve">) in the western North Atlantic. </w:t>
      </w:r>
      <w:r w:rsidRPr="00C545AD">
        <w:rPr>
          <w:rFonts w:ascii="Calibri" w:hAnsi="Calibri" w:cs="Times New Roman"/>
          <w:i/>
          <w:iCs/>
          <w:noProof/>
        </w:rPr>
        <w:t>Molecular Ecology</w:t>
      </w:r>
      <w:r w:rsidRPr="00C545AD">
        <w:rPr>
          <w:rFonts w:ascii="Calibri" w:hAnsi="Calibri" w:cs="Times New Roman"/>
          <w:noProof/>
        </w:rPr>
        <w:t xml:space="preserve">, </w:t>
      </w:r>
      <w:r w:rsidRPr="00C545AD">
        <w:rPr>
          <w:rFonts w:ascii="Calibri" w:hAnsi="Calibri" w:cs="Times New Roman"/>
          <w:i/>
          <w:iCs/>
          <w:noProof/>
        </w:rPr>
        <w:t>15</w:t>
      </w:r>
      <w:r w:rsidRPr="00C545AD">
        <w:rPr>
          <w:rFonts w:ascii="Calibri" w:hAnsi="Calibri" w:cs="Times New Roman"/>
          <w:noProof/>
        </w:rPr>
        <w:t>(11), 3115–3129. https://doi.org/10.1111/j.1365-294X.2006.03004.x</w:t>
      </w:r>
    </w:p>
    <w:p w14:paraId="43CCD096"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Dalebout, M. L., Steel, D. J., &amp; Baker, C. S. (2008). Phylogeny of the beaked whale genus </w:t>
      </w:r>
      <w:r w:rsidRPr="00C545AD">
        <w:rPr>
          <w:rFonts w:ascii="Calibri" w:hAnsi="Calibri" w:cs="Times New Roman"/>
          <w:i/>
          <w:iCs/>
          <w:noProof/>
        </w:rPr>
        <w:t>Mesoplodon</w:t>
      </w:r>
      <w:r w:rsidRPr="00C545AD">
        <w:rPr>
          <w:rFonts w:ascii="Calibri" w:hAnsi="Calibri" w:cs="Times New Roman"/>
          <w:noProof/>
        </w:rPr>
        <w:t xml:space="preserve"> (Ziphiidae: Cetacea) revealed by nuclear introns: Implications for the evolution of male tusks. </w:t>
      </w:r>
      <w:r w:rsidRPr="00C545AD">
        <w:rPr>
          <w:rFonts w:ascii="Calibri" w:hAnsi="Calibri" w:cs="Times New Roman"/>
          <w:i/>
          <w:iCs/>
          <w:noProof/>
        </w:rPr>
        <w:t>Systematic Biology</w:t>
      </w:r>
      <w:r w:rsidRPr="00C545AD">
        <w:rPr>
          <w:rFonts w:ascii="Calibri" w:hAnsi="Calibri" w:cs="Times New Roman"/>
          <w:noProof/>
        </w:rPr>
        <w:t xml:space="preserve">, </w:t>
      </w:r>
      <w:r w:rsidRPr="00C545AD">
        <w:rPr>
          <w:rFonts w:ascii="Calibri" w:hAnsi="Calibri" w:cs="Times New Roman"/>
          <w:i/>
          <w:iCs/>
          <w:noProof/>
        </w:rPr>
        <w:t>57</w:t>
      </w:r>
      <w:r w:rsidRPr="00C545AD">
        <w:rPr>
          <w:rFonts w:ascii="Calibri" w:hAnsi="Calibri" w:cs="Times New Roman"/>
          <w:noProof/>
        </w:rPr>
        <w:t>(6), 857–875. https://doi.org/10.1080/10635150802559257</w:t>
      </w:r>
    </w:p>
    <w:p w14:paraId="236AF318"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Danecek, P., Auton, A., Abecasis, G., Albers, C. A., Banks, E., DePristo, M. A., … Durbin, R. (2011). The variant call format and VCFtools. </w:t>
      </w:r>
      <w:r w:rsidRPr="00C545AD">
        <w:rPr>
          <w:rFonts w:ascii="Calibri" w:hAnsi="Calibri" w:cs="Times New Roman"/>
          <w:i/>
          <w:iCs/>
          <w:noProof/>
        </w:rPr>
        <w:t>Bioinformatics</w:t>
      </w:r>
      <w:r w:rsidRPr="00C545AD">
        <w:rPr>
          <w:rFonts w:ascii="Calibri" w:hAnsi="Calibri" w:cs="Times New Roman"/>
          <w:noProof/>
        </w:rPr>
        <w:t xml:space="preserve">, </w:t>
      </w:r>
      <w:r w:rsidRPr="00C545AD">
        <w:rPr>
          <w:rFonts w:ascii="Calibri" w:hAnsi="Calibri" w:cs="Times New Roman"/>
          <w:i/>
          <w:iCs/>
          <w:noProof/>
        </w:rPr>
        <w:t>27</w:t>
      </w:r>
      <w:r w:rsidRPr="00C545AD">
        <w:rPr>
          <w:rFonts w:ascii="Calibri" w:hAnsi="Calibri" w:cs="Times New Roman"/>
          <w:noProof/>
        </w:rPr>
        <w:t>(15), 2156–2158. https://doi.org/10.1093/bioinformatics/btr330</w:t>
      </w:r>
    </w:p>
    <w:p w14:paraId="58FCA913"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Dray, S., &amp; Dufour, A. B. (2007). The ade4 package: Implementing the duality diagram for ecologists. </w:t>
      </w:r>
      <w:r w:rsidRPr="00C545AD">
        <w:rPr>
          <w:rFonts w:ascii="Calibri" w:hAnsi="Calibri" w:cs="Times New Roman"/>
          <w:i/>
          <w:iCs/>
          <w:noProof/>
        </w:rPr>
        <w:t>Journal of Statistical Software</w:t>
      </w:r>
      <w:r w:rsidRPr="00C545AD">
        <w:rPr>
          <w:rFonts w:ascii="Calibri" w:hAnsi="Calibri" w:cs="Times New Roman"/>
          <w:noProof/>
        </w:rPr>
        <w:t xml:space="preserve">, </w:t>
      </w:r>
      <w:r w:rsidRPr="00C545AD">
        <w:rPr>
          <w:rFonts w:ascii="Calibri" w:hAnsi="Calibri" w:cs="Times New Roman"/>
          <w:i/>
          <w:iCs/>
          <w:noProof/>
        </w:rPr>
        <w:t>22</w:t>
      </w:r>
      <w:r w:rsidRPr="00C545AD">
        <w:rPr>
          <w:rFonts w:ascii="Calibri" w:hAnsi="Calibri" w:cs="Times New Roman"/>
          <w:noProof/>
        </w:rPr>
        <w:t>(4), 1–20. https://doi.org/10.18637/jss.v022.i04</w:t>
      </w:r>
    </w:p>
    <w:p w14:paraId="6FEF1112"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Durand, E., Jay, F., Gaggiotti, O. E., &amp; François, O. (2009). Spatial inference of admixture proportions and secondary contact zones. </w:t>
      </w:r>
      <w:r w:rsidRPr="00C545AD">
        <w:rPr>
          <w:rFonts w:ascii="Calibri" w:hAnsi="Calibri" w:cs="Times New Roman"/>
          <w:i/>
          <w:iCs/>
          <w:noProof/>
        </w:rPr>
        <w:t>Molecular Biology and Evolution</w:t>
      </w:r>
      <w:r w:rsidRPr="00C545AD">
        <w:rPr>
          <w:rFonts w:ascii="Calibri" w:hAnsi="Calibri" w:cs="Times New Roman"/>
          <w:noProof/>
        </w:rPr>
        <w:t xml:space="preserve">, </w:t>
      </w:r>
      <w:r w:rsidRPr="00C545AD">
        <w:rPr>
          <w:rFonts w:ascii="Calibri" w:hAnsi="Calibri" w:cs="Times New Roman"/>
          <w:i/>
          <w:iCs/>
          <w:noProof/>
        </w:rPr>
        <w:t>26</w:t>
      </w:r>
      <w:r w:rsidRPr="00C545AD">
        <w:rPr>
          <w:rFonts w:ascii="Calibri" w:hAnsi="Calibri" w:cs="Times New Roman"/>
          <w:noProof/>
        </w:rPr>
        <w:t>(9), 1963–1973. https://doi.org/10.1093/molbev/msp106</w:t>
      </w:r>
    </w:p>
    <w:p w14:paraId="416ED135"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Gomerčić, H., Duras Gomerčić, M., Gomerčić, T., Lucić, H., Dalebout, M. L., Galov, A., … Huber, D. (2006). Biological aspects of Cuvier’s beaked whale (</w:t>
      </w:r>
      <w:r w:rsidRPr="00C545AD">
        <w:rPr>
          <w:rFonts w:ascii="Calibri" w:hAnsi="Calibri" w:cs="Times New Roman"/>
          <w:i/>
          <w:iCs/>
          <w:noProof/>
        </w:rPr>
        <w:t>Ziphius cavirostris</w:t>
      </w:r>
      <w:r w:rsidRPr="00C545AD">
        <w:rPr>
          <w:rFonts w:ascii="Calibri" w:hAnsi="Calibri" w:cs="Times New Roman"/>
          <w:noProof/>
        </w:rPr>
        <w:t xml:space="preserve">) recorded in the Croatian part of the Adriatic Sea. </w:t>
      </w:r>
      <w:r w:rsidRPr="00C545AD">
        <w:rPr>
          <w:rFonts w:ascii="Calibri" w:hAnsi="Calibri" w:cs="Times New Roman"/>
          <w:i/>
          <w:iCs/>
          <w:noProof/>
        </w:rPr>
        <w:t>European Journal of Wildlife Research</w:t>
      </w:r>
      <w:r w:rsidRPr="00C545AD">
        <w:rPr>
          <w:rFonts w:ascii="Calibri" w:hAnsi="Calibri" w:cs="Times New Roman"/>
          <w:noProof/>
        </w:rPr>
        <w:t xml:space="preserve">, </w:t>
      </w:r>
      <w:r w:rsidRPr="00C545AD">
        <w:rPr>
          <w:rFonts w:ascii="Calibri" w:hAnsi="Calibri" w:cs="Times New Roman"/>
          <w:i/>
          <w:iCs/>
          <w:noProof/>
        </w:rPr>
        <w:t>52</w:t>
      </w:r>
      <w:r w:rsidRPr="00C545AD">
        <w:rPr>
          <w:rFonts w:ascii="Calibri" w:hAnsi="Calibri" w:cs="Times New Roman"/>
          <w:noProof/>
        </w:rPr>
        <w:t>(3), 182–187. https://doi.org/10.1007/s10344-006-0032-8</w:t>
      </w:r>
    </w:p>
    <w:p w14:paraId="535CA6DC"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Jombart, T., Devillard, S., &amp; Balloux, F. (2010). Discriminant analysis of principal components: a new method for the analysis of genetically structured populations. </w:t>
      </w:r>
      <w:r w:rsidRPr="00C545AD">
        <w:rPr>
          <w:rFonts w:ascii="Calibri" w:hAnsi="Calibri" w:cs="Times New Roman"/>
          <w:i/>
          <w:iCs/>
          <w:noProof/>
        </w:rPr>
        <w:t>BMC Genetics</w:t>
      </w:r>
      <w:r w:rsidRPr="00C545AD">
        <w:rPr>
          <w:rFonts w:ascii="Calibri" w:hAnsi="Calibri" w:cs="Times New Roman"/>
          <w:noProof/>
        </w:rPr>
        <w:t xml:space="preserve">, </w:t>
      </w:r>
      <w:r w:rsidRPr="00C545AD">
        <w:rPr>
          <w:rFonts w:ascii="Calibri" w:hAnsi="Calibri" w:cs="Times New Roman"/>
          <w:i/>
          <w:iCs/>
          <w:noProof/>
        </w:rPr>
        <w:t>11</w:t>
      </w:r>
      <w:r w:rsidRPr="00C545AD">
        <w:rPr>
          <w:rFonts w:ascii="Calibri" w:hAnsi="Calibri" w:cs="Times New Roman"/>
          <w:noProof/>
        </w:rPr>
        <w:t>(94), 1–15. https://doi.org/10.1186/1471-2156-11-94</w:t>
      </w:r>
    </w:p>
    <w:p w14:paraId="247A2023"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Kamvar, Z. N., Brooks, J. C., &amp; Grünwald, N. J. (2015). Novel R tools for analysis of genome-wide population genetic data with emphasis on clonality. </w:t>
      </w:r>
      <w:r w:rsidRPr="00C545AD">
        <w:rPr>
          <w:rFonts w:ascii="Calibri" w:hAnsi="Calibri" w:cs="Times New Roman"/>
          <w:i/>
          <w:iCs/>
          <w:noProof/>
        </w:rPr>
        <w:t>Frontiers in Genetics</w:t>
      </w:r>
      <w:r w:rsidRPr="00C545AD">
        <w:rPr>
          <w:rFonts w:ascii="Calibri" w:hAnsi="Calibri" w:cs="Times New Roman"/>
          <w:noProof/>
        </w:rPr>
        <w:t xml:space="preserve">, </w:t>
      </w:r>
      <w:r w:rsidRPr="00C545AD">
        <w:rPr>
          <w:rFonts w:ascii="Calibri" w:hAnsi="Calibri" w:cs="Times New Roman"/>
          <w:i/>
          <w:iCs/>
          <w:noProof/>
        </w:rPr>
        <w:t>6</w:t>
      </w:r>
      <w:r w:rsidRPr="00C545AD">
        <w:rPr>
          <w:rFonts w:ascii="Calibri" w:hAnsi="Calibri" w:cs="Times New Roman"/>
          <w:noProof/>
        </w:rPr>
        <w:t>(JUN), 1–10. https://doi.org/10.3389/fgene.2015.00208</w:t>
      </w:r>
    </w:p>
    <w:p w14:paraId="7C2FACDD"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Krützen, M., Barré, L. M., Möller, L. M., Heithaus, M. R., Simms, C., &amp; Sherwin, W. B. (2002). A biopsy system for small cetaceans: Darting success and wound healing in </w:t>
      </w:r>
      <w:r w:rsidRPr="00C545AD">
        <w:rPr>
          <w:rFonts w:ascii="Calibri" w:hAnsi="Calibri" w:cs="Times New Roman"/>
          <w:i/>
          <w:iCs/>
          <w:noProof/>
        </w:rPr>
        <w:t>Tursiops</w:t>
      </w:r>
      <w:r w:rsidRPr="00C545AD">
        <w:rPr>
          <w:rFonts w:ascii="Calibri" w:hAnsi="Calibri" w:cs="Times New Roman"/>
          <w:noProof/>
        </w:rPr>
        <w:t xml:space="preserve"> spp. </w:t>
      </w:r>
      <w:r w:rsidRPr="00C545AD">
        <w:rPr>
          <w:rFonts w:ascii="Calibri" w:hAnsi="Calibri" w:cs="Times New Roman"/>
          <w:i/>
          <w:iCs/>
          <w:noProof/>
        </w:rPr>
        <w:t>Marine Mammal Science</w:t>
      </w:r>
      <w:r w:rsidRPr="00C545AD">
        <w:rPr>
          <w:rFonts w:ascii="Calibri" w:hAnsi="Calibri" w:cs="Times New Roman"/>
          <w:noProof/>
        </w:rPr>
        <w:t xml:space="preserve">, </w:t>
      </w:r>
      <w:r w:rsidRPr="00C545AD">
        <w:rPr>
          <w:rFonts w:ascii="Calibri" w:hAnsi="Calibri" w:cs="Times New Roman"/>
          <w:i/>
          <w:iCs/>
          <w:noProof/>
        </w:rPr>
        <w:t>18</w:t>
      </w:r>
      <w:r w:rsidRPr="00C545AD">
        <w:rPr>
          <w:rFonts w:ascii="Calibri" w:hAnsi="Calibri" w:cs="Times New Roman"/>
          <w:noProof/>
        </w:rPr>
        <w:t>(4), 863–878. https://doi.org/10.1111/j.1748-7692.2002.tb01078.x</w:t>
      </w:r>
    </w:p>
    <w:p w14:paraId="4C07856F"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Lambertsen, R. H. (1987). A biopsy system for large whales and it’s use for cytogenetics. </w:t>
      </w:r>
      <w:r w:rsidRPr="00C545AD">
        <w:rPr>
          <w:rFonts w:ascii="Calibri" w:hAnsi="Calibri" w:cs="Times New Roman"/>
          <w:i/>
          <w:iCs/>
          <w:noProof/>
        </w:rPr>
        <w:t>Journal of Mammalogy</w:t>
      </w:r>
      <w:r w:rsidRPr="00C545AD">
        <w:rPr>
          <w:rFonts w:ascii="Calibri" w:hAnsi="Calibri" w:cs="Times New Roman"/>
          <w:noProof/>
        </w:rPr>
        <w:t xml:space="preserve">, </w:t>
      </w:r>
      <w:r w:rsidRPr="00C545AD">
        <w:rPr>
          <w:rFonts w:ascii="Calibri" w:hAnsi="Calibri" w:cs="Times New Roman"/>
          <w:i/>
          <w:iCs/>
          <w:noProof/>
        </w:rPr>
        <w:t>68</w:t>
      </w:r>
      <w:r w:rsidRPr="00C545AD">
        <w:rPr>
          <w:rFonts w:ascii="Calibri" w:hAnsi="Calibri" w:cs="Times New Roman"/>
          <w:noProof/>
        </w:rPr>
        <w:t>(2), 443–445.</w:t>
      </w:r>
    </w:p>
    <w:p w14:paraId="5796C392"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Maruki, T., &amp; Lynch, M. (2015). Genotype-frequency estimation from high-throughput </w:t>
      </w:r>
      <w:r w:rsidRPr="00C545AD">
        <w:rPr>
          <w:rFonts w:ascii="Calibri" w:hAnsi="Calibri" w:cs="Times New Roman"/>
          <w:noProof/>
        </w:rPr>
        <w:lastRenderedPageBreak/>
        <w:t xml:space="preserve">sequencing data. </w:t>
      </w:r>
      <w:r w:rsidRPr="00C545AD">
        <w:rPr>
          <w:rFonts w:ascii="Calibri" w:hAnsi="Calibri" w:cs="Times New Roman"/>
          <w:i/>
          <w:iCs/>
          <w:noProof/>
        </w:rPr>
        <w:t>Genetics</w:t>
      </w:r>
      <w:r w:rsidRPr="00C545AD">
        <w:rPr>
          <w:rFonts w:ascii="Calibri" w:hAnsi="Calibri" w:cs="Times New Roman"/>
          <w:noProof/>
        </w:rPr>
        <w:t xml:space="preserve">, </w:t>
      </w:r>
      <w:r w:rsidRPr="00C545AD">
        <w:rPr>
          <w:rFonts w:ascii="Calibri" w:hAnsi="Calibri" w:cs="Times New Roman"/>
          <w:i/>
          <w:iCs/>
          <w:noProof/>
        </w:rPr>
        <w:t>201</w:t>
      </w:r>
      <w:r w:rsidRPr="00C545AD">
        <w:rPr>
          <w:rFonts w:ascii="Calibri" w:hAnsi="Calibri" w:cs="Times New Roman"/>
          <w:noProof/>
        </w:rPr>
        <w:t>(2), 473–486. https://doi.org/10.1534/genetics.115.179077</w:t>
      </w:r>
    </w:p>
    <w:p w14:paraId="4DD9A67C"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Maruki, T., &amp; Lynch, M. (2017). Genotype calling from population-genomic sequencing data. </w:t>
      </w:r>
      <w:r w:rsidRPr="00C545AD">
        <w:rPr>
          <w:rFonts w:ascii="Calibri" w:hAnsi="Calibri" w:cs="Times New Roman"/>
          <w:i/>
          <w:iCs/>
          <w:noProof/>
        </w:rPr>
        <w:t>G3: Genes, Genomes, Genetics</w:t>
      </w:r>
      <w:r w:rsidRPr="00C545AD">
        <w:rPr>
          <w:rFonts w:ascii="Calibri" w:hAnsi="Calibri" w:cs="Times New Roman"/>
          <w:noProof/>
        </w:rPr>
        <w:t xml:space="preserve">, </w:t>
      </w:r>
      <w:r w:rsidRPr="00C545AD">
        <w:rPr>
          <w:rFonts w:ascii="Calibri" w:hAnsi="Calibri" w:cs="Times New Roman"/>
          <w:i/>
          <w:iCs/>
          <w:noProof/>
        </w:rPr>
        <w:t>7</w:t>
      </w:r>
      <w:r w:rsidRPr="00C545AD">
        <w:rPr>
          <w:rFonts w:ascii="Calibri" w:hAnsi="Calibri" w:cs="Times New Roman"/>
          <w:noProof/>
        </w:rPr>
        <w:t>(5), 1393–1404. https://doi.org/10.1534/g3.117.039008</w:t>
      </w:r>
    </w:p>
    <w:p w14:paraId="31D4B2D9"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O’Leary, S. J., Puritz, J. B., Willis, S. C., Hollenbeck, C. M., &amp; Portnoy, D. S. (2018). These aren’t the loci you’e looking for: Principles of effective SNP filtering for molecular ecologists. </w:t>
      </w:r>
      <w:r w:rsidRPr="00C545AD">
        <w:rPr>
          <w:rFonts w:ascii="Calibri" w:hAnsi="Calibri" w:cs="Times New Roman"/>
          <w:i/>
          <w:iCs/>
          <w:noProof/>
        </w:rPr>
        <w:t>Molecular Ecology</w:t>
      </w:r>
      <w:r w:rsidRPr="00C545AD">
        <w:rPr>
          <w:rFonts w:ascii="Calibri" w:hAnsi="Calibri" w:cs="Times New Roman"/>
          <w:noProof/>
        </w:rPr>
        <w:t>, (June), 3193–3206. https://doi.org/10.1111/mec.14792</w:t>
      </w:r>
    </w:p>
    <w:p w14:paraId="47DDF377"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Pante, E., &amp; Simon-Bouhet, B. (2013). marmap: A Package for Importing, Plotting and Analyzing Bathymetric and Topographic Data in R. </w:t>
      </w:r>
      <w:r w:rsidRPr="00C545AD">
        <w:rPr>
          <w:rFonts w:ascii="Calibri" w:hAnsi="Calibri" w:cs="Times New Roman"/>
          <w:i/>
          <w:iCs/>
          <w:noProof/>
        </w:rPr>
        <w:t>PLoS ONE</w:t>
      </w:r>
      <w:r w:rsidRPr="00C545AD">
        <w:rPr>
          <w:rFonts w:ascii="Calibri" w:hAnsi="Calibri" w:cs="Times New Roman"/>
          <w:noProof/>
        </w:rPr>
        <w:t xml:space="preserve">, </w:t>
      </w:r>
      <w:r w:rsidRPr="00C545AD">
        <w:rPr>
          <w:rFonts w:ascii="Calibri" w:hAnsi="Calibri" w:cs="Times New Roman"/>
          <w:i/>
          <w:iCs/>
          <w:noProof/>
        </w:rPr>
        <w:t>8</w:t>
      </w:r>
      <w:r w:rsidRPr="00C545AD">
        <w:rPr>
          <w:rFonts w:ascii="Calibri" w:hAnsi="Calibri" w:cs="Times New Roman"/>
          <w:noProof/>
        </w:rPr>
        <w:t>(9), 6–9. https://doi.org/10.1371/journal.pone.0073051</w:t>
      </w:r>
    </w:p>
    <w:p w14:paraId="28D204C2"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Peterson, B. K., Weber, J. N., Kay, E. H., Fisher, H. S., &amp; Hoekstra, H. E. (2012). Double digest RADseq: An inexpensive method for de novo SNP discovery and genotyping in model and non-model species. </w:t>
      </w:r>
      <w:r w:rsidRPr="00C545AD">
        <w:rPr>
          <w:rFonts w:ascii="Calibri" w:hAnsi="Calibri" w:cs="Times New Roman"/>
          <w:i/>
          <w:iCs/>
          <w:noProof/>
        </w:rPr>
        <w:t>PLoS ONE</w:t>
      </w:r>
      <w:r w:rsidRPr="00C545AD">
        <w:rPr>
          <w:rFonts w:ascii="Calibri" w:hAnsi="Calibri" w:cs="Times New Roman"/>
          <w:noProof/>
        </w:rPr>
        <w:t xml:space="preserve">, </w:t>
      </w:r>
      <w:r w:rsidRPr="00C545AD">
        <w:rPr>
          <w:rFonts w:ascii="Calibri" w:hAnsi="Calibri" w:cs="Times New Roman"/>
          <w:i/>
          <w:iCs/>
          <w:noProof/>
        </w:rPr>
        <w:t>7</w:t>
      </w:r>
      <w:r w:rsidRPr="00C545AD">
        <w:rPr>
          <w:rFonts w:ascii="Calibri" w:hAnsi="Calibri" w:cs="Times New Roman"/>
          <w:noProof/>
        </w:rPr>
        <w:t>(5). https://doi.org/10.1371/journal.pone.0037135</w:t>
      </w:r>
    </w:p>
    <w:p w14:paraId="1C0D48DE"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R Core Team. (2019). R: A Language and Environment for Statistical Computing. Vienna, Austria: R Foundation for Statistical Computing.</w:t>
      </w:r>
    </w:p>
    <w:p w14:paraId="44B11D94"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Rochette, N. C., Rivera-Colón, A. G., &amp; Catchen, J. M. (2019). Stacks 2: Analytical methods for paired-end sequencing improve RADseq-based population genomics. </w:t>
      </w:r>
      <w:r w:rsidRPr="00C545AD">
        <w:rPr>
          <w:rFonts w:ascii="Calibri" w:hAnsi="Calibri" w:cs="Times New Roman"/>
          <w:i/>
          <w:iCs/>
          <w:noProof/>
        </w:rPr>
        <w:t>Molecular Ecology</w:t>
      </w:r>
      <w:r w:rsidRPr="00C545AD">
        <w:rPr>
          <w:rFonts w:ascii="Calibri" w:hAnsi="Calibri" w:cs="Times New Roman"/>
          <w:noProof/>
        </w:rPr>
        <w:t xml:space="preserve">, </w:t>
      </w:r>
      <w:r w:rsidRPr="00C545AD">
        <w:rPr>
          <w:rFonts w:ascii="Calibri" w:hAnsi="Calibri" w:cs="Times New Roman"/>
          <w:i/>
          <w:iCs/>
          <w:noProof/>
        </w:rPr>
        <w:t>28</w:t>
      </w:r>
      <w:r w:rsidRPr="00C545AD">
        <w:rPr>
          <w:rFonts w:ascii="Calibri" w:hAnsi="Calibri" w:cs="Times New Roman"/>
          <w:noProof/>
        </w:rPr>
        <w:t>(21), 4737–4754. https://doi.org/10.1111/mec.15253</w:t>
      </w:r>
    </w:p>
    <w:p w14:paraId="59C881B1"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Sambrook, J., Fritsch, E. F., &amp; Maniatis, T. (1989). </w:t>
      </w:r>
      <w:r w:rsidRPr="00C545AD">
        <w:rPr>
          <w:rFonts w:ascii="Calibri" w:hAnsi="Calibri" w:cs="Times New Roman"/>
          <w:i/>
          <w:iCs/>
          <w:noProof/>
        </w:rPr>
        <w:t>Molecular Cloning, A Laboratory Manual. Second Edition</w:t>
      </w:r>
      <w:r w:rsidRPr="00C545AD">
        <w:rPr>
          <w:rFonts w:ascii="Calibri" w:hAnsi="Calibri" w:cs="Times New Roman"/>
          <w:noProof/>
        </w:rPr>
        <w:t>. Cold Spring Harbror Laboratory Press, Cold Spring Harbor, New York.</w:t>
      </w:r>
    </w:p>
    <w:p w14:paraId="7C2455B7" w14:textId="77777777" w:rsidR="00C545AD" w:rsidRPr="00C545AD" w:rsidRDefault="00C545AD" w:rsidP="00C545AD">
      <w:pPr>
        <w:widowControl w:val="0"/>
        <w:autoSpaceDE w:val="0"/>
        <w:autoSpaceDN w:val="0"/>
        <w:adjustRightInd w:val="0"/>
        <w:ind w:left="480" w:hanging="480"/>
        <w:rPr>
          <w:rFonts w:ascii="Calibri" w:hAnsi="Calibri" w:cs="Times New Roman"/>
          <w:noProof/>
        </w:rPr>
      </w:pPr>
      <w:r w:rsidRPr="00C545AD">
        <w:rPr>
          <w:rFonts w:ascii="Calibri" w:hAnsi="Calibri" w:cs="Times New Roman"/>
          <w:noProof/>
        </w:rPr>
        <w:t xml:space="preserve">Van Helden, A. L., Baker, A. N., Dalebout, M. L., Reyes, J. C., Van Waerebeek, K., &amp; Baker, C. S. (2002). Resurrection of Mesoplodon traversii (Gray, 1874), senior synonym of M. bahamondi Reyes, Van Waerebeek, Cardenas and Yanez, 1995 (Cetacea: Ziphiidae). </w:t>
      </w:r>
      <w:r w:rsidRPr="00C545AD">
        <w:rPr>
          <w:rFonts w:ascii="Calibri" w:hAnsi="Calibri" w:cs="Times New Roman"/>
          <w:i/>
          <w:iCs/>
          <w:noProof/>
        </w:rPr>
        <w:t>Marine Mammal Science</w:t>
      </w:r>
      <w:r w:rsidRPr="00C545AD">
        <w:rPr>
          <w:rFonts w:ascii="Calibri" w:hAnsi="Calibri" w:cs="Times New Roman"/>
          <w:noProof/>
        </w:rPr>
        <w:t xml:space="preserve">, </w:t>
      </w:r>
      <w:r w:rsidRPr="00C545AD">
        <w:rPr>
          <w:rFonts w:ascii="Calibri" w:hAnsi="Calibri" w:cs="Times New Roman"/>
          <w:i/>
          <w:iCs/>
          <w:noProof/>
        </w:rPr>
        <w:t>18</w:t>
      </w:r>
      <w:r w:rsidRPr="00C545AD">
        <w:rPr>
          <w:rFonts w:ascii="Calibri" w:hAnsi="Calibri" w:cs="Times New Roman"/>
          <w:noProof/>
        </w:rPr>
        <w:t>(July), 609–621.</w:t>
      </w:r>
    </w:p>
    <w:p w14:paraId="18F93555" w14:textId="77777777" w:rsidR="00C545AD" w:rsidRPr="00C545AD" w:rsidRDefault="00C545AD" w:rsidP="00C545AD">
      <w:pPr>
        <w:widowControl w:val="0"/>
        <w:autoSpaceDE w:val="0"/>
        <w:autoSpaceDN w:val="0"/>
        <w:adjustRightInd w:val="0"/>
        <w:ind w:left="480" w:hanging="480"/>
        <w:rPr>
          <w:rFonts w:ascii="Calibri" w:hAnsi="Calibri"/>
          <w:noProof/>
        </w:rPr>
      </w:pPr>
      <w:r w:rsidRPr="00C545AD">
        <w:rPr>
          <w:rFonts w:ascii="Calibri" w:hAnsi="Calibri" w:cs="Times New Roman"/>
          <w:noProof/>
        </w:rPr>
        <w:t xml:space="preserve">Yu, G., Smith, D. K., Zhu, H., Guan, Y., &amp; Lam, T. T. Y. (2017). GGTREE: an R package for visualization and annotation of phylogenetic trees with their covariates and other associated data. </w:t>
      </w:r>
      <w:r w:rsidRPr="00C545AD">
        <w:rPr>
          <w:rFonts w:ascii="Calibri" w:hAnsi="Calibri" w:cs="Times New Roman"/>
          <w:i/>
          <w:iCs/>
          <w:noProof/>
        </w:rPr>
        <w:t>Methods in Ecology and Evolution</w:t>
      </w:r>
      <w:r w:rsidRPr="00C545AD">
        <w:rPr>
          <w:rFonts w:ascii="Calibri" w:hAnsi="Calibri" w:cs="Times New Roman"/>
          <w:noProof/>
        </w:rPr>
        <w:t xml:space="preserve">, </w:t>
      </w:r>
      <w:r w:rsidRPr="00C545AD">
        <w:rPr>
          <w:rFonts w:ascii="Calibri" w:hAnsi="Calibri" w:cs="Times New Roman"/>
          <w:i/>
          <w:iCs/>
          <w:noProof/>
        </w:rPr>
        <w:t>8</w:t>
      </w:r>
      <w:r w:rsidRPr="00C545AD">
        <w:rPr>
          <w:rFonts w:ascii="Calibri" w:hAnsi="Calibri" w:cs="Times New Roman"/>
          <w:noProof/>
        </w:rPr>
        <w:t>, 28–36. https://doi.org/10.1111/2041-210X.12628</w:t>
      </w:r>
    </w:p>
    <w:p w14:paraId="23188F72" w14:textId="433DFF00" w:rsidR="00871023" w:rsidRDefault="00C545AD" w:rsidP="00C545AD">
      <w:pPr>
        <w:widowControl w:val="0"/>
        <w:autoSpaceDE w:val="0"/>
        <w:autoSpaceDN w:val="0"/>
        <w:adjustRightInd w:val="0"/>
        <w:ind w:left="480" w:hanging="480"/>
        <w:rPr>
          <w:b/>
          <w:color w:val="002060"/>
          <w:sz w:val="32"/>
          <w:szCs w:val="32"/>
        </w:rPr>
      </w:pPr>
      <w:r>
        <w:rPr>
          <w:rFonts w:cs="Calibri"/>
          <w:noProof/>
        </w:rPr>
        <w:fldChar w:fldCharType="end"/>
      </w:r>
    </w:p>
    <w:p w14:paraId="7AF7E96C" w14:textId="61480BC7" w:rsidR="00871023" w:rsidRDefault="00871023" w:rsidP="00871023">
      <w:pPr>
        <w:tabs>
          <w:tab w:val="left" w:pos="1985"/>
        </w:tabs>
        <w:ind w:right="-1260"/>
        <w:rPr>
          <w:b/>
          <w:color w:val="002060"/>
          <w:sz w:val="32"/>
          <w:szCs w:val="32"/>
        </w:rPr>
      </w:pPr>
    </w:p>
    <w:sectPr w:rsidR="00871023" w:rsidSect="00FA2F2F">
      <w:headerReference w:type="default" r:id="rId30"/>
      <w:footerReference w:type="default" r:id="rId3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BE5EB0" w14:textId="77777777" w:rsidR="00726FD9" w:rsidRDefault="00726FD9" w:rsidP="0063401C">
      <w:r>
        <w:separator/>
      </w:r>
    </w:p>
  </w:endnote>
  <w:endnote w:type="continuationSeparator" w:id="0">
    <w:p w14:paraId="4B00187B" w14:textId="77777777" w:rsidR="00726FD9" w:rsidRDefault="00726FD9" w:rsidP="0063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7950238"/>
      <w:docPartObj>
        <w:docPartGallery w:val="Page Numbers (Bottom of Page)"/>
        <w:docPartUnique/>
      </w:docPartObj>
    </w:sdtPr>
    <w:sdtEndPr>
      <w:rPr>
        <w:noProof/>
      </w:rPr>
    </w:sdtEndPr>
    <w:sdtContent>
      <w:p w14:paraId="652FDC87" w14:textId="2E5136F3" w:rsidR="00871023" w:rsidRDefault="00871023">
        <w:pPr>
          <w:pStyle w:val="Footer"/>
          <w:jc w:val="center"/>
        </w:pPr>
        <w:r>
          <w:fldChar w:fldCharType="begin"/>
        </w:r>
        <w:r>
          <w:instrText xml:space="preserve"> PAGE   \* MERGEFORMAT </w:instrText>
        </w:r>
        <w:r>
          <w:fldChar w:fldCharType="separate"/>
        </w:r>
        <w:r w:rsidR="00BF7651">
          <w:rPr>
            <w:noProof/>
          </w:rPr>
          <w:t>21</w:t>
        </w:r>
        <w:r>
          <w:rPr>
            <w:noProof/>
          </w:rPr>
          <w:fldChar w:fldCharType="end"/>
        </w:r>
      </w:p>
    </w:sdtContent>
  </w:sdt>
  <w:p w14:paraId="782C15C9" w14:textId="77777777" w:rsidR="00871023" w:rsidRDefault="00871023">
    <w:pPr>
      <w:pStyle w:val="Footer"/>
    </w:pPr>
  </w:p>
  <w:p w14:paraId="65B922EB" w14:textId="77777777" w:rsidR="00871023" w:rsidRDefault="008710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98906" w14:textId="77777777" w:rsidR="00726FD9" w:rsidRDefault="00726FD9" w:rsidP="0063401C">
      <w:r>
        <w:separator/>
      </w:r>
    </w:p>
  </w:footnote>
  <w:footnote w:type="continuationSeparator" w:id="0">
    <w:p w14:paraId="40E475A1" w14:textId="77777777" w:rsidR="00726FD9" w:rsidRDefault="00726FD9" w:rsidP="0063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26C62" w14:textId="44A3BF25" w:rsidR="00871023" w:rsidRDefault="00871023" w:rsidP="00721789">
    <w:pPr>
      <w:pStyle w:val="Header"/>
      <w:jc w:val="center"/>
    </w:pPr>
  </w:p>
  <w:p w14:paraId="6520AA96" w14:textId="77777777" w:rsidR="00871023" w:rsidRDefault="008710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7A0909"/>
    <w:multiLevelType w:val="hybridMultilevel"/>
    <w:tmpl w:val="44142744"/>
    <w:lvl w:ilvl="0" w:tplc="FE6AEF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1EE288A"/>
    <w:multiLevelType w:val="hybridMultilevel"/>
    <w:tmpl w:val="DDA0F7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da-DK"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sv-SE" w:vendorID="64" w:dllVersion="4096" w:nlCheck="1" w:checkStyle="0"/>
  <w:activeWritingStyle w:appName="MSWord" w:lang="da-DK" w:vendorID="64" w:dllVersion="4096" w:nlCheck="1" w:checkStyle="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D30"/>
    <w:rsid w:val="0001236B"/>
    <w:rsid w:val="00014E13"/>
    <w:rsid w:val="000834A2"/>
    <w:rsid w:val="000C5B4D"/>
    <w:rsid w:val="000E78AF"/>
    <w:rsid w:val="000F1BA3"/>
    <w:rsid w:val="00101A5E"/>
    <w:rsid w:val="00102BCC"/>
    <w:rsid w:val="00156513"/>
    <w:rsid w:val="00181115"/>
    <w:rsid w:val="001B41A5"/>
    <w:rsid w:val="001F2634"/>
    <w:rsid w:val="002275C4"/>
    <w:rsid w:val="00271B12"/>
    <w:rsid w:val="00277EF3"/>
    <w:rsid w:val="002819E1"/>
    <w:rsid w:val="002A212C"/>
    <w:rsid w:val="002D6F34"/>
    <w:rsid w:val="00320FC3"/>
    <w:rsid w:val="0032490D"/>
    <w:rsid w:val="003414C7"/>
    <w:rsid w:val="00372F97"/>
    <w:rsid w:val="00380AD4"/>
    <w:rsid w:val="00385B46"/>
    <w:rsid w:val="00397AD6"/>
    <w:rsid w:val="003B5829"/>
    <w:rsid w:val="003B7414"/>
    <w:rsid w:val="003C07A0"/>
    <w:rsid w:val="003C2647"/>
    <w:rsid w:val="004034EA"/>
    <w:rsid w:val="00463F93"/>
    <w:rsid w:val="00492A26"/>
    <w:rsid w:val="004D30A2"/>
    <w:rsid w:val="004D7D18"/>
    <w:rsid w:val="00542851"/>
    <w:rsid w:val="00574328"/>
    <w:rsid w:val="005910E5"/>
    <w:rsid w:val="005933D8"/>
    <w:rsid w:val="005F060D"/>
    <w:rsid w:val="00623496"/>
    <w:rsid w:val="00624453"/>
    <w:rsid w:val="00627AF3"/>
    <w:rsid w:val="0063164C"/>
    <w:rsid w:val="0063401C"/>
    <w:rsid w:val="00660E07"/>
    <w:rsid w:val="00665220"/>
    <w:rsid w:val="006C66ED"/>
    <w:rsid w:val="006D0918"/>
    <w:rsid w:val="006D454B"/>
    <w:rsid w:val="006E4987"/>
    <w:rsid w:val="007205D0"/>
    <w:rsid w:val="00721789"/>
    <w:rsid w:val="00726FD9"/>
    <w:rsid w:val="00731339"/>
    <w:rsid w:val="00774828"/>
    <w:rsid w:val="007B5D30"/>
    <w:rsid w:val="007F0433"/>
    <w:rsid w:val="007F3854"/>
    <w:rsid w:val="00827E87"/>
    <w:rsid w:val="00850091"/>
    <w:rsid w:val="00871023"/>
    <w:rsid w:val="00875059"/>
    <w:rsid w:val="008D47D6"/>
    <w:rsid w:val="00904F5A"/>
    <w:rsid w:val="0096199C"/>
    <w:rsid w:val="00962B73"/>
    <w:rsid w:val="00967814"/>
    <w:rsid w:val="0097150F"/>
    <w:rsid w:val="009805A5"/>
    <w:rsid w:val="00997FE7"/>
    <w:rsid w:val="009F0762"/>
    <w:rsid w:val="00A261B3"/>
    <w:rsid w:val="00A2794E"/>
    <w:rsid w:val="00A729A1"/>
    <w:rsid w:val="00A7667A"/>
    <w:rsid w:val="00A93E30"/>
    <w:rsid w:val="00AA7169"/>
    <w:rsid w:val="00AC4002"/>
    <w:rsid w:val="00AE18E7"/>
    <w:rsid w:val="00AE284B"/>
    <w:rsid w:val="00BD4601"/>
    <w:rsid w:val="00BE464C"/>
    <w:rsid w:val="00BE7ED1"/>
    <w:rsid w:val="00BF7651"/>
    <w:rsid w:val="00C25B86"/>
    <w:rsid w:val="00C30781"/>
    <w:rsid w:val="00C545AD"/>
    <w:rsid w:val="00C72BDC"/>
    <w:rsid w:val="00CA03E7"/>
    <w:rsid w:val="00CA3954"/>
    <w:rsid w:val="00CA3CC8"/>
    <w:rsid w:val="00CA77C1"/>
    <w:rsid w:val="00CE532D"/>
    <w:rsid w:val="00D10341"/>
    <w:rsid w:val="00D74B9B"/>
    <w:rsid w:val="00D90C73"/>
    <w:rsid w:val="00DB6857"/>
    <w:rsid w:val="00DC7C40"/>
    <w:rsid w:val="00DD2DC1"/>
    <w:rsid w:val="00E011E2"/>
    <w:rsid w:val="00E23A12"/>
    <w:rsid w:val="00E41AFA"/>
    <w:rsid w:val="00E66FC6"/>
    <w:rsid w:val="00E9122E"/>
    <w:rsid w:val="00EC62E0"/>
    <w:rsid w:val="00F37089"/>
    <w:rsid w:val="00F506EA"/>
    <w:rsid w:val="00F9646D"/>
    <w:rsid w:val="00FA2F2F"/>
    <w:rsid w:val="00FA60DD"/>
    <w:rsid w:val="00FC3256"/>
    <w:rsid w:val="00FD338C"/>
    <w:rsid w:val="00FD65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1E0A6"/>
  <w15:docId w15:val="{7823B16D-87CA-9D46-9CCC-DCED2FC5D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45A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01C"/>
    <w:rPr>
      <w:rFonts w:ascii="Tahoma" w:hAnsi="Tahoma" w:cs="Tahoma"/>
      <w:sz w:val="16"/>
      <w:szCs w:val="16"/>
    </w:rPr>
  </w:style>
  <w:style w:type="character" w:customStyle="1" w:styleId="BalloonTextChar">
    <w:name w:val="Balloon Text Char"/>
    <w:basedOn w:val="DefaultParagraphFont"/>
    <w:link w:val="BalloonText"/>
    <w:uiPriority w:val="99"/>
    <w:semiHidden/>
    <w:rsid w:val="0063401C"/>
    <w:rPr>
      <w:rFonts w:ascii="Tahoma" w:hAnsi="Tahoma" w:cs="Tahoma"/>
      <w:sz w:val="16"/>
      <w:szCs w:val="16"/>
    </w:rPr>
  </w:style>
  <w:style w:type="paragraph" w:styleId="Header">
    <w:name w:val="header"/>
    <w:basedOn w:val="Normal"/>
    <w:link w:val="HeaderChar"/>
    <w:uiPriority w:val="99"/>
    <w:unhideWhenUsed/>
    <w:rsid w:val="0063401C"/>
    <w:pPr>
      <w:tabs>
        <w:tab w:val="center" w:pos="4680"/>
        <w:tab w:val="right" w:pos="9360"/>
      </w:tabs>
    </w:pPr>
  </w:style>
  <w:style w:type="character" w:customStyle="1" w:styleId="HeaderChar">
    <w:name w:val="Header Char"/>
    <w:basedOn w:val="DefaultParagraphFont"/>
    <w:link w:val="Header"/>
    <w:uiPriority w:val="99"/>
    <w:rsid w:val="0063401C"/>
  </w:style>
  <w:style w:type="paragraph" w:styleId="Footer">
    <w:name w:val="footer"/>
    <w:basedOn w:val="Normal"/>
    <w:link w:val="FooterChar"/>
    <w:uiPriority w:val="99"/>
    <w:unhideWhenUsed/>
    <w:rsid w:val="0063401C"/>
    <w:pPr>
      <w:tabs>
        <w:tab w:val="center" w:pos="4680"/>
        <w:tab w:val="right" w:pos="9360"/>
      </w:tabs>
    </w:pPr>
  </w:style>
  <w:style w:type="character" w:customStyle="1" w:styleId="FooterChar">
    <w:name w:val="Footer Char"/>
    <w:basedOn w:val="DefaultParagraphFont"/>
    <w:link w:val="Footer"/>
    <w:uiPriority w:val="99"/>
    <w:rsid w:val="0063401C"/>
  </w:style>
  <w:style w:type="paragraph" w:styleId="ListParagraph">
    <w:name w:val="List Paragraph"/>
    <w:basedOn w:val="Normal"/>
    <w:uiPriority w:val="34"/>
    <w:qFormat/>
    <w:rsid w:val="000C5B4D"/>
    <w:pPr>
      <w:ind w:left="720"/>
      <w:contextualSpacing/>
    </w:pPr>
  </w:style>
  <w:style w:type="table" w:styleId="TableGrid">
    <w:name w:val="Table Grid"/>
    <w:basedOn w:val="TableNormal"/>
    <w:uiPriority w:val="39"/>
    <w:rsid w:val="00574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66FC6"/>
  </w:style>
  <w:style w:type="character" w:styleId="Hyperlink">
    <w:name w:val="Hyperlink"/>
    <w:basedOn w:val="DefaultParagraphFont"/>
    <w:uiPriority w:val="99"/>
    <w:unhideWhenUsed/>
    <w:rsid w:val="00397AD6"/>
    <w:rPr>
      <w:color w:val="0563C1" w:themeColor="hyperlink"/>
      <w:u w:val="single"/>
    </w:rPr>
  </w:style>
  <w:style w:type="paragraph" w:styleId="NormalWeb">
    <w:name w:val="Normal (Web)"/>
    <w:basedOn w:val="Normal"/>
    <w:uiPriority w:val="99"/>
    <w:unhideWhenUsed/>
    <w:rsid w:val="00871023"/>
    <w:pPr>
      <w:spacing w:line="480" w:lineRule="auto"/>
    </w:pPr>
    <w:rPr>
      <w:rFonts w:ascii="Times New Roman" w:eastAsiaTheme="minorEastAsia" w:hAnsi="Times New Roman" w:cs="Times New Roman"/>
      <w:kern w:val="24"/>
      <w:lang w:eastAsia="ja-JP"/>
    </w:rPr>
  </w:style>
  <w:style w:type="character" w:styleId="CommentReference">
    <w:name w:val="annotation reference"/>
    <w:basedOn w:val="DefaultParagraphFont"/>
    <w:uiPriority w:val="99"/>
    <w:semiHidden/>
    <w:unhideWhenUsed/>
    <w:rsid w:val="00FA60DD"/>
    <w:rPr>
      <w:sz w:val="16"/>
      <w:szCs w:val="16"/>
    </w:rPr>
  </w:style>
  <w:style w:type="paragraph" w:styleId="CommentText">
    <w:name w:val="annotation text"/>
    <w:basedOn w:val="Normal"/>
    <w:link w:val="CommentTextChar"/>
    <w:uiPriority w:val="99"/>
    <w:semiHidden/>
    <w:unhideWhenUsed/>
    <w:rsid w:val="00FA60DD"/>
    <w:rPr>
      <w:sz w:val="20"/>
      <w:szCs w:val="20"/>
    </w:rPr>
  </w:style>
  <w:style w:type="character" w:customStyle="1" w:styleId="CommentTextChar">
    <w:name w:val="Comment Text Char"/>
    <w:basedOn w:val="DefaultParagraphFont"/>
    <w:link w:val="CommentText"/>
    <w:uiPriority w:val="99"/>
    <w:semiHidden/>
    <w:rsid w:val="00FA60DD"/>
    <w:rPr>
      <w:sz w:val="20"/>
      <w:szCs w:val="20"/>
    </w:rPr>
  </w:style>
  <w:style w:type="paragraph" w:styleId="CommentSubject">
    <w:name w:val="annotation subject"/>
    <w:basedOn w:val="CommentText"/>
    <w:next w:val="CommentText"/>
    <w:link w:val="CommentSubjectChar"/>
    <w:uiPriority w:val="99"/>
    <w:semiHidden/>
    <w:unhideWhenUsed/>
    <w:rsid w:val="00FA60DD"/>
    <w:rPr>
      <w:b/>
      <w:bCs/>
    </w:rPr>
  </w:style>
  <w:style w:type="character" w:customStyle="1" w:styleId="CommentSubjectChar">
    <w:name w:val="Comment Subject Char"/>
    <w:basedOn w:val="CommentTextChar"/>
    <w:link w:val="CommentSubject"/>
    <w:uiPriority w:val="99"/>
    <w:semiHidden/>
    <w:rsid w:val="00FA60DD"/>
    <w:rPr>
      <w:b/>
      <w:bCs/>
      <w:sz w:val="20"/>
      <w:szCs w:val="20"/>
    </w:rPr>
  </w:style>
  <w:style w:type="character" w:customStyle="1" w:styleId="Heading1Char">
    <w:name w:val="Heading 1 Char"/>
    <w:basedOn w:val="DefaultParagraphFont"/>
    <w:link w:val="Heading1"/>
    <w:uiPriority w:val="9"/>
    <w:rsid w:val="00C545A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545AD"/>
    <w:pPr>
      <w:spacing w:before="480" w:line="276" w:lineRule="auto"/>
      <w:outlineLvl w:val="9"/>
    </w:pPr>
    <w:rPr>
      <w:b/>
      <w:bCs/>
      <w:sz w:val="28"/>
      <w:szCs w:val="28"/>
    </w:rPr>
  </w:style>
  <w:style w:type="paragraph" w:styleId="TOC1">
    <w:name w:val="toc 1"/>
    <w:basedOn w:val="Normal"/>
    <w:next w:val="Normal"/>
    <w:autoRedefine/>
    <w:uiPriority w:val="39"/>
    <w:unhideWhenUsed/>
    <w:rsid w:val="00C545AD"/>
    <w:pPr>
      <w:spacing w:before="120"/>
    </w:pPr>
    <w:rPr>
      <w:b/>
      <w:bCs/>
      <w:i/>
      <w:iCs/>
    </w:rPr>
  </w:style>
  <w:style w:type="paragraph" w:styleId="TOC2">
    <w:name w:val="toc 2"/>
    <w:basedOn w:val="Normal"/>
    <w:next w:val="Normal"/>
    <w:autoRedefine/>
    <w:uiPriority w:val="39"/>
    <w:semiHidden/>
    <w:unhideWhenUsed/>
    <w:rsid w:val="00C545AD"/>
    <w:pPr>
      <w:spacing w:before="120"/>
      <w:ind w:left="240"/>
    </w:pPr>
    <w:rPr>
      <w:b/>
      <w:bCs/>
      <w:sz w:val="22"/>
      <w:szCs w:val="22"/>
    </w:rPr>
  </w:style>
  <w:style w:type="paragraph" w:styleId="TOC3">
    <w:name w:val="toc 3"/>
    <w:basedOn w:val="Normal"/>
    <w:next w:val="Normal"/>
    <w:autoRedefine/>
    <w:uiPriority w:val="39"/>
    <w:semiHidden/>
    <w:unhideWhenUsed/>
    <w:rsid w:val="00C545AD"/>
    <w:pPr>
      <w:ind w:left="480"/>
    </w:pPr>
    <w:rPr>
      <w:sz w:val="20"/>
      <w:szCs w:val="20"/>
    </w:rPr>
  </w:style>
  <w:style w:type="paragraph" w:styleId="TOC4">
    <w:name w:val="toc 4"/>
    <w:basedOn w:val="Normal"/>
    <w:next w:val="Normal"/>
    <w:autoRedefine/>
    <w:uiPriority w:val="39"/>
    <w:semiHidden/>
    <w:unhideWhenUsed/>
    <w:rsid w:val="00C545AD"/>
    <w:pPr>
      <w:ind w:left="720"/>
    </w:pPr>
    <w:rPr>
      <w:sz w:val="20"/>
      <w:szCs w:val="20"/>
    </w:rPr>
  </w:style>
  <w:style w:type="paragraph" w:styleId="TOC5">
    <w:name w:val="toc 5"/>
    <w:basedOn w:val="Normal"/>
    <w:next w:val="Normal"/>
    <w:autoRedefine/>
    <w:uiPriority w:val="39"/>
    <w:semiHidden/>
    <w:unhideWhenUsed/>
    <w:rsid w:val="00C545AD"/>
    <w:pPr>
      <w:ind w:left="960"/>
    </w:pPr>
    <w:rPr>
      <w:sz w:val="20"/>
      <w:szCs w:val="20"/>
    </w:rPr>
  </w:style>
  <w:style w:type="paragraph" w:styleId="TOC6">
    <w:name w:val="toc 6"/>
    <w:basedOn w:val="Normal"/>
    <w:next w:val="Normal"/>
    <w:autoRedefine/>
    <w:uiPriority w:val="39"/>
    <w:semiHidden/>
    <w:unhideWhenUsed/>
    <w:rsid w:val="00C545AD"/>
    <w:pPr>
      <w:ind w:left="1200"/>
    </w:pPr>
    <w:rPr>
      <w:sz w:val="20"/>
      <w:szCs w:val="20"/>
    </w:rPr>
  </w:style>
  <w:style w:type="paragraph" w:styleId="TOC7">
    <w:name w:val="toc 7"/>
    <w:basedOn w:val="Normal"/>
    <w:next w:val="Normal"/>
    <w:autoRedefine/>
    <w:uiPriority w:val="39"/>
    <w:semiHidden/>
    <w:unhideWhenUsed/>
    <w:rsid w:val="00C545AD"/>
    <w:pPr>
      <w:ind w:left="1440"/>
    </w:pPr>
    <w:rPr>
      <w:sz w:val="20"/>
      <w:szCs w:val="20"/>
    </w:rPr>
  </w:style>
  <w:style w:type="paragraph" w:styleId="TOC8">
    <w:name w:val="toc 8"/>
    <w:basedOn w:val="Normal"/>
    <w:next w:val="Normal"/>
    <w:autoRedefine/>
    <w:uiPriority w:val="39"/>
    <w:semiHidden/>
    <w:unhideWhenUsed/>
    <w:rsid w:val="00C545AD"/>
    <w:pPr>
      <w:ind w:left="1680"/>
    </w:pPr>
    <w:rPr>
      <w:sz w:val="20"/>
      <w:szCs w:val="20"/>
    </w:rPr>
  </w:style>
  <w:style w:type="paragraph" w:styleId="TOC9">
    <w:name w:val="toc 9"/>
    <w:basedOn w:val="Normal"/>
    <w:next w:val="Normal"/>
    <w:autoRedefine/>
    <w:uiPriority w:val="39"/>
    <w:semiHidden/>
    <w:unhideWhenUsed/>
    <w:rsid w:val="00C545AD"/>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409451">
      <w:bodyDiv w:val="1"/>
      <w:marLeft w:val="0"/>
      <w:marRight w:val="0"/>
      <w:marTop w:val="0"/>
      <w:marBottom w:val="0"/>
      <w:divBdr>
        <w:top w:val="none" w:sz="0" w:space="0" w:color="auto"/>
        <w:left w:val="none" w:sz="0" w:space="0" w:color="auto"/>
        <w:bottom w:val="none" w:sz="0" w:space="0" w:color="auto"/>
        <w:right w:val="none" w:sz="0" w:space="0" w:color="auto"/>
      </w:divBdr>
    </w:div>
    <w:div w:id="433789160">
      <w:bodyDiv w:val="1"/>
      <w:marLeft w:val="0"/>
      <w:marRight w:val="0"/>
      <w:marTop w:val="0"/>
      <w:marBottom w:val="0"/>
      <w:divBdr>
        <w:top w:val="none" w:sz="0" w:space="0" w:color="auto"/>
        <w:left w:val="none" w:sz="0" w:space="0" w:color="auto"/>
        <w:bottom w:val="none" w:sz="0" w:space="0" w:color="auto"/>
        <w:right w:val="none" w:sz="0" w:space="0" w:color="auto"/>
      </w:divBdr>
    </w:div>
    <w:div w:id="692994841">
      <w:bodyDiv w:val="1"/>
      <w:marLeft w:val="0"/>
      <w:marRight w:val="0"/>
      <w:marTop w:val="0"/>
      <w:marBottom w:val="0"/>
      <w:divBdr>
        <w:top w:val="none" w:sz="0" w:space="0" w:color="auto"/>
        <w:left w:val="none" w:sz="0" w:space="0" w:color="auto"/>
        <w:bottom w:val="none" w:sz="0" w:space="0" w:color="auto"/>
        <w:right w:val="none" w:sz="0" w:space="0" w:color="auto"/>
      </w:divBdr>
    </w:div>
    <w:div w:id="1316180451">
      <w:bodyDiv w:val="1"/>
      <w:marLeft w:val="0"/>
      <w:marRight w:val="0"/>
      <w:marTop w:val="0"/>
      <w:marBottom w:val="0"/>
      <w:divBdr>
        <w:top w:val="none" w:sz="0" w:space="0" w:color="auto"/>
        <w:left w:val="none" w:sz="0" w:space="0" w:color="auto"/>
        <w:bottom w:val="none" w:sz="0" w:space="0" w:color="auto"/>
        <w:right w:val="none" w:sz="0" w:space="0" w:color="auto"/>
      </w:divBdr>
    </w:div>
    <w:div w:id="1359962277">
      <w:bodyDiv w:val="1"/>
      <w:marLeft w:val="0"/>
      <w:marRight w:val="0"/>
      <w:marTop w:val="0"/>
      <w:marBottom w:val="0"/>
      <w:divBdr>
        <w:top w:val="none" w:sz="0" w:space="0" w:color="auto"/>
        <w:left w:val="none" w:sz="0" w:space="0" w:color="auto"/>
        <w:bottom w:val="none" w:sz="0" w:space="0" w:color="auto"/>
        <w:right w:val="none" w:sz="0" w:space="0" w:color="auto"/>
      </w:divBdr>
    </w:div>
    <w:div w:id="15180821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isheries.noaa.gov/west-coast/science-data/marine-mammal-and-sea-turtle-research-tissue-collection"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8" Type="http://schemas.openxmlformats.org/officeDocument/2006/relationships/image" Target="media/image13.tif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image" Target="media/image12.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P:\Journals,%20In-house\MEC\MEC\Documents\MEC%20Supplemental%20Inform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7ECDB15DCF0A48B32D6C56816596ED" ma:contentTypeVersion="11" ma:contentTypeDescription="Create a new document." ma:contentTypeScope="" ma:versionID="49807c017bc5a866e5327f8bae89d361">
  <xsd:schema xmlns:xsd="http://www.w3.org/2001/XMLSchema" xmlns:xs="http://www.w3.org/2001/XMLSchema" xmlns:p="http://schemas.microsoft.com/office/2006/metadata/properties" xmlns:ns3="a72b4fba-8f30-41a5-bcfe-ad459b7cdfbd" targetNamespace="http://schemas.microsoft.com/office/2006/metadata/properties" ma:root="true" ma:fieldsID="7d3ac76b9af08486e9ed2d3bbd8c33b7" ns3:_="">
    <xsd:import namespace="a72b4fba-8f30-41a5-bcfe-ad459b7cdfb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2b4fba-8f30-41a5-bcfe-ad459b7cd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AA7723-24E0-2D46-965D-C2BD8AB2ED74}">
  <ds:schemaRefs>
    <ds:schemaRef ds:uri="http://schemas.openxmlformats.org/officeDocument/2006/bibliography"/>
  </ds:schemaRefs>
</ds:datastoreItem>
</file>

<file path=customXml/itemProps2.xml><?xml version="1.0" encoding="utf-8"?>
<ds:datastoreItem xmlns:ds="http://schemas.openxmlformats.org/officeDocument/2006/customXml" ds:itemID="{B2CF6D17-C291-4D09-A039-F3594A1BD9E6}">
  <ds:schemaRefs>
    <ds:schemaRef ds:uri="http://schemas.microsoft.com/sharepoint/v3/contenttype/forms"/>
  </ds:schemaRefs>
</ds:datastoreItem>
</file>

<file path=customXml/itemProps3.xml><?xml version="1.0" encoding="utf-8"?>
<ds:datastoreItem xmlns:ds="http://schemas.openxmlformats.org/officeDocument/2006/customXml" ds:itemID="{0EE88022-40E9-439A-A7E3-32503A326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2b4fba-8f30-41a5-bcfe-ad459b7cd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D8B908-B353-4C66-8564-E8BFAFD4A4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P:\Journals, In-house\MEC\MEC\Documents\MEC Supplemental Information.dotx</Template>
  <TotalTime>0</TotalTime>
  <Pages>27</Pages>
  <Words>24534</Words>
  <Characters>139848</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John Wiley and Sons, Inc.</Company>
  <LinksUpToDate>false</LinksUpToDate>
  <CharactersWithSpaces>164054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Chambers, Karen - Hoboken</dc:creator>
  <cp:lastModifiedBy>Aubrie Onoufriou</cp:lastModifiedBy>
  <cp:revision>2</cp:revision>
  <dcterms:created xsi:type="dcterms:W3CDTF">2022-10-20T20:01:00Z</dcterms:created>
  <dcterms:modified xsi:type="dcterms:W3CDTF">2022-10-20T20:01:00Z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http://www.zotero.org/styles/endangered-species-research</vt:lpwstr>
  </property>
  <property fmtid="{D5CDD505-2E9C-101B-9397-08002B2CF9AE}" pid="13" name="Mendeley Recent Style Name 5_1">
    <vt:lpwstr>Endangered Species Research</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http://www.zotero.org/styles/heredity</vt:lpwstr>
  </property>
  <property fmtid="{D5CDD505-2E9C-101B-9397-08002B2CF9AE}" pid="17" name="Mendeley Recent Style Name 7_1">
    <vt:lpwstr>Heredity</vt:lpwstr>
  </property>
  <property fmtid="{D5CDD505-2E9C-101B-9397-08002B2CF9AE}" pid="18" name="Mendeley Recent Style Id 8_1">
    <vt:lpwstr>http://www.zotero.org/styles/molecular-ecology</vt:lpwstr>
  </property>
  <property fmtid="{D5CDD505-2E9C-101B-9397-08002B2CF9AE}" pid="19" name="Mendeley Recent Style Name 8_1">
    <vt:lpwstr>Molecular Ecology</vt:lpwstr>
  </property>
  <property fmtid="{D5CDD505-2E9C-101B-9397-08002B2CF9AE}" pid="20" name="Mendeley Recent Style Id 9_1">
    <vt:lpwstr>http://www.zotero.org/styles/university-of-york-harvard</vt:lpwstr>
  </property>
  <property fmtid="{D5CDD505-2E9C-101B-9397-08002B2CF9AE}" pid="21" name="Mendeley Recent Style Name 9_1">
    <vt:lpwstr>University of York - Harvard</vt:lpwstr>
  </property>
  <property fmtid="{D5CDD505-2E9C-101B-9397-08002B2CF9AE}" pid="22" name="Mendeley Document_1">
    <vt:lpwstr>True</vt:lpwstr>
  </property>
  <property fmtid="{D5CDD505-2E9C-101B-9397-08002B2CF9AE}" pid="23" name="Mendeley Unique User Id_1">
    <vt:lpwstr>20f78ba1-f482-313f-b490-70dc44a8e98e</vt:lpwstr>
  </property>
  <property fmtid="{D5CDD505-2E9C-101B-9397-08002B2CF9AE}" pid="24" name="Mendeley Citation Style_1">
    <vt:lpwstr>http://www.zotero.org/styles/apa</vt:lpwstr>
  </property>
  <property fmtid="{D5CDD505-2E9C-101B-9397-08002B2CF9AE}" pid="25" name="ContentRemapped">
    <vt:lpwstr>true</vt:lpwstr>
  </property>
  <property fmtid="{D5CDD505-2E9C-101B-9397-08002B2CF9AE}" pid="26" name="ContentTypeId">
    <vt:lpwstr>0x010100C47ECDB15DCF0A48B32D6C56816596ED</vt:lpwstr>
  </property>
</Properties>
</file>