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F7CA" w14:textId="77777777" w:rsidR="00376823" w:rsidRDefault="00920B47">
      <w:pPr>
        <w:spacing w:after="360"/>
        <w:jc w:val="center"/>
        <w:rPr>
          <w:sz w:val="36"/>
          <w:szCs w:val="36"/>
        </w:rPr>
      </w:pPr>
      <w:r>
        <w:rPr>
          <w:sz w:val="36"/>
          <w:szCs w:val="36"/>
        </w:rPr>
        <w:t>Supplementary Information for</w:t>
      </w:r>
    </w:p>
    <w:p w14:paraId="683FA4D5" w14:textId="77777777" w:rsidR="00376823" w:rsidRDefault="00920B47">
      <w:pPr>
        <w:keepNext/>
        <w:pBdr>
          <w:top w:val="nil"/>
          <w:left w:val="nil"/>
          <w:bottom w:val="nil"/>
          <w:right w:val="nil"/>
          <w:between w:val="nil"/>
        </w:pBdr>
        <w:spacing w:after="360"/>
        <w:rPr>
          <w:b/>
          <w:color w:val="000000"/>
        </w:rPr>
      </w:pPr>
      <w:r>
        <w:rPr>
          <w:b/>
          <w:color w:val="000000"/>
        </w:rPr>
        <w:t>Transmission of stony coral tissue loss disease (SCTLD) in simulated ballast water confirms the potential for ship-born spread</w:t>
      </w:r>
    </w:p>
    <w:p w14:paraId="6CA37A85" w14:textId="77777777" w:rsidR="00376823" w:rsidRDefault="00920B47">
      <w:pPr>
        <w:spacing w:after="360"/>
        <w:rPr>
          <w:color w:val="000000"/>
          <w:vertAlign w:val="superscript"/>
        </w:rPr>
      </w:pPr>
      <w:r>
        <w:rPr>
          <w:color w:val="000000"/>
        </w:rPr>
        <w:t>Michael S. Studivan,</w:t>
      </w:r>
      <w:r>
        <w:rPr>
          <w:color w:val="000000"/>
          <w:vertAlign w:val="superscript"/>
        </w:rPr>
        <w:t>1,2*</w:t>
      </w:r>
      <w:r>
        <w:rPr>
          <w:color w:val="000000"/>
        </w:rPr>
        <w:t xml:space="preserve"> Michelle Baptist,</w:t>
      </w:r>
      <w:r>
        <w:rPr>
          <w:color w:val="000000"/>
          <w:vertAlign w:val="superscript"/>
        </w:rPr>
        <w:t>2,3</w:t>
      </w:r>
      <w:r>
        <w:rPr>
          <w:color w:val="000000"/>
        </w:rPr>
        <w:t xml:space="preserve"> Vanessa Molina,</w:t>
      </w:r>
      <w:r>
        <w:rPr>
          <w:color w:val="000000"/>
          <w:vertAlign w:val="superscript"/>
        </w:rPr>
        <w:t>4</w:t>
      </w:r>
      <w:r>
        <w:rPr>
          <w:color w:val="000000"/>
        </w:rPr>
        <w:t xml:space="preserve"> Scott Riley,</w:t>
      </w:r>
      <w:r>
        <w:rPr>
          <w:color w:val="000000"/>
          <w:vertAlign w:val="superscript"/>
        </w:rPr>
        <w:t>4</w:t>
      </w:r>
      <w:r>
        <w:rPr>
          <w:color w:val="000000"/>
        </w:rPr>
        <w:t xml:space="preserve"> Matthew First,</w:t>
      </w:r>
      <w:r>
        <w:rPr>
          <w:color w:val="000000"/>
          <w:vertAlign w:val="superscript"/>
        </w:rPr>
        <w:t>5</w:t>
      </w:r>
      <w:r>
        <w:rPr>
          <w:color w:val="000000"/>
        </w:rPr>
        <w:t xml:space="preserve"> Nash Soderberg,</w:t>
      </w:r>
      <w:r>
        <w:rPr>
          <w:color w:val="000000"/>
          <w:vertAlign w:val="superscript"/>
        </w:rPr>
        <w:t>1,2</w:t>
      </w:r>
      <w:r>
        <w:rPr>
          <w:color w:val="000000"/>
        </w:rPr>
        <w:t xml:space="preserve"> Ewelina Rubin,</w:t>
      </w:r>
      <w:r>
        <w:rPr>
          <w:color w:val="000000"/>
          <w:vertAlign w:val="superscript"/>
        </w:rPr>
        <w:t>1,2</w:t>
      </w:r>
      <w:r>
        <w:rPr>
          <w:color w:val="000000"/>
          <w:vertAlign w:val="superscript"/>
        </w:rPr>
        <w:t>†</w:t>
      </w:r>
      <w:r>
        <w:rPr>
          <w:color w:val="000000"/>
        </w:rPr>
        <w:t xml:space="preserve"> Ashley Rossin,</w:t>
      </w:r>
      <w:r>
        <w:rPr>
          <w:color w:val="000000"/>
          <w:vertAlign w:val="superscript"/>
        </w:rPr>
        <w:t>6</w:t>
      </w:r>
      <w:r>
        <w:rPr>
          <w:color w:val="000000"/>
        </w:rPr>
        <w:t xml:space="preserve"> Daniel M. Holstein,</w:t>
      </w:r>
      <w:r>
        <w:rPr>
          <w:color w:val="000000"/>
          <w:vertAlign w:val="superscript"/>
        </w:rPr>
        <w:t>6</w:t>
      </w:r>
      <w:r>
        <w:rPr>
          <w:color w:val="000000"/>
        </w:rPr>
        <w:t xml:space="preserve"> Ian C. Enochs</w:t>
      </w:r>
      <w:r>
        <w:rPr>
          <w:color w:val="000000"/>
          <w:vertAlign w:val="superscript"/>
        </w:rPr>
        <w:t>2</w:t>
      </w:r>
    </w:p>
    <w:p w14:paraId="56A0417E" w14:textId="77777777" w:rsidR="00376823" w:rsidRDefault="00920B47">
      <w:pPr>
        <w:tabs>
          <w:tab w:val="left" w:pos="720"/>
        </w:tabs>
      </w:pPr>
      <w:r>
        <w:rPr>
          <w:vertAlign w:val="superscript"/>
        </w:rPr>
        <w:t>1</w:t>
      </w:r>
      <w:r>
        <w:t>University of Miami</w:t>
      </w:r>
    </w:p>
    <w:p w14:paraId="5CFD5E4E" w14:textId="77777777" w:rsidR="00376823" w:rsidRDefault="00920B47">
      <w:pPr>
        <w:tabs>
          <w:tab w:val="left" w:pos="720"/>
        </w:tabs>
      </w:pPr>
      <w:r>
        <w:t>Cooperative Institute for Marine and Atmospheric Studies</w:t>
      </w:r>
    </w:p>
    <w:p w14:paraId="7F17C6E0" w14:textId="77777777" w:rsidR="00376823" w:rsidRDefault="00920B47">
      <w:pPr>
        <w:tabs>
          <w:tab w:val="left" w:pos="720"/>
        </w:tabs>
      </w:pPr>
      <w:r>
        <w:t>4600 Rickenbacker Causeway</w:t>
      </w:r>
    </w:p>
    <w:p w14:paraId="4E3578D5" w14:textId="77777777" w:rsidR="00376823" w:rsidRDefault="00920B47">
      <w:pPr>
        <w:tabs>
          <w:tab w:val="left" w:pos="720"/>
        </w:tabs>
        <w:spacing w:after="360"/>
      </w:pPr>
      <w:r>
        <w:t>Miami, FL 33149</w:t>
      </w:r>
    </w:p>
    <w:p w14:paraId="74696E26" w14:textId="77777777" w:rsidR="00376823" w:rsidRDefault="00920B47">
      <w:pPr>
        <w:tabs>
          <w:tab w:val="left" w:pos="720"/>
        </w:tabs>
      </w:pPr>
      <w:r>
        <w:rPr>
          <w:vertAlign w:val="superscript"/>
        </w:rPr>
        <w:t>2</w:t>
      </w:r>
      <w:r>
        <w:t>NOAA Atlantic Oceanographic and Meteorological Laboratory</w:t>
      </w:r>
    </w:p>
    <w:p w14:paraId="0BB3A1CB" w14:textId="77777777" w:rsidR="00376823" w:rsidRDefault="00920B47">
      <w:pPr>
        <w:tabs>
          <w:tab w:val="left" w:pos="720"/>
        </w:tabs>
      </w:pPr>
      <w:r>
        <w:t>Ocean Chemistry and Ec</w:t>
      </w:r>
      <w:r>
        <w:t>osystems Division</w:t>
      </w:r>
    </w:p>
    <w:p w14:paraId="05529123" w14:textId="77777777" w:rsidR="00376823" w:rsidRDefault="00920B47">
      <w:pPr>
        <w:tabs>
          <w:tab w:val="left" w:pos="720"/>
        </w:tabs>
      </w:pPr>
      <w:r>
        <w:t>4301 Rickenbacker Causeway</w:t>
      </w:r>
    </w:p>
    <w:p w14:paraId="4B969B85" w14:textId="77777777" w:rsidR="00376823" w:rsidRDefault="00920B47">
      <w:pPr>
        <w:tabs>
          <w:tab w:val="left" w:pos="720"/>
        </w:tabs>
        <w:spacing w:after="360"/>
      </w:pPr>
      <w:r>
        <w:t>Miami, FL 33149</w:t>
      </w:r>
    </w:p>
    <w:p w14:paraId="6BD912CF" w14:textId="77777777" w:rsidR="00376823" w:rsidRDefault="00920B47">
      <w:pPr>
        <w:tabs>
          <w:tab w:val="left" w:pos="720"/>
        </w:tabs>
      </w:pPr>
      <w:r>
        <w:rPr>
          <w:color w:val="000000"/>
          <w:vertAlign w:val="superscript"/>
        </w:rPr>
        <w:t>3</w:t>
      </w:r>
      <w:r>
        <w:t>University of Miami</w:t>
      </w:r>
    </w:p>
    <w:p w14:paraId="01B372B5" w14:textId="77777777" w:rsidR="00376823" w:rsidRDefault="00920B47">
      <w:pPr>
        <w:tabs>
          <w:tab w:val="left" w:pos="720"/>
        </w:tabs>
      </w:pPr>
      <w:r>
        <w:t>Rosenstiel School of Marine and Atmospheric Science</w:t>
      </w:r>
    </w:p>
    <w:p w14:paraId="5C44459F" w14:textId="77777777" w:rsidR="00376823" w:rsidRDefault="00920B47">
      <w:pPr>
        <w:tabs>
          <w:tab w:val="left" w:pos="720"/>
        </w:tabs>
      </w:pPr>
      <w:r>
        <w:t>4600 Rickenbacker Causeway</w:t>
      </w:r>
    </w:p>
    <w:p w14:paraId="422FC3A0" w14:textId="77777777" w:rsidR="00376823" w:rsidRDefault="00920B47">
      <w:pPr>
        <w:tabs>
          <w:tab w:val="left" w:pos="720"/>
        </w:tabs>
        <w:spacing w:after="360"/>
      </w:pPr>
      <w:r>
        <w:t>Miami, FL 33149</w:t>
      </w:r>
    </w:p>
    <w:p w14:paraId="3D7099F5" w14:textId="77777777" w:rsidR="00376823" w:rsidRDefault="00920B47">
      <w:r>
        <w:rPr>
          <w:vertAlign w:val="superscript"/>
        </w:rPr>
        <w:t>4</w:t>
      </w:r>
      <w:r>
        <w:t>Excet, Inc.</w:t>
      </w:r>
    </w:p>
    <w:p w14:paraId="23CF14C3" w14:textId="77777777" w:rsidR="00376823" w:rsidRDefault="00920B47">
      <w:r>
        <w:t>6225 Brandon Ave #360</w:t>
      </w:r>
    </w:p>
    <w:p w14:paraId="5A5C3EA0" w14:textId="77777777" w:rsidR="00376823" w:rsidRDefault="00920B47">
      <w:pPr>
        <w:tabs>
          <w:tab w:val="left" w:pos="720"/>
        </w:tabs>
        <w:spacing w:after="360"/>
      </w:pPr>
      <w:r>
        <w:t>Springfield, VA 22150</w:t>
      </w:r>
    </w:p>
    <w:p w14:paraId="1FDB6C66" w14:textId="77777777" w:rsidR="00376823" w:rsidRDefault="00920B47">
      <w:r>
        <w:rPr>
          <w:vertAlign w:val="superscript"/>
        </w:rPr>
        <w:t>5</w:t>
      </w:r>
      <w:r>
        <w:t>U.S. Naval Research L</w:t>
      </w:r>
      <w:r>
        <w:t>aboratory</w:t>
      </w:r>
    </w:p>
    <w:p w14:paraId="3FDA4A97" w14:textId="77777777" w:rsidR="00376823" w:rsidRDefault="00920B47">
      <w:r>
        <w:t>4555 Overlook Ave SW</w:t>
      </w:r>
    </w:p>
    <w:p w14:paraId="346C4BE9" w14:textId="77777777" w:rsidR="00376823" w:rsidRDefault="00920B47">
      <w:pPr>
        <w:tabs>
          <w:tab w:val="left" w:pos="720"/>
        </w:tabs>
        <w:spacing w:after="360"/>
      </w:pPr>
      <w:r>
        <w:t>Washington, DC 20375</w:t>
      </w:r>
    </w:p>
    <w:p w14:paraId="39A9074E" w14:textId="77777777" w:rsidR="00376823" w:rsidRDefault="00920B47">
      <w:pPr>
        <w:pBdr>
          <w:top w:val="nil"/>
          <w:left w:val="nil"/>
          <w:bottom w:val="nil"/>
          <w:right w:val="nil"/>
          <w:between w:val="nil"/>
        </w:pBdr>
        <w:rPr>
          <w:color w:val="000000"/>
        </w:rPr>
      </w:pPr>
      <w:r>
        <w:rPr>
          <w:color w:val="000000"/>
          <w:vertAlign w:val="superscript"/>
        </w:rPr>
        <w:t>6</w:t>
      </w:r>
      <w:r>
        <w:rPr>
          <w:color w:val="000000"/>
        </w:rPr>
        <w:t xml:space="preserve">Louisiana State University </w:t>
      </w:r>
    </w:p>
    <w:p w14:paraId="248A1720" w14:textId="77777777" w:rsidR="00376823" w:rsidRDefault="00920B47">
      <w:pPr>
        <w:pBdr>
          <w:top w:val="nil"/>
          <w:left w:val="nil"/>
          <w:bottom w:val="nil"/>
          <w:right w:val="nil"/>
          <w:between w:val="nil"/>
        </w:pBdr>
        <w:rPr>
          <w:color w:val="000000"/>
        </w:rPr>
      </w:pPr>
      <w:r>
        <w:rPr>
          <w:color w:val="000000"/>
        </w:rPr>
        <w:t xml:space="preserve">Department of Oceanography and Coastal Sciences </w:t>
      </w:r>
    </w:p>
    <w:p w14:paraId="60A5EDA8" w14:textId="77777777" w:rsidR="00376823" w:rsidRDefault="00920B47">
      <w:pPr>
        <w:pBdr>
          <w:top w:val="nil"/>
          <w:left w:val="nil"/>
          <w:bottom w:val="nil"/>
          <w:right w:val="nil"/>
          <w:between w:val="nil"/>
        </w:pBdr>
        <w:rPr>
          <w:color w:val="000000"/>
        </w:rPr>
      </w:pPr>
      <w:r>
        <w:rPr>
          <w:color w:val="000000"/>
        </w:rPr>
        <w:t>College of the Coast and Environment</w:t>
      </w:r>
    </w:p>
    <w:p w14:paraId="589B275D" w14:textId="77777777" w:rsidR="00376823" w:rsidRDefault="00920B47">
      <w:pPr>
        <w:tabs>
          <w:tab w:val="left" w:pos="720"/>
        </w:tabs>
        <w:spacing w:after="360"/>
      </w:pPr>
      <w:r>
        <w:t>Baton Rouge, LA 70803</w:t>
      </w:r>
    </w:p>
    <w:p w14:paraId="5341F2C0" w14:textId="77777777" w:rsidR="00376823" w:rsidRDefault="00920B47">
      <w:pPr>
        <w:pBdr>
          <w:top w:val="nil"/>
          <w:left w:val="nil"/>
          <w:bottom w:val="nil"/>
          <w:right w:val="nil"/>
          <w:between w:val="nil"/>
        </w:pBdr>
        <w:spacing w:after="360"/>
        <w:rPr>
          <w:color w:val="000000"/>
        </w:rPr>
      </w:pPr>
      <w:r>
        <w:rPr>
          <w:color w:val="000000"/>
        </w:rPr>
        <w:t>*Corresponding author: studivanms@gmail.com</w:t>
      </w:r>
    </w:p>
    <w:p w14:paraId="240A9308" w14:textId="77777777" w:rsidR="00376823" w:rsidRDefault="00920B47">
      <w:pPr>
        <w:pBdr>
          <w:top w:val="nil"/>
          <w:left w:val="nil"/>
          <w:bottom w:val="nil"/>
          <w:right w:val="nil"/>
          <w:between w:val="nil"/>
        </w:pBdr>
        <w:shd w:val="clear" w:color="auto" w:fill="FFFFFF"/>
        <w:spacing w:after="360"/>
        <w:rPr>
          <w:color w:val="000000"/>
        </w:rPr>
      </w:pPr>
      <w:r>
        <w:rPr>
          <w:color w:val="000000"/>
        </w:rPr>
        <w:t>†Present address: University of Florida, 2033 Mowry Rd, Gainesville, FL 32611</w:t>
      </w:r>
    </w:p>
    <w:p w14:paraId="44B7673B" w14:textId="77777777" w:rsidR="00376823" w:rsidRDefault="00920B47">
      <w:pPr>
        <w:pBdr>
          <w:top w:val="nil"/>
          <w:left w:val="nil"/>
          <w:bottom w:val="nil"/>
          <w:right w:val="nil"/>
          <w:between w:val="nil"/>
        </w:pBdr>
        <w:shd w:val="clear" w:color="auto" w:fill="FFFFFF"/>
        <w:spacing w:after="360"/>
        <w:rPr>
          <w:color w:val="000000"/>
        </w:rPr>
      </w:pPr>
      <w:r>
        <w:rPr>
          <w:b/>
          <w:color w:val="000000"/>
        </w:rPr>
        <w:t xml:space="preserve">Keywords: </w:t>
      </w:r>
      <w:r>
        <w:rPr>
          <w:color w:val="000000"/>
        </w:rPr>
        <w:t>disease transmission, disease sources, ballast water management system, ballast water testing, histology, microbial communit</w:t>
      </w:r>
      <w:r>
        <w:rPr>
          <w:color w:val="000000"/>
        </w:rPr>
        <w:t>ies</w:t>
      </w:r>
      <w:r>
        <w:br w:type="page"/>
      </w:r>
    </w:p>
    <w:p w14:paraId="4B002DA8" w14:textId="77777777" w:rsidR="00376823" w:rsidRDefault="00920B47">
      <w:pPr>
        <w:keepNext/>
        <w:pBdr>
          <w:top w:val="nil"/>
          <w:left w:val="nil"/>
          <w:bottom w:val="nil"/>
          <w:right w:val="nil"/>
          <w:between w:val="nil"/>
        </w:pBdr>
        <w:rPr>
          <w:b/>
          <w:color w:val="000000"/>
        </w:rPr>
      </w:pPr>
      <w:r>
        <w:rPr>
          <w:b/>
          <w:color w:val="000000"/>
        </w:rPr>
        <w:lastRenderedPageBreak/>
        <w:t>Supplementary Methods</w:t>
      </w:r>
    </w:p>
    <w:p w14:paraId="60E45D19" w14:textId="77777777" w:rsidR="00376823" w:rsidRDefault="00376823">
      <w:pPr>
        <w:keepNext/>
        <w:pBdr>
          <w:top w:val="nil"/>
          <w:left w:val="nil"/>
          <w:bottom w:val="nil"/>
          <w:right w:val="nil"/>
          <w:between w:val="nil"/>
        </w:pBdr>
        <w:rPr>
          <w:b/>
          <w:color w:val="000000"/>
          <w:u w:val="single"/>
        </w:rPr>
      </w:pPr>
    </w:p>
    <w:p w14:paraId="33D46478" w14:textId="77777777" w:rsidR="00376823" w:rsidRDefault="00920B47">
      <w:r>
        <w:t xml:space="preserve">UV </w:t>
      </w:r>
      <w:proofErr w:type="spellStart"/>
      <w:r>
        <w:t>biodosimetry</w:t>
      </w:r>
      <w:proofErr w:type="spellEnd"/>
      <w:r>
        <w:t xml:space="preserve"> testing and chamber selection</w:t>
      </w:r>
    </w:p>
    <w:p w14:paraId="761F2802" w14:textId="77777777" w:rsidR="00376823" w:rsidRDefault="00376823"/>
    <w:p w14:paraId="244EBB75" w14:textId="77777777" w:rsidR="00376823" w:rsidRDefault="00920B47">
      <w:pPr>
        <w:ind w:firstLine="720"/>
      </w:pPr>
      <w:r>
        <w:t xml:space="preserve">Prior to incorporation of UV treatment into the disease exposure apparatus described in the main text, we conducted a UV </w:t>
      </w:r>
      <w:proofErr w:type="spellStart"/>
      <w:r>
        <w:t>biodosimetry</w:t>
      </w:r>
      <w:proofErr w:type="spellEnd"/>
      <w:r>
        <w:t xml:space="preserve"> test to identify a suitable UV chamber based on ballast UV treatment requirements and experimental infrastructure capabili</w:t>
      </w:r>
      <w:r>
        <w:t xml:space="preserve">ties. A UV collimated beam unit was designed and constructed by the Naval Research Lab, </w:t>
      </w:r>
      <w:r>
        <w:rPr>
          <w:color w:val="000000"/>
        </w:rPr>
        <w:t xml:space="preserve">containing a low-pressure lamp with a wavelength of 254 nm within a UV lamp chamber from which UV emittance was measured beneath a 20 cm collimated cylinder housing. </w:t>
      </w:r>
      <w:r>
        <w:t>UV</w:t>
      </w:r>
      <w:r>
        <w:t>-based BWMS with Type Approval certification by the U.S. Coast Guard may use either medium-pressure lamps or low-pressure lamps</w:t>
      </w:r>
      <w:r>
        <w:rPr>
          <w:vertAlign w:val="superscript"/>
        </w:rPr>
        <w:t xml:space="preserve"> </w:t>
      </w:r>
      <w:r>
        <w:t>(https://cgmix.uscg.mil). While medium-pressure lamps are generally more effective in ballast treatment systems, low-pressure la</w:t>
      </w:r>
      <w:r>
        <w:t>mps were used for bench-scale dosimetry and for experimental treatments due to lower heat generation (i.e., to avoid exposing corals to high temperatures) and ability to incorporate into existing experimental infrastructure.</w:t>
      </w:r>
    </w:p>
    <w:p w14:paraId="7B7A2C2D" w14:textId="77777777" w:rsidR="00376823" w:rsidRDefault="00920B47">
      <w:pPr>
        <w:ind w:firstLine="360"/>
      </w:pPr>
      <w:bookmarkStart w:id="0" w:name="_heading=h.gjdgxs" w:colFirst="0" w:colLast="0"/>
      <w:bookmarkEnd w:id="0"/>
      <w:r>
        <w:rPr>
          <w:color w:val="000000"/>
        </w:rPr>
        <w:t>To meet UV treatment requiremen</w:t>
      </w:r>
      <w:r>
        <w:rPr>
          <w:color w:val="000000"/>
        </w:rPr>
        <w:t xml:space="preserve">ts, a small-scale low-pressure lamp system was used to accommodate flow rates representative of the UV dosage used in a BWMS. A flow-through </w:t>
      </w:r>
      <w:proofErr w:type="spellStart"/>
      <w:r>
        <w:t>Sanitron</w:t>
      </w:r>
      <w:proofErr w:type="spellEnd"/>
      <w:r>
        <w:t xml:space="preserve"> S17A 3-GPM UV system</w:t>
      </w:r>
      <w:r>
        <w:rPr>
          <w:color w:val="000000"/>
        </w:rPr>
        <w:t xml:space="preserve"> (Atlantic Ultraviolet Corporation, Hauppauge, NY; Supplementary Fig. S1) was chosen, </w:t>
      </w:r>
      <w:r>
        <w:rPr>
          <w:color w:val="000000"/>
        </w:rPr>
        <w:t xml:space="preserve">as it is specified for a maximum flow rate of 11.36 </w:t>
      </w:r>
      <w:r>
        <w:t>L min</w:t>
      </w:r>
      <w:r>
        <w:rPr>
          <w:vertAlign w:val="superscript"/>
        </w:rPr>
        <w:t>-1</w:t>
      </w:r>
      <w:r>
        <w:rPr>
          <w:color w:val="000000"/>
        </w:rPr>
        <w:t xml:space="preserve"> (~</w:t>
      </w:r>
      <w:proofErr w:type="gramStart"/>
      <w:r>
        <w:rPr>
          <w:color w:val="000000"/>
        </w:rPr>
        <w:t xml:space="preserve">3.0 </w:t>
      </w:r>
      <w:r>
        <w:t>gal</w:t>
      </w:r>
      <w:proofErr w:type="gramEnd"/>
      <w:r>
        <w:t xml:space="preserve"> min</w:t>
      </w:r>
      <w:r>
        <w:rPr>
          <w:vertAlign w:val="superscript"/>
        </w:rPr>
        <w:t>-1</w:t>
      </w:r>
      <w:r>
        <w:t>)</w:t>
      </w:r>
      <w:r>
        <w:rPr>
          <w:color w:val="000000"/>
        </w:rPr>
        <w:t>. To verify the fluence and efficacy of the UV system, the treatment response of the flow-through system was compared to the response of surrogate organism</w:t>
      </w:r>
      <w:r>
        <w:rPr>
          <w:i/>
          <w:color w:val="000000"/>
        </w:rPr>
        <w:t xml:space="preserve"> Escherichia coli </w:t>
      </w:r>
      <w:r>
        <w:rPr>
          <w:color w:val="000000"/>
        </w:rPr>
        <w:t>using t</w:t>
      </w:r>
      <w:r>
        <w:rPr>
          <w:color w:val="000000"/>
        </w:rPr>
        <w:t xml:space="preserve">he controlled collimated beam. The fluence of the collimated beam was determined using a calibrated radiometer with incorporated correction factors, following standard protocols </w:t>
      </w:r>
      <w:r>
        <w:rPr>
          <w:color w:val="000000"/>
          <w:vertAlign w:val="superscript"/>
        </w:rPr>
        <w:t>1</w:t>
      </w:r>
      <w:r>
        <w:rPr>
          <w:color w:val="000000"/>
        </w:rPr>
        <w:t xml:space="preserve">. Bacterial concentrations were determined using IDEXX unit dose </w:t>
      </w:r>
      <w:proofErr w:type="spellStart"/>
      <w:r>
        <w:rPr>
          <w:color w:val="000000"/>
        </w:rPr>
        <w:t>SimPlates</w:t>
      </w:r>
      <w:proofErr w:type="spellEnd"/>
      <w:r>
        <w:rPr>
          <w:color w:val="000000"/>
        </w:rPr>
        <w:t xml:space="preserve"> (I</w:t>
      </w:r>
      <w:r>
        <w:rPr>
          <w:color w:val="000000"/>
        </w:rPr>
        <w:t xml:space="preserve">DEXX; </w:t>
      </w:r>
      <w:r>
        <w:rPr>
          <w:color w:val="333333"/>
          <w:highlight w:val="white"/>
        </w:rPr>
        <w:t>Westbrook</w:t>
      </w:r>
      <w:r>
        <w:rPr>
          <w:color w:val="000000"/>
        </w:rPr>
        <w:t xml:space="preserve">, ME) as described in detail below. </w:t>
      </w:r>
      <w:r>
        <w:t xml:space="preserve">Collimated beam tests were conducted for eight individual doses (0, 5, 10, 25, 50, 100, 200, and 300 </w:t>
      </w:r>
      <w:proofErr w:type="spellStart"/>
      <w:r>
        <w:t>mWs</w:t>
      </w:r>
      <w:proofErr w:type="spellEnd"/>
      <w:r>
        <w:rPr>
          <w:vertAlign w:val="superscript"/>
        </w:rPr>
        <w:t xml:space="preserve"> </w:t>
      </w:r>
      <w:proofErr w:type="gramStart"/>
      <w:r>
        <w:t>cm</w:t>
      </w:r>
      <w:r>
        <w:rPr>
          <w:vertAlign w:val="superscript"/>
        </w:rPr>
        <w:t>-2</w:t>
      </w:r>
      <w:proofErr w:type="gramEnd"/>
      <w:r>
        <w:t xml:space="preserve">) to construct a standard curve of </w:t>
      </w:r>
      <w:r>
        <w:rPr>
          <w:i/>
        </w:rPr>
        <w:t>E. coli</w:t>
      </w:r>
      <w:r>
        <w:t xml:space="preserve"> concentrations based on UV dose treatment. To estimate dosage using the </w:t>
      </w:r>
      <w:proofErr w:type="spellStart"/>
      <w:r>
        <w:t>Sanitron</w:t>
      </w:r>
      <w:proofErr w:type="spellEnd"/>
      <w:r>
        <w:t xml:space="preserve"> UV system, tests for four flow rates (0.5, 1.0, 2.0, and 3.0 gal </w:t>
      </w:r>
      <w:proofErr w:type="gramStart"/>
      <w:r>
        <w:t>min</w:t>
      </w:r>
      <w:r>
        <w:rPr>
          <w:vertAlign w:val="superscript"/>
        </w:rPr>
        <w:t>-1</w:t>
      </w:r>
      <w:proofErr w:type="gramEnd"/>
      <w:r>
        <w:t>) were conducted and resulting bacterial concentrations were compared to those of the collimated beam st</w:t>
      </w:r>
      <w:r>
        <w:t xml:space="preserve">andard curve. Flow rate range was chosen based on water flow capabilities for the experimental infrastructure and </w:t>
      </w:r>
      <w:proofErr w:type="spellStart"/>
      <w:r>
        <w:t>Sanitron</w:t>
      </w:r>
      <w:proofErr w:type="spellEnd"/>
      <w:r>
        <w:t xml:space="preserve"> UV system capabilities. </w:t>
      </w:r>
    </w:p>
    <w:p w14:paraId="18FDAECA" w14:textId="77777777" w:rsidR="00376823" w:rsidRDefault="00376823"/>
    <w:p w14:paraId="57273959" w14:textId="77777777" w:rsidR="00376823" w:rsidRDefault="00920B47">
      <w:r>
        <w:t>Ballast water analysis</w:t>
      </w:r>
    </w:p>
    <w:p w14:paraId="16CFED7E" w14:textId="77777777" w:rsidR="00376823" w:rsidRDefault="00376823"/>
    <w:p w14:paraId="41D6AC4D" w14:textId="77777777" w:rsidR="00376823" w:rsidRDefault="00920B47">
      <w:pPr>
        <w:ind w:firstLine="720"/>
        <w:rPr>
          <w:color w:val="000000"/>
        </w:rPr>
      </w:pPr>
      <w:r>
        <w:t xml:space="preserve">For analyses requiring concentrated water samples, 5 L of water was collected from </w:t>
      </w:r>
      <w:r>
        <w:t xml:space="preserve">a runoff hose from each of the manifolds corresponding to water treatments in the UV experiment, or by using a submersible aquarium pump from each of the sealed ballast water containers in the ballast experiment. </w:t>
      </w:r>
      <w:r>
        <w:rPr>
          <w:color w:val="000000"/>
        </w:rPr>
        <w:t>The</w:t>
      </w:r>
      <w:r>
        <w:t xml:space="preserve"> 5 L water samples were subsequently fil</w:t>
      </w:r>
      <w:r>
        <w:t>tered through 35-µm and 7-µm mesh sieves, where the concentrated sample retained on the 7-µm sieve (</w:t>
      </w:r>
      <w:proofErr w:type="spellStart"/>
      <w:r>
        <w:t>filtrand</w:t>
      </w:r>
      <w:proofErr w:type="spellEnd"/>
      <w:r>
        <w:t xml:space="preserve">) was rinsed (using 0.22 µm-filtered seawater) into a sample container, and the volume was raised to 30–50 </w:t>
      </w:r>
      <w:proofErr w:type="spellStart"/>
      <w:r>
        <w:t>mL.</w:t>
      </w:r>
      <w:proofErr w:type="spellEnd"/>
      <w:r>
        <w:t xml:space="preserve"> For analyses not requiring concentrat</w:t>
      </w:r>
      <w:r>
        <w:t xml:space="preserve">ion, 1 L of water was collected as described previously, but was not further processed prior to analysis. </w:t>
      </w:r>
    </w:p>
    <w:p w14:paraId="639CE248" w14:textId="77777777" w:rsidR="00376823" w:rsidRDefault="00920B47">
      <w:pPr>
        <w:ind w:firstLine="720"/>
      </w:pPr>
      <w:r>
        <w:t>For live cell counts, a 0.985 mL aliquot was removed from the concentrated sample and treated with CMFDA and FDA at 2.5 and 5 µM final concentrations</w:t>
      </w:r>
      <w:r>
        <w:t xml:space="preserve">, respectively, bringing the sample volume to 1 </w:t>
      </w:r>
      <w:proofErr w:type="spellStart"/>
      <w:r>
        <w:t>mL.</w:t>
      </w:r>
      <w:proofErr w:type="spellEnd"/>
      <w:r>
        <w:t xml:space="preserve"> Following a 10 min incubation period, the 1 mL sample was transferred onto a gridded Sedgewick Rafter (SR) counting chamber etched with 1 mm</w:t>
      </w:r>
      <w:r>
        <w:rPr>
          <w:vertAlign w:val="superscript"/>
        </w:rPr>
        <w:t>2</w:t>
      </w:r>
      <w:r>
        <w:t xml:space="preserve"> grids. A randomly predetermined number of squares within the s</w:t>
      </w:r>
      <w:r>
        <w:t xml:space="preserve">lide were then scanned to detect living (i.e., fluorescing) organisms. Non-fluorescing organisms were classified as dead unless the object was </w:t>
      </w:r>
      <w:r>
        <w:lastRenderedPageBreak/>
        <w:t>actively moving. Organisms within the size class (as determined using microbeads with diameters approximately equ</w:t>
      </w:r>
      <w:r>
        <w:t xml:space="preserve">al to the size thresholds) were categorized into general taxonomic groups and tallied. Concentrations of live organisms were calculated using Equation 1 where, </w:t>
      </w:r>
      <w:r>
        <w:rPr>
          <w:i/>
        </w:rPr>
        <w:t>I</w:t>
      </w:r>
      <w:r>
        <w:t xml:space="preserve"> </w:t>
      </w:r>
      <w:proofErr w:type="gramStart"/>
      <w:r>
        <w:t>is</w:t>
      </w:r>
      <w:proofErr w:type="gramEnd"/>
      <w:r>
        <w:t xml:space="preserve"> the tally with the 5-mL aliquot (</w:t>
      </w:r>
      <w:r>
        <w:rPr>
          <w:i/>
        </w:rPr>
        <w:t>A</w:t>
      </w:r>
      <w:r>
        <w:t xml:space="preserve">, mL) and </w:t>
      </w:r>
      <w:r>
        <w:rPr>
          <w:i/>
        </w:rPr>
        <w:t>C</w:t>
      </w:r>
      <w:r>
        <w:t xml:space="preserve"> and </w:t>
      </w:r>
      <w:r>
        <w:rPr>
          <w:i/>
        </w:rPr>
        <w:t>S</w:t>
      </w:r>
      <w:r>
        <w:t xml:space="preserve"> are the volumes of the concentrated sam</w:t>
      </w:r>
      <w:r>
        <w:t>ple (mL) and the total sample (m</w:t>
      </w:r>
      <w:r>
        <w:rPr>
          <w:vertAlign w:val="superscript"/>
        </w:rPr>
        <w:t>-3</w:t>
      </w:r>
      <w:r>
        <w:t>), respectively. The sample dilution (</w:t>
      </w:r>
      <w:r>
        <w:rPr>
          <w:i/>
        </w:rPr>
        <w:t>D</w:t>
      </w:r>
      <w:r>
        <w:t xml:space="preserve">), if used, was incorporated into the equation as a non-dimensional value. For example, </w:t>
      </w:r>
      <w:r>
        <w:rPr>
          <w:i/>
        </w:rPr>
        <w:t>D</w:t>
      </w:r>
      <w:r>
        <w:t xml:space="preserve"> would be 10 for a 10x dilution (i.e., 1 mL of sample combined with 9 mL of filtered water). T</w:t>
      </w:r>
      <w:r>
        <w:t>he addition of CMFDA and FDA accounted for a small dilution (</w:t>
      </w:r>
      <w:r>
        <w:rPr>
          <w:i/>
        </w:rPr>
        <w:t>D</w:t>
      </w:r>
      <w:r>
        <w:t>, 1.015x) of the sample. Multivariate variation in live cell counts among broad taxonomic groups (i.e., absolute abundance) in each of the experiments was assessed using a two-way PERMANOVA in t</w:t>
      </w:r>
      <w:r>
        <w:t xml:space="preserve">he package </w:t>
      </w:r>
      <w:r>
        <w:rPr>
          <w:i/>
        </w:rPr>
        <w:t xml:space="preserve">vegan </w:t>
      </w:r>
      <w:r>
        <w:rPr>
          <w:color w:val="000000"/>
          <w:vertAlign w:val="superscript"/>
        </w:rPr>
        <w:t>2</w:t>
      </w:r>
      <w:r>
        <w:t xml:space="preserve">. Pairwise PERMANOVA were conducted for significant factors using </w:t>
      </w:r>
      <w:proofErr w:type="spellStart"/>
      <w:r>
        <w:rPr>
          <w:i/>
        </w:rPr>
        <w:t>pairwiseAdonis</w:t>
      </w:r>
      <w:proofErr w:type="spellEnd"/>
      <w:r>
        <w:rPr>
          <w:i/>
        </w:rPr>
        <w:t xml:space="preserve"> </w:t>
      </w:r>
      <w:r>
        <w:rPr>
          <w:color w:val="000000"/>
          <w:vertAlign w:val="superscript"/>
        </w:rPr>
        <w:t>3</w:t>
      </w:r>
      <w:r>
        <w:t>, however, there were not enough permutations available (due to a limited dataset) to perform pairwise tests among time points and treatments for the ballas</w:t>
      </w:r>
      <w:r>
        <w:t>t water experiment.</w:t>
      </w:r>
    </w:p>
    <w:p w14:paraId="14A1DBF8" w14:textId="77777777" w:rsidR="00376823" w:rsidRDefault="00376823">
      <w:pPr>
        <w:ind w:firstLine="720"/>
      </w:pPr>
    </w:p>
    <w:p w14:paraId="20807D95" w14:textId="77777777" w:rsidR="00376823" w:rsidRDefault="00920B47">
      <w:pPr>
        <w:rPr>
          <w:color w:val="000000"/>
        </w:rPr>
      </w:pPr>
      <w:r>
        <w:t xml:space="preserve">Equation 1. </w:t>
      </w:r>
      <w:r>
        <w:tab/>
      </w:r>
      <m:oMath>
        <m:r>
          <w:rPr>
            <w:rFonts w:ascii="Cambria Math" w:eastAsia="Cambria Math" w:hAnsi="Cambria Math" w:cs="Cambria Math"/>
          </w:rPr>
          <m:t>P</m:t>
        </m:r>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ICD</m:t>
            </m:r>
          </m:num>
          <m:den>
            <m:r>
              <w:rPr>
                <w:rFonts w:ascii="Cambria Math" w:eastAsia="Cambria Math" w:hAnsi="Cambria Math" w:cs="Cambria Math"/>
              </w:rPr>
              <m:t>AS</m:t>
            </m:r>
          </m:den>
        </m:f>
      </m:oMath>
    </w:p>
    <w:p w14:paraId="7C5E715A" w14:textId="77777777" w:rsidR="00376823" w:rsidRDefault="00376823"/>
    <w:p w14:paraId="4E2F7AB0" w14:textId="77777777" w:rsidR="00376823" w:rsidRDefault="00920B47">
      <w:pPr>
        <w:ind w:firstLine="720"/>
      </w:pPr>
      <w:r>
        <w:rPr>
          <w:color w:val="000000"/>
        </w:rPr>
        <w:t>To assess cellular physiology and health of phototrophs among treatments in both experiments, pulse amplitude modulation (PAM) variable fluorescence fluorometry (VFF) measurements were taken using a Water-P</w:t>
      </w:r>
      <w:r>
        <w:rPr>
          <w:color w:val="000000"/>
        </w:rPr>
        <w:t xml:space="preserve">AM chlorophyll fluorometer (Waltz; Germany) of concentrated samples. </w:t>
      </w:r>
      <w:r>
        <w:t>Due to complications with the Water-PAM, however, VFF measurements were not collected until the second week of the UV experiment. A 3 mL sample was loaded into a quartz cuvette, placed in</w:t>
      </w:r>
      <w:r>
        <w:t xml:space="preserve">to the detector, held for 10 s (to allow </w:t>
      </w:r>
      <w:r>
        <w:rPr>
          <w:i/>
        </w:rPr>
        <w:t>F</w:t>
      </w:r>
      <w:r>
        <w:rPr>
          <w:vertAlign w:val="subscript"/>
        </w:rPr>
        <w:t>0</w:t>
      </w:r>
      <w:r>
        <w:t xml:space="preserve"> readings to stabilize), and analyzed by starting the light excitation regime that generates estimates of initial fluorescence (</w:t>
      </w:r>
      <w:r>
        <w:rPr>
          <w:i/>
        </w:rPr>
        <w:t>F</w:t>
      </w:r>
      <w:r>
        <w:rPr>
          <w:vertAlign w:val="subscript"/>
        </w:rPr>
        <w:t>0</w:t>
      </w:r>
      <w:r>
        <w:t>) as a proximal measurement of algal concentrations, maximal fluorescence (</w:t>
      </w:r>
      <w:r>
        <w:rPr>
          <w:i/>
        </w:rPr>
        <w:t>F</w:t>
      </w:r>
      <w:r>
        <w:rPr>
          <w:vertAlign w:val="subscript"/>
        </w:rPr>
        <w:t>M</w:t>
      </w:r>
      <w:r>
        <w:t>), and</w:t>
      </w:r>
      <w:r>
        <w:t xml:space="preserve"> photochemical yield (F</w:t>
      </w:r>
      <w:r>
        <w:rPr>
          <w:vertAlign w:val="subscript"/>
        </w:rPr>
        <w:t>V</w:t>
      </w:r>
      <w:r>
        <w:t>; (F</w:t>
      </w:r>
      <w:r>
        <w:rPr>
          <w:vertAlign w:val="subscript"/>
        </w:rPr>
        <w:t>M</w:t>
      </w:r>
      <w:r>
        <w:t xml:space="preserve"> – F</w:t>
      </w:r>
      <w:r>
        <w:rPr>
          <w:vertAlign w:val="subscript"/>
        </w:rPr>
        <w:t>0</w:t>
      </w:r>
      <w:r>
        <w:t>)/F</w:t>
      </w:r>
      <w:r>
        <w:rPr>
          <w:vertAlign w:val="subscript"/>
        </w:rPr>
        <w:t>M</w:t>
      </w:r>
      <w:r>
        <w:t xml:space="preserve">) </w:t>
      </w:r>
      <w:r>
        <w:rPr>
          <w:color w:val="131413"/>
        </w:rPr>
        <w:t>as a proxy for the physiological health of phototrophs.</w:t>
      </w:r>
      <w:r>
        <w:t xml:space="preserve"> VFF metrics F</w:t>
      </w:r>
      <w:proofErr w:type="gramStart"/>
      <w:r>
        <w:rPr>
          <w:vertAlign w:val="subscript"/>
        </w:rPr>
        <w:t xml:space="preserve">0 </w:t>
      </w:r>
      <w:r>
        <w:t xml:space="preserve"> and</w:t>
      </w:r>
      <w:proofErr w:type="gramEnd"/>
      <w:r>
        <w:t xml:space="preserve"> F</w:t>
      </w:r>
      <w:r>
        <w:rPr>
          <w:vertAlign w:val="subscript"/>
        </w:rPr>
        <w:t>V</w:t>
      </w:r>
      <w:r>
        <w:t xml:space="preserve"> were analyzed from the respective experiments using a two-way ANOVA of Box-Cox transformed data, with Tukey’s pairwise tests of significa</w:t>
      </w:r>
      <w:r>
        <w:t>nt factors.</w:t>
      </w:r>
    </w:p>
    <w:p w14:paraId="0E82887C" w14:textId="77777777" w:rsidR="00376823" w:rsidRDefault="00920B47">
      <w:pPr>
        <w:ind w:firstLine="720"/>
        <w:rPr>
          <w:color w:val="000000"/>
        </w:rPr>
      </w:pPr>
      <w:r>
        <w:t xml:space="preserve">For quantification of heterotrophic bacteria using heterotrophic plate counts (HPC), </w:t>
      </w:r>
      <w:r>
        <w:rPr>
          <w:color w:val="000000"/>
          <w:highlight w:val="white"/>
        </w:rPr>
        <w:t xml:space="preserve">IDEXX </w:t>
      </w:r>
      <w:proofErr w:type="spellStart"/>
      <w:r>
        <w:rPr>
          <w:color w:val="000000"/>
          <w:highlight w:val="white"/>
        </w:rPr>
        <w:t>SimPlates</w:t>
      </w:r>
      <w:proofErr w:type="spellEnd"/>
      <w:r>
        <w:rPr>
          <w:color w:val="000000"/>
          <w:highlight w:val="white"/>
        </w:rPr>
        <w:t xml:space="preserve"> use multi-enzyme substrates that </w:t>
      </w:r>
      <w:r>
        <w:t xml:space="preserve">produce a blue fluorescence when metabolized by waterborne bacteria. The sample and media were added to a </w:t>
      </w:r>
      <w:proofErr w:type="spellStart"/>
      <w:r>
        <w:t>SimPlate</w:t>
      </w:r>
      <w:proofErr w:type="spellEnd"/>
      <w:r>
        <w:t>, incubated, and then examined for fluorescing wells. The number of fluorescing wells corresponds to a most probable number (MPN) of colony fo</w:t>
      </w:r>
      <w:r>
        <w:t xml:space="preserve">rming units (CFUs) in the original sample. The MPN values generated by the </w:t>
      </w:r>
      <w:proofErr w:type="spellStart"/>
      <w:r>
        <w:t>SimPlate</w:t>
      </w:r>
      <w:proofErr w:type="spellEnd"/>
      <w:r>
        <w:t xml:space="preserve"> HPC method correlate with the Pour Plate method using Total Plate Count Agar incubated at 35°C for 48 hours as described in Standard Methods for the Examination of Water an</w:t>
      </w:r>
      <w:r>
        <w:t xml:space="preserve">d Wastewater </w:t>
      </w:r>
      <w:r>
        <w:rPr>
          <w:color w:val="000000"/>
          <w:vertAlign w:val="superscript"/>
        </w:rPr>
        <w:t>4</w:t>
      </w:r>
      <w:r>
        <w:t>. One-liter samples were diluted between 10</w:t>
      </w:r>
      <w:r>
        <w:rPr>
          <w:vertAlign w:val="superscript"/>
        </w:rPr>
        <w:t>-2</w:t>
      </w:r>
      <w:r>
        <w:t xml:space="preserve"> to 10</w:t>
      </w:r>
      <w:r>
        <w:rPr>
          <w:vertAlign w:val="superscript"/>
        </w:rPr>
        <w:t>-4</w:t>
      </w:r>
      <w:r>
        <w:rPr>
          <w:color w:val="000000"/>
        </w:rPr>
        <w:t xml:space="preserve"> as needed to best reach a concentration range within plate limits of detection. </w:t>
      </w:r>
    </w:p>
    <w:p w14:paraId="40BAA8A8" w14:textId="77777777" w:rsidR="00376823" w:rsidRDefault="00376823">
      <w:pPr>
        <w:rPr>
          <w:color w:val="000000"/>
        </w:rPr>
      </w:pPr>
    </w:p>
    <w:p w14:paraId="53E503EE" w14:textId="77777777" w:rsidR="00376823" w:rsidRDefault="00920B47">
      <w:pPr>
        <w:keepNext/>
        <w:pBdr>
          <w:top w:val="nil"/>
          <w:left w:val="nil"/>
          <w:bottom w:val="nil"/>
          <w:right w:val="nil"/>
          <w:between w:val="nil"/>
        </w:pBdr>
        <w:rPr>
          <w:b/>
          <w:color w:val="000000"/>
        </w:rPr>
      </w:pPr>
      <w:r>
        <w:rPr>
          <w:b/>
          <w:color w:val="000000"/>
        </w:rPr>
        <w:t>Supplementary Results</w:t>
      </w:r>
    </w:p>
    <w:p w14:paraId="13D4A591" w14:textId="77777777" w:rsidR="00376823" w:rsidRDefault="00376823">
      <w:pPr>
        <w:keepNext/>
        <w:pBdr>
          <w:top w:val="nil"/>
          <w:left w:val="nil"/>
          <w:bottom w:val="nil"/>
          <w:right w:val="nil"/>
          <w:between w:val="nil"/>
        </w:pBdr>
        <w:rPr>
          <w:b/>
          <w:color w:val="000000"/>
          <w:u w:val="single"/>
        </w:rPr>
      </w:pPr>
    </w:p>
    <w:p w14:paraId="5FE078ED" w14:textId="77777777" w:rsidR="00376823" w:rsidRDefault="00920B47">
      <w:r>
        <w:t xml:space="preserve">UV </w:t>
      </w:r>
      <w:proofErr w:type="spellStart"/>
      <w:r>
        <w:t>biodosimetry</w:t>
      </w:r>
      <w:proofErr w:type="spellEnd"/>
      <w:r>
        <w:t xml:space="preserve"> testing and chamber selection</w:t>
      </w:r>
    </w:p>
    <w:p w14:paraId="418C005A" w14:textId="77777777" w:rsidR="00376823" w:rsidRDefault="00376823">
      <w:pPr>
        <w:rPr>
          <w:color w:val="000000"/>
        </w:rPr>
      </w:pPr>
    </w:p>
    <w:p w14:paraId="32F657E2" w14:textId="77777777" w:rsidR="00376823" w:rsidRDefault="00920B47">
      <w:pPr>
        <w:ind w:firstLine="720"/>
        <w:rPr>
          <w:color w:val="000000"/>
        </w:rPr>
      </w:pPr>
      <w:r>
        <w:t>The collimated beam standard curve r</w:t>
      </w:r>
      <w:r>
        <w:t>anged from bacterial concentrations of 2.4–73.8 CFUs mL</w:t>
      </w:r>
      <w:r>
        <w:rPr>
          <w:vertAlign w:val="superscript"/>
        </w:rPr>
        <w:t>-1</w:t>
      </w:r>
      <w:r>
        <w:t xml:space="preserve">, while concentrations in </w:t>
      </w:r>
      <w:proofErr w:type="spellStart"/>
      <w:r>
        <w:t>Sanitron</w:t>
      </w:r>
      <w:proofErr w:type="spellEnd"/>
      <w:r>
        <w:t xml:space="preserve"> UV-treated samples ranged from 2.0–16.1 CFU mL</w:t>
      </w:r>
      <w:r>
        <w:rPr>
          <w:vertAlign w:val="superscript"/>
        </w:rPr>
        <w:t>-1</w:t>
      </w:r>
      <w:r>
        <w:t xml:space="preserve">. Comparison to the collimated beam standard curve showed the </w:t>
      </w:r>
      <w:proofErr w:type="spellStart"/>
      <w:r>
        <w:t>Sanitron</w:t>
      </w:r>
      <w:proofErr w:type="spellEnd"/>
      <w:r>
        <w:t xml:space="preserve"> UV system flow rates of 0.5, 1.0, and 2.0 GPM</w:t>
      </w:r>
      <w:r>
        <w:t xml:space="preserve"> were equivalent to ~300 </w:t>
      </w:r>
      <w:proofErr w:type="spellStart"/>
      <w:r>
        <w:t>mWs</w:t>
      </w:r>
      <w:proofErr w:type="spellEnd"/>
      <w:r>
        <w:rPr>
          <w:vertAlign w:val="superscript"/>
        </w:rPr>
        <w:t xml:space="preserve"> </w:t>
      </w:r>
      <w:r>
        <w:t>cm</w:t>
      </w:r>
      <w:r>
        <w:rPr>
          <w:vertAlign w:val="superscript"/>
        </w:rPr>
        <w:t>-2</w:t>
      </w:r>
      <w:r>
        <w:t xml:space="preserve">, while a flow rate of </w:t>
      </w:r>
      <w:r>
        <w:rPr>
          <w:color w:val="000000"/>
        </w:rPr>
        <w:t xml:space="preserve">11.36 </w:t>
      </w:r>
      <w:r>
        <w:t>L min</w:t>
      </w:r>
      <w:r>
        <w:rPr>
          <w:vertAlign w:val="superscript"/>
        </w:rPr>
        <w:t>-1</w:t>
      </w:r>
      <w:r>
        <w:rPr>
          <w:color w:val="000000"/>
        </w:rPr>
        <w:t xml:space="preserve"> (~</w:t>
      </w:r>
      <w:proofErr w:type="gramStart"/>
      <w:r>
        <w:rPr>
          <w:color w:val="000000"/>
        </w:rPr>
        <w:t xml:space="preserve">3.0 </w:t>
      </w:r>
      <w:r>
        <w:t>gal</w:t>
      </w:r>
      <w:proofErr w:type="gramEnd"/>
      <w:r>
        <w:t xml:space="preserve"> min</w:t>
      </w:r>
      <w:r>
        <w:rPr>
          <w:vertAlign w:val="superscript"/>
        </w:rPr>
        <w:t>-1</w:t>
      </w:r>
      <w:r>
        <w:t xml:space="preserve">) was equivalent to ~50 </w:t>
      </w:r>
      <w:proofErr w:type="spellStart"/>
      <w:r>
        <w:t>mWs</w:t>
      </w:r>
      <w:proofErr w:type="spellEnd"/>
      <w:r>
        <w:rPr>
          <w:vertAlign w:val="superscript"/>
        </w:rPr>
        <w:t xml:space="preserve"> </w:t>
      </w:r>
      <w:r>
        <w:t>cm</w:t>
      </w:r>
      <w:r>
        <w:rPr>
          <w:vertAlign w:val="superscript"/>
        </w:rPr>
        <w:t xml:space="preserve">-2 </w:t>
      </w:r>
      <w:r>
        <w:t xml:space="preserve">(Supplementary Fig. S1), which is considered acceptable for BWTS </w:t>
      </w:r>
      <w:r>
        <w:rPr>
          <w:color w:val="000000"/>
          <w:vertAlign w:val="superscript"/>
        </w:rPr>
        <w:t>5</w:t>
      </w:r>
      <w:r>
        <w:t xml:space="preserve">. Overall, for most treatment doses, flow-through </w:t>
      </w:r>
      <w:r>
        <w:rPr>
          <w:i/>
        </w:rPr>
        <w:t>E. coli</w:t>
      </w:r>
      <w:r>
        <w:t xml:space="preserve"> </w:t>
      </w:r>
      <w:r>
        <w:lastRenderedPageBreak/>
        <w:t>concentrations</w:t>
      </w:r>
      <w:r>
        <w:t xml:space="preserve"> decreased by ~10-fold in comparison to collimated beam concentrations at the same dose </w:t>
      </w:r>
      <w:proofErr w:type="gramStart"/>
      <w:r>
        <w:t>with the exception of</w:t>
      </w:r>
      <w:proofErr w:type="gramEnd"/>
      <w:r>
        <w:t xml:space="preserve"> 300 </w:t>
      </w:r>
      <w:proofErr w:type="spellStart"/>
      <w:r>
        <w:t>mWs</w:t>
      </w:r>
      <w:proofErr w:type="spellEnd"/>
      <w:r>
        <w:t xml:space="preserve"> cm</w:t>
      </w:r>
      <w:r>
        <w:rPr>
          <w:vertAlign w:val="superscript"/>
        </w:rPr>
        <w:t>-2</w:t>
      </w:r>
      <w:r>
        <w:t>.</w:t>
      </w:r>
    </w:p>
    <w:p w14:paraId="2F96551D" w14:textId="77777777" w:rsidR="00376823" w:rsidRDefault="00376823"/>
    <w:p w14:paraId="354C1579" w14:textId="77777777" w:rsidR="00376823" w:rsidRDefault="00920B47">
      <w:r>
        <w:t>Ballast water analysis</w:t>
      </w:r>
    </w:p>
    <w:p w14:paraId="42E097ED" w14:textId="77777777" w:rsidR="00376823" w:rsidRDefault="00376823"/>
    <w:p w14:paraId="3D313830" w14:textId="77777777" w:rsidR="00376823" w:rsidRDefault="00920B47">
      <w:pPr>
        <w:spacing w:after="200"/>
        <w:ind w:firstLine="720"/>
        <w:rPr>
          <w:color w:val="000000"/>
        </w:rPr>
      </w:pPr>
      <w:r>
        <w:rPr>
          <w:color w:val="000000"/>
        </w:rPr>
        <w:t>In the UV experiment, multivariate examination of live cell counts across broad taxonomic groups revealed no significant effect of treatments on communities, but there was a significant effect of sampling time point (PERMANOVA; Pseudo-</w:t>
      </w:r>
      <w:r>
        <w:rPr>
          <w:i/>
          <w:color w:val="000000"/>
        </w:rPr>
        <w:t>F</w:t>
      </w:r>
      <w:r>
        <w:rPr>
          <w:color w:val="000000"/>
          <w:vertAlign w:val="subscript"/>
        </w:rPr>
        <w:t>3,35</w:t>
      </w:r>
      <w:r>
        <w:rPr>
          <w:color w:val="000000"/>
        </w:rPr>
        <w:t xml:space="preserve"> = 28.091, </w:t>
      </w:r>
      <w:r>
        <w:rPr>
          <w:i/>
          <w:color w:val="000000"/>
        </w:rPr>
        <w:t>p</w:t>
      </w:r>
      <w:r>
        <w:rPr>
          <w:color w:val="000000"/>
        </w:rPr>
        <w:t xml:space="preserve"> &lt; 0</w:t>
      </w:r>
      <w:r>
        <w:rPr>
          <w:color w:val="000000"/>
        </w:rPr>
        <w:t xml:space="preserve">.001). Pairwise comparisons denoted significant differences between </w:t>
      </w:r>
      <w:proofErr w:type="spellStart"/>
      <w:r>
        <w:rPr>
          <w:color w:val="000000"/>
        </w:rPr>
        <w:t>all time</w:t>
      </w:r>
      <w:proofErr w:type="spellEnd"/>
      <w:r>
        <w:rPr>
          <w:color w:val="000000"/>
        </w:rPr>
        <w:t xml:space="preserve"> points except week 2 and week 3 (pairwise PERMANOVA; all </w:t>
      </w:r>
      <w:r>
        <w:rPr>
          <w:i/>
          <w:color w:val="000000"/>
        </w:rPr>
        <w:t xml:space="preserve">p </w:t>
      </w:r>
      <w:r>
        <w:rPr>
          <w:color w:val="000000"/>
        </w:rPr>
        <w:t>&lt; 0.006; Supplementary Table S4).</w:t>
      </w:r>
      <w:r>
        <w:rPr>
          <w:i/>
          <w:color w:val="000000"/>
          <w:sz w:val="18"/>
          <w:szCs w:val="18"/>
        </w:rPr>
        <w:t xml:space="preserve"> </w:t>
      </w:r>
      <w:r>
        <w:rPr>
          <w:color w:val="000000"/>
        </w:rPr>
        <w:t>Waterborne microbial communities were generally dominated by dinoflagellates and pennate diatoms at the outset of the UV experiment, with a more than doubling in relative abundance of diatoms to &gt;60% across all treatments through time (Supplementary Fig. S</w:t>
      </w:r>
      <w:r>
        <w:rPr>
          <w:color w:val="000000"/>
        </w:rPr>
        <w:t>2). When collapsed into total live cell counts across all taxonomic groups, counts on week 1 (i.e., at the beginning of treatments) were an order of magnitude lower than all other weeks, with increases in abundance in subsequent weeks.</w:t>
      </w:r>
      <w:r>
        <w:rPr>
          <w:i/>
          <w:color w:val="000000"/>
          <w:sz w:val="18"/>
          <w:szCs w:val="18"/>
        </w:rPr>
        <w:t xml:space="preserve"> </w:t>
      </w:r>
      <w:r>
        <w:rPr>
          <w:color w:val="000000"/>
        </w:rPr>
        <w:t>Comparison of VFF me</w:t>
      </w:r>
      <w:r>
        <w:rPr>
          <w:color w:val="000000"/>
        </w:rPr>
        <w:t xml:space="preserve">trics </w:t>
      </w:r>
      <w:r>
        <w:rPr>
          <w:i/>
          <w:color w:val="000000"/>
        </w:rPr>
        <w:t>F</w:t>
      </w:r>
      <w:r>
        <w:rPr>
          <w:color w:val="000000"/>
          <w:vertAlign w:val="subscript"/>
        </w:rPr>
        <w:t>0</w:t>
      </w:r>
      <w:r>
        <w:rPr>
          <w:color w:val="000000"/>
        </w:rPr>
        <w:t xml:space="preserve"> and </w:t>
      </w:r>
      <w:r>
        <w:rPr>
          <w:i/>
          <w:color w:val="000000"/>
        </w:rPr>
        <w:t>F</w:t>
      </w:r>
      <w:r>
        <w:rPr>
          <w:color w:val="000000"/>
          <w:vertAlign w:val="subscript"/>
        </w:rPr>
        <w:t xml:space="preserve">V </w:t>
      </w:r>
      <w:r>
        <w:rPr>
          <w:color w:val="000000"/>
        </w:rPr>
        <w:t xml:space="preserve">identified treatment and sampling time point as significant factors affecting photochemical performance of waterborne microbes (all </w:t>
      </w:r>
      <w:r>
        <w:rPr>
          <w:i/>
          <w:color w:val="000000"/>
        </w:rPr>
        <w:t xml:space="preserve">p </w:t>
      </w:r>
      <w:r>
        <w:rPr>
          <w:color w:val="000000"/>
        </w:rPr>
        <w:t>&lt; 0.001; Supplementary Fig. S2), with significant factor interactions. Overall, there was no notable trend</w:t>
      </w:r>
      <w:r>
        <w:rPr>
          <w:color w:val="000000"/>
        </w:rPr>
        <w:t xml:space="preserve"> in live organism concentrations or </w:t>
      </w:r>
      <w:r>
        <w:rPr>
          <w:i/>
          <w:color w:val="000000"/>
        </w:rPr>
        <w:t>F</w:t>
      </w:r>
      <w:r>
        <w:rPr>
          <w:color w:val="000000"/>
          <w:vertAlign w:val="subscript"/>
        </w:rPr>
        <w:t>0</w:t>
      </w:r>
      <w:r>
        <w:rPr>
          <w:color w:val="000000"/>
        </w:rPr>
        <w:t xml:space="preserve"> values among treatments, however, </w:t>
      </w:r>
      <w:r>
        <w:rPr>
          <w:i/>
          <w:color w:val="000000"/>
        </w:rPr>
        <w:t>F</w:t>
      </w:r>
      <w:r>
        <w:rPr>
          <w:color w:val="000000"/>
          <w:vertAlign w:val="subscript"/>
        </w:rPr>
        <w:t xml:space="preserve">V </w:t>
      </w:r>
      <w:r>
        <w:rPr>
          <w:color w:val="000000"/>
        </w:rPr>
        <w:t xml:space="preserve">values varied above and below the healthy </w:t>
      </w:r>
      <w:r>
        <w:rPr>
          <w:i/>
          <w:color w:val="000000"/>
        </w:rPr>
        <w:t>F</w:t>
      </w:r>
      <w:r>
        <w:rPr>
          <w:color w:val="000000"/>
          <w:vertAlign w:val="subscript"/>
        </w:rPr>
        <w:t>V</w:t>
      </w:r>
      <w:r>
        <w:rPr>
          <w:color w:val="000000"/>
        </w:rPr>
        <w:t xml:space="preserve"> threshold, indicating alternating cell health states through time. </w:t>
      </w:r>
    </w:p>
    <w:p w14:paraId="24456228" w14:textId="77777777" w:rsidR="00376823" w:rsidRDefault="00920B47">
      <w:pPr>
        <w:spacing w:after="200"/>
        <w:ind w:firstLine="720"/>
        <w:rPr>
          <w:color w:val="000000"/>
        </w:rPr>
      </w:pPr>
      <w:r>
        <w:rPr>
          <w:color w:val="000000"/>
        </w:rPr>
        <w:t>In the ballast experiment, community cell counts were found to be s</w:t>
      </w:r>
      <w:r>
        <w:rPr>
          <w:color w:val="000000"/>
        </w:rPr>
        <w:t>ignificantly different among ballast water treatments and sampling time points, with a significant interaction effect (PERMANOVA; time: Pseudo-</w:t>
      </w:r>
      <w:r>
        <w:rPr>
          <w:i/>
          <w:color w:val="000000"/>
        </w:rPr>
        <w:t>F</w:t>
      </w:r>
      <w:r>
        <w:rPr>
          <w:color w:val="000000"/>
          <w:vertAlign w:val="subscript"/>
        </w:rPr>
        <w:t>1,17</w:t>
      </w:r>
      <w:r>
        <w:rPr>
          <w:color w:val="000000"/>
        </w:rPr>
        <w:t xml:space="preserve"> = 2.976, </w:t>
      </w:r>
      <w:r>
        <w:rPr>
          <w:i/>
          <w:color w:val="000000"/>
        </w:rPr>
        <w:t>p</w:t>
      </w:r>
      <w:r>
        <w:rPr>
          <w:color w:val="000000"/>
        </w:rPr>
        <w:t xml:space="preserve"> &lt; 0.021; treatment: Pseudo-</w:t>
      </w:r>
      <w:r>
        <w:rPr>
          <w:i/>
          <w:color w:val="000000"/>
        </w:rPr>
        <w:t>F</w:t>
      </w:r>
      <w:r>
        <w:rPr>
          <w:color w:val="000000"/>
          <w:vertAlign w:val="subscript"/>
        </w:rPr>
        <w:t>2,17</w:t>
      </w:r>
      <w:r>
        <w:rPr>
          <w:color w:val="000000"/>
        </w:rPr>
        <w:t xml:space="preserve"> = 4.071, </w:t>
      </w:r>
      <w:r>
        <w:rPr>
          <w:i/>
          <w:color w:val="000000"/>
        </w:rPr>
        <w:t>p</w:t>
      </w:r>
      <w:r>
        <w:rPr>
          <w:color w:val="000000"/>
        </w:rPr>
        <w:t xml:space="preserve"> &lt; 0.001; interaction: Pseudo-</w:t>
      </w:r>
      <w:r>
        <w:rPr>
          <w:i/>
          <w:color w:val="000000"/>
        </w:rPr>
        <w:t>F</w:t>
      </w:r>
      <w:r>
        <w:rPr>
          <w:color w:val="000000"/>
          <w:vertAlign w:val="subscript"/>
        </w:rPr>
        <w:t>2,17</w:t>
      </w:r>
      <w:r>
        <w:rPr>
          <w:color w:val="000000"/>
        </w:rPr>
        <w:t xml:space="preserve"> = 2.729, </w:t>
      </w:r>
      <w:r>
        <w:rPr>
          <w:i/>
          <w:color w:val="000000"/>
        </w:rPr>
        <w:t>p</w:t>
      </w:r>
      <w:r>
        <w:rPr>
          <w:color w:val="000000"/>
        </w:rPr>
        <w:t xml:space="preserve"> &lt; 0.01</w:t>
      </w:r>
      <w:r>
        <w:rPr>
          <w:color w:val="000000"/>
        </w:rPr>
        <w:t xml:space="preserve">2; Supplementary Table S6). A similar community composition as in the UV experiment was observed, where dinoflagellates and pennate diatoms were initially more abundant, and diatom abundance increased in the following week of the experiment (Supplementary </w:t>
      </w:r>
      <w:r>
        <w:rPr>
          <w:color w:val="000000"/>
        </w:rPr>
        <w:t xml:space="preserve">Fig. S3). The increase in diatom relative abundance, however, was more muted compared to the UV experiment, </w:t>
      </w:r>
      <w:proofErr w:type="gramStart"/>
      <w:r>
        <w:rPr>
          <w:color w:val="000000"/>
        </w:rPr>
        <w:t>with the exception of</w:t>
      </w:r>
      <w:proofErr w:type="gramEnd"/>
      <w:r>
        <w:rPr>
          <w:color w:val="000000"/>
        </w:rPr>
        <w:t xml:space="preserve"> the disease water ballasted for 120h, which showed an increase in abundance from ~25% to &gt;70% with an additional seven days of</w:t>
      </w:r>
      <w:r>
        <w:rPr>
          <w:color w:val="000000"/>
        </w:rPr>
        <w:t xml:space="preserve"> ballasting.</w:t>
      </w:r>
      <w:r>
        <w:rPr>
          <w:i/>
          <w:color w:val="000000"/>
          <w:sz w:val="18"/>
          <w:szCs w:val="18"/>
        </w:rPr>
        <w:t xml:space="preserve"> </w:t>
      </w:r>
      <w:r>
        <w:rPr>
          <w:color w:val="000000"/>
        </w:rPr>
        <w:t xml:space="preserve">Similarly, VFF metrics </w:t>
      </w:r>
      <w:r>
        <w:rPr>
          <w:i/>
          <w:color w:val="000000"/>
        </w:rPr>
        <w:t>F</w:t>
      </w:r>
      <w:r>
        <w:rPr>
          <w:color w:val="000000"/>
          <w:vertAlign w:val="subscript"/>
        </w:rPr>
        <w:t>0</w:t>
      </w:r>
      <w:r>
        <w:rPr>
          <w:color w:val="000000"/>
        </w:rPr>
        <w:t xml:space="preserve"> and </w:t>
      </w:r>
      <w:r>
        <w:rPr>
          <w:i/>
          <w:color w:val="000000"/>
        </w:rPr>
        <w:t>F</w:t>
      </w:r>
      <w:r>
        <w:rPr>
          <w:color w:val="000000"/>
          <w:vertAlign w:val="subscript"/>
        </w:rPr>
        <w:t xml:space="preserve">V </w:t>
      </w:r>
      <w:r>
        <w:rPr>
          <w:color w:val="000000"/>
        </w:rPr>
        <w:t xml:space="preserve">were both significantly different among treatments and through time with interactive effects (ANOVAs; all </w:t>
      </w:r>
      <w:r>
        <w:rPr>
          <w:i/>
          <w:color w:val="000000"/>
        </w:rPr>
        <w:t>p</w:t>
      </w:r>
      <w:r>
        <w:rPr>
          <w:color w:val="000000"/>
        </w:rPr>
        <w:t xml:space="preserve"> &lt; 0.001; Supplementary Table S6), though there were no observable patterns. </w:t>
      </w:r>
      <w:r>
        <w:rPr>
          <w:i/>
          <w:color w:val="000000"/>
        </w:rPr>
        <w:t>F</w:t>
      </w:r>
      <w:r>
        <w:rPr>
          <w:color w:val="000000"/>
          <w:vertAlign w:val="subscript"/>
        </w:rPr>
        <w:t>V</w:t>
      </w:r>
      <w:r>
        <w:rPr>
          <w:color w:val="000000"/>
        </w:rPr>
        <w:t xml:space="preserve"> values were found to be</w:t>
      </w:r>
      <w:r>
        <w:rPr>
          <w:color w:val="000000"/>
        </w:rPr>
        <w:t xml:space="preserve"> above and below the healthy threshold through time and among treatments, indicating alternating health states as in the UV experiment (Supplementary Fig. S3). </w:t>
      </w:r>
      <w:r>
        <w:br w:type="page"/>
      </w:r>
    </w:p>
    <w:p w14:paraId="14D34E68" w14:textId="77777777" w:rsidR="00376823" w:rsidRDefault="00920B47">
      <w:pPr>
        <w:spacing w:line="480" w:lineRule="auto"/>
        <w:jc w:val="center"/>
      </w:pPr>
      <w:r>
        <w:rPr>
          <w:noProof/>
        </w:rPr>
        <w:lastRenderedPageBreak/>
        <w:drawing>
          <wp:inline distT="0" distB="0" distL="0" distR="0" wp14:anchorId="568CF5FA" wp14:editId="78C55421">
            <wp:extent cx="3987800" cy="3556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87800" cy="3556000"/>
                    </a:xfrm>
                    <a:prstGeom prst="rect">
                      <a:avLst/>
                    </a:prstGeom>
                    <a:ln/>
                  </pic:spPr>
                </pic:pic>
              </a:graphicData>
            </a:graphic>
          </wp:inline>
        </w:drawing>
      </w:r>
    </w:p>
    <w:p w14:paraId="0973B643" w14:textId="77777777" w:rsidR="00376823" w:rsidRDefault="00920B47">
      <w:pPr>
        <w:spacing w:after="200"/>
      </w:pPr>
      <w:r>
        <w:rPr>
          <w:b/>
        </w:rPr>
        <w:t>Supplementary Figure S1. UV chamber validation.</w:t>
      </w:r>
      <w:r>
        <w:t xml:space="preserve"> Comparison of </w:t>
      </w:r>
      <w:r>
        <w:rPr>
          <w:i/>
        </w:rPr>
        <w:t>E. coli</w:t>
      </w:r>
      <w:r>
        <w:t xml:space="preserve"> concentrations (colony</w:t>
      </w:r>
      <w:r>
        <w:t xml:space="preserve"> forming units; CFUs </w:t>
      </w:r>
      <w:proofErr w:type="gramStart"/>
      <w:r>
        <w:t>mL</w:t>
      </w:r>
      <w:r>
        <w:rPr>
          <w:vertAlign w:val="superscript"/>
        </w:rPr>
        <w:t>-1</w:t>
      </w:r>
      <w:proofErr w:type="gramEnd"/>
      <w:r>
        <w:t>)</w:t>
      </w:r>
      <w:r>
        <w:rPr>
          <w:color w:val="44546A"/>
        </w:rPr>
        <w:t xml:space="preserve"> </w:t>
      </w:r>
      <w:r>
        <w:t xml:space="preserve">between collimated beam and </w:t>
      </w:r>
      <w:proofErr w:type="spellStart"/>
      <w:r>
        <w:t>Sanitron</w:t>
      </w:r>
      <w:proofErr w:type="spellEnd"/>
      <w:r>
        <w:t xml:space="preserve"> S17A UV treatments based on estimated dose.</w:t>
      </w:r>
      <w:r>
        <w:br w:type="page"/>
      </w:r>
    </w:p>
    <w:p w14:paraId="3723F0F2" w14:textId="77777777" w:rsidR="00376823" w:rsidRDefault="00920B47">
      <w:pPr>
        <w:spacing w:line="480" w:lineRule="auto"/>
      </w:pPr>
      <w:r>
        <w:rPr>
          <w:noProof/>
        </w:rPr>
        <w:lastRenderedPageBreak/>
        <w:drawing>
          <wp:inline distT="0" distB="0" distL="0" distR="0" wp14:anchorId="45396DCC" wp14:editId="47361608">
            <wp:extent cx="5943600" cy="64439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6443980"/>
                    </a:xfrm>
                    <a:prstGeom prst="rect">
                      <a:avLst/>
                    </a:prstGeom>
                    <a:ln/>
                  </pic:spPr>
                </pic:pic>
              </a:graphicData>
            </a:graphic>
          </wp:inline>
        </w:drawing>
      </w:r>
    </w:p>
    <w:p w14:paraId="78DF4E20" w14:textId="77777777" w:rsidR="00376823" w:rsidRDefault="00920B47">
      <w:pPr>
        <w:rPr>
          <w:i/>
          <w:color w:val="44546A"/>
          <w:sz w:val="18"/>
          <w:szCs w:val="18"/>
        </w:rPr>
      </w:pPr>
      <w:r>
        <w:rPr>
          <w:b/>
        </w:rPr>
        <w:t>Supplementary Figure S2. UV experiment water analysis.</w:t>
      </w:r>
      <w:r>
        <w:t xml:space="preserve"> (Top rows) Percent composition of live organisms measured by </w:t>
      </w:r>
      <w:proofErr w:type="spellStart"/>
      <w:r>
        <w:t>epifluorescent</w:t>
      </w:r>
      <w:proofErr w:type="spellEnd"/>
      <w:r>
        <w:t xml:space="preserve"> microscope counts, represented as broad taxonomic </w:t>
      </w:r>
      <w:r w:rsidRPr="006C0540">
        <w:t>groups and total counts, across treatments and sampling time points. (Bottom rows) VFF F</w:t>
      </w:r>
      <w:r w:rsidRPr="006C0540">
        <w:rPr>
          <w:vertAlign w:val="subscript"/>
        </w:rPr>
        <w:t>0</w:t>
      </w:r>
      <w:r w:rsidRPr="006C0540">
        <w:t xml:space="preserve"> and F</w:t>
      </w:r>
      <w:r w:rsidRPr="006C0540">
        <w:rPr>
          <w:vertAlign w:val="subscript"/>
        </w:rPr>
        <w:t>V</w:t>
      </w:r>
      <w:sdt>
        <w:sdtPr>
          <w:tag w:val="goog_rdk_0"/>
          <w:id w:val="542634877"/>
        </w:sdtPr>
        <w:sdtEndPr/>
        <w:sdtContent>
          <w:r w:rsidRPr="006C0540">
            <w:rPr>
              <w:rFonts w:eastAsia="Gungsuh"/>
            </w:rPr>
            <w:t xml:space="preserve"> measurements for live organisms </w:t>
          </w:r>
          <w:r w:rsidRPr="006C0540">
            <w:rPr>
              <w:rFonts w:eastAsia="Gungsuh"/>
            </w:rPr>
            <w:t xml:space="preserve">with a minimum dimension of ≥10 and &lt;50 </w:t>
          </w:r>
          <w:proofErr w:type="spellStart"/>
          <w:r w:rsidRPr="006C0540">
            <w:rPr>
              <w:rFonts w:eastAsia="Gungsuh"/>
            </w:rPr>
            <w:t>μm</w:t>
          </w:r>
          <w:proofErr w:type="spellEnd"/>
          <w:r w:rsidRPr="006C0540">
            <w:rPr>
              <w:rFonts w:eastAsia="Gungsuh"/>
            </w:rPr>
            <w:t xml:space="preserve"> from the UV experiment. Error bars denote standard error of the mean, statistical outputs represent results of multivariate and univariate tests for each metric, and different letters denote significant difference</w:t>
          </w:r>
          <w:r w:rsidRPr="006C0540">
            <w:rPr>
              <w:rFonts w:eastAsia="Gungsuh"/>
            </w:rPr>
            <w:t xml:space="preserve">s among treatments and time points. </w:t>
          </w:r>
        </w:sdtContent>
      </w:sdt>
      <w:r w:rsidRPr="006C0540">
        <w:rPr>
          <w:color w:val="000000"/>
        </w:rPr>
        <w:t>Treatment abbreviations are as follows: disease water (DW), UV-treated disease water (UV), diseased coral direct contact (DC), and healthy water (HW).</w:t>
      </w:r>
      <w:r>
        <w:br w:type="page"/>
      </w:r>
    </w:p>
    <w:p w14:paraId="29C51624" w14:textId="77777777" w:rsidR="00376823" w:rsidRDefault="00920B47">
      <w:pPr>
        <w:keepNext/>
        <w:spacing w:line="480" w:lineRule="auto"/>
      </w:pPr>
      <w:r>
        <w:rPr>
          <w:noProof/>
        </w:rPr>
        <w:lastRenderedPageBreak/>
        <w:drawing>
          <wp:inline distT="0" distB="0" distL="0" distR="0" wp14:anchorId="00F81278" wp14:editId="47E925BD">
            <wp:extent cx="5707059" cy="84582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07059" cy="8458200"/>
                    </a:xfrm>
                    <a:prstGeom prst="rect">
                      <a:avLst/>
                    </a:prstGeom>
                    <a:ln/>
                  </pic:spPr>
                </pic:pic>
              </a:graphicData>
            </a:graphic>
          </wp:inline>
        </w:drawing>
      </w:r>
    </w:p>
    <w:p w14:paraId="08EF27F1" w14:textId="77777777" w:rsidR="00376823" w:rsidRPr="006C0540" w:rsidRDefault="00920B47">
      <w:pPr>
        <w:spacing w:after="200"/>
      </w:pPr>
      <w:r w:rsidRPr="006C0540">
        <w:rPr>
          <w:b/>
        </w:rPr>
        <w:lastRenderedPageBreak/>
        <w:t>Supplementary Figure S3. Ballast experiment water analysis.</w:t>
      </w:r>
      <w:r w:rsidRPr="006C0540">
        <w:t xml:space="preserve"> (Top</w:t>
      </w:r>
      <w:r w:rsidRPr="006C0540">
        <w:t xml:space="preserve"> rows) Percent composition of live organisms measured by </w:t>
      </w:r>
      <w:proofErr w:type="spellStart"/>
      <w:r w:rsidRPr="006C0540">
        <w:t>epifluorescent</w:t>
      </w:r>
      <w:proofErr w:type="spellEnd"/>
      <w:r w:rsidRPr="006C0540">
        <w:t xml:space="preserve"> microscope counts, represented as broad taxonomic groups and total counts, across treatments and sampling time points. (Bottom rows) VFF F</w:t>
      </w:r>
      <w:r w:rsidRPr="006C0540">
        <w:rPr>
          <w:vertAlign w:val="subscript"/>
        </w:rPr>
        <w:t>0</w:t>
      </w:r>
      <w:r w:rsidRPr="006C0540">
        <w:t xml:space="preserve"> and F</w:t>
      </w:r>
      <w:r w:rsidRPr="006C0540">
        <w:rPr>
          <w:vertAlign w:val="subscript"/>
        </w:rPr>
        <w:t>V</w:t>
      </w:r>
      <w:sdt>
        <w:sdtPr>
          <w:tag w:val="goog_rdk_1"/>
          <w:id w:val="2133208011"/>
        </w:sdtPr>
        <w:sdtEndPr/>
        <w:sdtContent>
          <w:r w:rsidRPr="006C0540">
            <w:rPr>
              <w:rFonts w:eastAsia="Gungsuh"/>
            </w:rPr>
            <w:t xml:space="preserve"> measurements for live organisms with </w:t>
          </w:r>
          <w:r w:rsidRPr="006C0540">
            <w:rPr>
              <w:rFonts w:eastAsia="Gungsuh"/>
            </w:rPr>
            <w:t xml:space="preserve">a minimum dimension of ≥10 and &lt;50 </w:t>
          </w:r>
          <w:proofErr w:type="spellStart"/>
          <w:r w:rsidRPr="006C0540">
            <w:rPr>
              <w:rFonts w:eastAsia="Gungsuh"/>
            </w:rPr>
            <w:t>μm</w:t>
          </w:r>
          <w:proofErr w:type="spellEnd"/>
          <w:r w:rsidRPr="006C0540">
            <w:rPr>
              <w:rFonts w:eastAsia="Gungsuh"/>
            </w:rPr>
            <w:t xml:space="preserve"> from the ballast experiment. Error bars denote standard error of the mean, statistical outputs represent results of multivariate and univariate tests for each metric, and different letters denote significant difference</w:t>
          </w:r>
          <w:r w:rsidRPr="006C0540">
            <w:rPr>
              <w:rFonts w:eastAsia="Gungsuh"/>
            </w:rPr>
            <w:t xml:space="preserve">s among treatments and time points. </w:t>
          </w:r>
        </w:sdtContent>
      </w:sdt>
      <w:r w:rsidRPr="006C0540">
        <w:rPr>
          <w:color w:val="000000"/>
        </w:rPr>
        <w:t>Treatment abbreviations are as follows: disease water 24h (DW24), disease water 120h (DW120), diseased coral direct contact (DC), and healthy water 120h (HW120).</w:t>
      </w:r>
      <w:r w:rsidRPr="006C0540">
        <w:br w:type="page"/>
      </w:r>
    </w:p>
    <w:p w14:paraId="59DBF941" w14:textId="77777777" w:rsidR="00376823" w:rsidRDefault="00920B47">
      <w:pPr>
        <w:spacing w:after="200"/>
      </w:pPr>
      <w:r>
        <w:rPr>
          <w:b/>
        </w:rPr>
        <w:lastRenderedPageBreak/>
        <w:t>Supplementary Table S1. UV experiment test statistics.</w:t>
      </w:r>
      <w:r>
        <w:t xml:space="preserve"> </w:t>
      </w:r>
      <w:r>
        <w:t>Comparison of water dose required to elicit SCTLD signs among species and treatments. Non-significant</w:t>
      </w:r>
      <w:r>
        <w:rPr>
          <w:i/>
        </w:rPr>
        <w:t xml:space="preserve"> p</w:t>
      </w:r>
      <w:r>
        <w:t xml:space="preserve"> values reported as “ns,” and asterisk denotes significant interaction effect despite one model factor not being significant. </w:t>
      </w:r>
      <w:r>
        <w:rPr>
          <w:color w:val="000000"/>
        </w:rPr>
        <w:t>Treatment abbreviations are</w:t>
      </w:r>
      <w:r>
        <w:rPr>
          <w:color w:val="000000"/>
        </w:rPr>
        <w:t xml:space="preserve"> as follows: disease water (DW), UV-treated disease water (UV), diseased coral direct contact (DC), and healthy water (HW).</w:t>
      </w:r>
    </w:p>
    <w:tbl>
      <w:tblPr>
        <w:tblStyle w:val="a"/>
        <w:tblW w:w="6154" w:type="dxa"/>
        <w:tblLayout w:type="fixed"/>
        <w:tblLook w:val="0400" w:firstRow="0" w:lastRow="0" w:firstColumn="0" w:lastColumn="0" w:noHBand="0" w:noVBand="1"/>
      </w:tblPr>
      <w:tblGrid>
        <w:gridCol w:w="1170"/>
        <w:gridCol w:w="2067"/>
        <w:gridCol w:w="720"/>
        <w:gridCol w:w="1080"/>
        <w:gridCol w:w="1117"/>
      </w:tblGrid>
      <w:tr w:rsidR="00376823" w14:paraId="68B78F36" w14:textId="77777777" w:rsidTr="006C0540">
        <w:trPr>
          <w:trHeight w:val="720"/>
        </w:trPr>
        <w:tc>
          <w:tcPr>
            <w:tcW w:w="1170" w:type="dxa"/>
            <w:tcBorders>
              <w:top w:val="single" w:sz="24" w:space="0" w:color="000000"/>
              <w:left w:val="nil"/>
              <w:bottom w:val="single" w:sz="24" w:space="0" w:color="000000"/>
              <w:right w:val="nil"/>
            </w:tcBorders>
            <w:shd w:val="clear" w:color="auto" w:fill="auto"/>
            <w:vAlign w:val="center"/>
          </w:tcPr>
          <w:p w14:paraId="66F60EFF" w14:textId="77777777" w:rsidR="00376823" w:rsidRDefault="00920B47">
            <w:pPr>
              <w:rPr>
                <w:b/>
                <w:color w:val="000000"/>
              </w:rPr>
            </w:pPr>
            <w:r>
              <w:rPr>
                <w:b/>
                <w:color w:val="000000"/>
              </w:rPr>
              <w:t>Test</w:t>
            </w:r>
          </w:p>
        </w:tc>
        <w:tc>
          <w:tcPr>
            <w:tcW w:w="2067" w:type="dxa"/>
            <w:tcBorders>
              <w:top w:val="single" w:sz="24" w:space="0" w:color="000000"/>
              <w:left w:val="nil"/>
              <w:bottom w:val="single" w:sz="24" w:space="0" w:color="000000"/>
              <w:right w:val="nil"/>
            </w:tcBorders>
            <w:shd w:val="clear" w:color="auto" w:fill="auto"/>
            <w:vAlign w:val="center"/>
          </w:tcPr>
          <w:p w14:paraId="08AA4B6B" w14:textId="77777777" w:rsidR="00376823" w:rsidRDefault="00920B47">
            <w:pPr>
              <w:rPr>
                <w:b/>
                <w:color w:val="000000"/>
              </w:rPr>
            </w:pPr>
            <w:r>
              <w:rPr>
                <w:b/>
                <w:color w:val="000000"/>
              </w:rPr>
              <w:t>Comparison</w:t>
            </w:r>
          </w:p>
        </w:tc>
        <w:tc>
          <w:tcPr>
            <w:tcW w:w="720" w:type="dxa"/>
            <w:tcBorders>
              <w:top w:val="single" w:sz="24" w:space="0" w:color="000000"/>
              <w:left w:val="nil"/>
              <w:bottom w:val="single" w:sz="24" w:space="0" w:color="000000"/>
              <w:right w:val="nil"/>
            </w:tcBorders>
            <w:shd w:val="clear" w:color="auto" w:fill="auto"/>
            <w:vAlign w:val="center"/>
          </w:tcPr>
          <w:p w14:paraId="081C083D" w14:textId="77777777" w:rsidR="00376823" w:rsidRDefault="00920B47">
            <w:pPr>
              <w:rPr>
                <w:b/>
                <w:color w:val="000000"/>
              </w:rPr>
            </w:pPr>
            <w:r>
              <w:rPr>
                <w:b/>
                <w:color w:val="000000"/>
              </w:rPr>
              <w:t>df</w:t>
            </w:r>
          </w:p>
        </w:tc>
        <w:tc>
          <w:tcPr>
            <w:tcW w:w="1080" w:type="dxa"/>
            <w:tcBorders>
              <w:top w:val="single" w:sz="24" w:space="0" w:color="000000"/>
              <w:left w:val="nil"/>
              <w:bottom w:val="single" w:sz="24" w:space="0" w:color="000000"/>
              <w:right w:val="nil"/>
            </w:tcBorders>
            <w:shd w:val="clear" w:color="auto" w:fill="auto"/>
            <w:vAlign w:val="center"/>
          </w:tcPr>
          <w:p w14:paraId="3674C0C3" w14:textId="77777777" w:rsidR="00376823" w:rsidRDefault="00920B47">
            <w:pPr>
              <w:rPr>
                <w:b/>
                <w:color w:val="000000"/>
              </w:rPr>
            </w:pPr>
            <w:r>
              <w:rPr>
                <w:b/>
                <w:color w:val="000000"/>
              </w:rPr>
              <w:t>Test Statistic</w:t>
            </w:r>
          </w:p>
        </w:tc>
        <w:tc>
          <w:tcPr>
            <w:tcW w:w="1117" w:type="dxa"/>
            <w:tcBorders>
              <w:top w:val="single" w:sz="24" w:space="0" w:color="000000"/>
              <w:left w:val="nil"/>
              <w:bottom w:val="single" w:sz="24" w:space="0" w:color="000000"/>
              <w:right w:val="nil"/>
            </w:tcBorders>
            <w:shd w:val="clear" w:color="auto" w:fill="auto"/>
            <w:vAlign w:val="center"/>
          </w:tcPr>
          <w:p w14:paraId="3813BFF3" w14:textId="77777777" w:rsidR="00376823" w:rsidRDefault="00920B47">
            <w:pPr>
              <w:rPr>
                <w:b/>
                <w:i/>
                <w:color w:val="000000"/>
              </w:rPr>
            </w:pPr>
            <w:r>
              <w:rPr>
                <w:b/>
                <w:i/>
                <w:color w:val="000000"/>
              </w:rPr>
              <w:t xml:space="preserve">p </w:t>
            </w:r>
            <w:r>
              <w:rPr>
                <w:b/>
                <w:color w:val="000000"/>
              </w:rPr>
              <w:t>Value</w:t>
            </w:r>
          </w:p>
        </w:tc>
      </w:tr>
      <w:tr w:rsidR="00376823" w14:paraId="7B50715D" w14:textId="77777777" w:rsidTr="006C0540">
        <w:trPr>
          <w:trHeight w:val="340"/>
        </w:trPr>
        <w:tc>
          <w:tcPr>
            <w:tcW w:w="1170" w:type="dxa"/>
            <w:tcBorders>
              <w:top w:val="single" w:sz="24" w:space="0" w:color="000000"/>
              <w:left w:val="nil"/>
              <w:bottom w:val="nil"/>
              <w:right w:val="nil"/>
            </w:tcBorders>
            <w:shd w:val="clear" w:color="auto" w:fill="auto"/>
            <w:vAlign w:val="bottom"/>
          </w:tcPr>
          <w:p w14:paraId="64FE04D3" w14:textId="77777777" w:rsidR="00376823" w:rsidRDefault="00920B47">
            <w:pPr>
              <w:rPr>
                <w:color w:val="000000"/>
              </w:rPr>
            </w:pPr>
            <w:r>
              <w:rPr>
                <w:color w:val="000000"/>
              </w:rPr>
              <w:t>ANOVA</w:t>
            </w:r>
          </w:p>
        </w:tc>
        <w:tc>
          <w:tcPr>
            <w:tcW w:w="2067" w:type="dxa"/>
            <w:tcBorders>
              <w:top w:val="single" w:sz="24" w:space="0" w:color="000000"/>
              <w:left w:val="nil"/>
              <w:bottom w:val="nil"/>
              <w:right w:val="nil"/>
            </w:tcBorders>
            <w:shd w:val="clear" w:color="auto" w:fill="auto"/>
            <w:vAlign w:val="bottom"/>
          </w:tcPr>
          <w:p w14:paraId="000BF650" w14:textId="77777777" w:rsidR="00376823" w:rsidRDefault="00920B47">
            <w:pPr>
              <w:rPr>
                <w:color w:val="000000"/>
              </w:rPr>
            </w:pPr>
            <w:r>
              <w:rPr>
                <w:color w:val="000000"/>
              </w:rPr>
              <w:t>Species</w:t>
            </w:r>
          </w:p>
        </w:tc>
        <w:tc>
          <w:tcPr>
            <w:tcW w:w="720" w:type="dxa"/>
            <w:tcBorders>
              <w:top w:val="single" w:sz="24" w:space="0" w:color="000000"/>
              <w:left w:val="nil"/>
              <w:bottom w:val="nil"/>
              <w:right w:val="nil"/>
            </w:tcBorders>
            <w:shd w:val="clear" w:color="auto" w:fill="auto"/>
            <w:vAlign w:val="bottom"/>
          </w:tcPr>
          <w:p w14:paraId="65F4FE80" w14:textId="77777777" w:rsidR="00376823" w:rsidRDefault="00920B47">
            <w:pPr>
              <w:rPr>
                <w:color w:val="000000"/>
              </w:rPr>
            </w:pPr>
            <w:r>
              <w:rPr>
                <w:color w:val="000000"/>
              </w:rPr>
              <w:t>1,71</w:t>
            </w:r>
          </w:p>
        </w:tc>
        <w:tc>
          <w:tcPr>
            <w:tcW w:w="1080" w:type="dxa"/>
            <w:tcBorders>
              <w:top w:val="single" w:sz="24" w:space="0" w:color="000000"/>
              <w:left w:val="nil"/>
              <w:bottom w:val="nil"/>
              <w:right w:val="nil"/>
            </w:tcBorders>
            <w:shd w:val="clear" w:color="auto" w:fill="auto"/>
            <w:vAlign w:val="bottom"/>
          </w:tcPr>
          <w:p w14:paraId="02D4717C" w14:textId="77777777" w:rsidR="00376823" w:rsidRDefault="00920B47">
            <w:pPr>
              <w:rPr>
                <w:color w:val="000000"/>
              </w:rPr>
            </w:pPr>
            <w:r>
              <w:rPr>
                <w:color w:val="000000"/>
              </w:rPr>
              <w:t>2.916</w:t>
            </w:r>
          </w:p>
        </w:tc>
        <w:tc>
          <w:tcPr>
            <w:tcW w:w="1117" w:type="dxa"/>
            <w:tcBorders>
              <w:top w:val="single" w:sz="24" w:space="0" w:color="000000"/>
              <w:left w:val="nil"/>
              <w:bottom w:val="nil"/>
              <w:right w:val="nil"/>
            </w:tcBorders>
            <w:shd w:val="clear" w:color="auto" w:fill="auto"/>
            <w:vAlign w:val="bottom"/>
          </w:tcPr>
          <w:p w14:paraId="2B126243" w14:textId="77777777" w:rsidR="00376823" w:rsidRDefault="00920B47">
            <w:pPr>
              <w:rPr>
                <w:color w:val="000000"/>
              </w:rPr>
            </w:pPr>
            <w:r>
              <w:rPr>
                <w:color w:val="000000"/>
              </w:rPr>
              <w:t>ns</w:t>
            </w:r>
          </w:p>
        </w:tc>
      </w:tr>
      <w:tr w:rsidR="00376823" w14:paraId="58AF1F1F" w14:textId="77777777" w:rsidTr="006C0540">
        <w:trPr>
          <w:trHeight w:val="320"/>
        </w:trPr>
        <w:tc>
          <w:tcPr>
            <w:tcW w:w="1170" w:type="dxa"/>
            <w:tcBorders>
              <w:top w:val="nil"/>
              <w:left w:val="nil"/>
              <w:bottom w:val="nil"/>
              <w:right w:val="nil"/>
            </w:tcBorders>
            <w:shd w:val="clear" w:color="auto" w:fill="auto"/>
            <w:vAlign w:val="bottom"/>
          </w:tcPr>
          <w:p w14:paraId="581A0980"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79EB5222" w14:textId="77777777" w:rsidR="00376823" w:rsidRDefault="00920B47">
            <w:pPr>
              <w:rPr>
                <w:color w:val="000000"/>
              </w:rPr>
            </w:pPr>
            <w:r>
              <w:rPr>
                <w:color w:val="000000"/>
              </w:rPr>
              <w:t>Treatment</w:t>
            </w:r>
          </w:p>
        </w:tc>
        <w:tc>
          <w:tcPr>
            <w:tcW w:w="720" w:type="dxa"/>
            <w:tcBorders>
              <w:top w:val="nil"/>
              <w:left w:val="nil"/>
              <w:bottom w:val="nil"/>
              <w:right w:val="nil"/>
            </w:tcBorders>
            <w:shd w:val="clear" w:color="auto" w:fill="auto"/>
            <w:vAlign w:val="bottom"/>
          </w:tcPr>
          <w:p w14:paraId="53BACC00" w14:textId="77777777" w:rsidR="00376823" w:rsidRDefault="00920B47">
            <w:pPr>
              <w:rPr>
                <w:color w:val="000000"/>
              </w:rPr>
            </w:pPr>
            <w:r>
              <w:rPr>
                <w:color w:val="000000"/>
              </w:rPr>
              <w:t>3,71</w:t>
            </w:r>
          </w:p>
        </w:tc>
        <w:tc>
          <w:tcPr>
            <w:tcW w:w="1080" w:type="dxa"/>
            <w:tcBorders>
              <w:top w:val="nil"/>
              <w:left w:val="nil"/>
              <w:bottom w:val="nil"/>
              <w:right w:val="nil"/>
            </w:tcBorders>
            <w:shd w:val="clear" w:color="auto" w:fill="auto"/>
            <w:vAlign w:val="bottom"/>
          </w:tcPr>
          <w:p w14:paraId="4030FA56" w14:textId="77777777" w:rsidR="00376823" w:rsidRDefault="00920B47">
            <w:pPr>
              <w:rPr>
                <w:color w:val="000000"/>
              </w:rPr>
            </w:pPr>
            <w:r>
              <w:rPr>
                <w:color w:val="000000"/>
              </w:rPr>
              <w:t>35.144</w:t>
            </w:r>
          </w:p>
        </w:tc>
        <w:tc>
          <w:tcPr>
            <w:tcW w:w="1117" w:type="dxa"/>
            <w:tcBorders>
              <w:top w:val="nil"/>
              <w:left w:val="nil"/>
              <w:bottom w:val="nil"/>
              <w:right w:val="nil"/>
            </w:tcBorders>
            <w:shd w:val="clear" w:color="auto" w:fill="auto"/>
            <w:vAlign w:val="bottom"/>
          </w:tcPr>
          <w:p w14:paraId="32008305" w14:textId="77777777" w:rsidR="00376823" w:rsidRDefault="00920B47">
            <w:pPr>
              <w:rPr>
                <w:color w:val="000000"/>
              </w:rPr>
            </w:pPr>
            <w:r>
              <w:rPr>
                <w:color w:val="000000"/>
              </w:rPr>
              <w:t>&lt; 0.001</w:t>
            </w:r>
          </w:p>
        </w:tc>
      </w:tr>
      <w:tr w:rsidR="00376823" w14:paraId="52C7A482" w14:textId="77777777" w:rsidTr="006C0540">
        <w:trPr>
          <w:trHeight w:val="320"/>
        </w:trPr>
        <w:tc>
          <w:tcPr>
            <w:tcW w:w="1170" w:type="dxa"/>
            <w:tcBorders>
              <w:top w:val="nil"/>
              <w:left w:val="nil"/>
              <w:bottom w:val="nil"/>
              <w:right w:val="nil"/>
            </w:tcBorders>
            <w:shd w:val="clear" w:color="auto" w:fill="auto"/>
            <w:vAlign w:val="bottom"/>
          </w:tcPr>
          <w:p w14:paraId="5149CCF7"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1748FE5E" w14:textId="77777777" w:rsidR="00376823" w:rsidRDefault="00920B47">
            <w:pPr>
              <w:rPr>
                <w:color w:val="000000"/>
              </w:rPr>
            </w:pPr>
            <w:proofErr w:type="spellStart"/>
            <w:proofErr w:type="gramStart"/>
            <w:r>
              <w:rPr>
                <w:color w:val="000000"/>
              </w:rPr>
              <w:t>Species:Treatment</w:t>
            </w:r>
            <w:proofErr w:type="spellEnd"/>
            <w:proofErr w:type="gramEnd"/>
          </w:p>
        </w:tc>
        <w:tc>
          <w:tcPr>
            <w:tcW w:w="720" w:type="dxa"/>
            <w:tcBorders>
              <w:top w:val="nil"/>
              <w:left w:val="nil"/>
              <w:bottom w:val="nil"/>
              <w:right w:val="nil"/>
            </w:tcBorders>
            <w:shd w:val="clear" w:color="auto" w:fill="auto"/>
            <w:vAlign w:val="bottom"/>
          </w:tcPr>
          <w:p w14:paraId="66531F6F" w14:textId="77777777" w:rsidR="00376823" w:rsidRDefault="00920B47">
            <w:pPr>
              <w:rPr>
                <w:color w:val="000000"/>
              </w:rPr>
            </w:pPr>
            <w:r>
              <w:rPr>
                <w:color w:val="000000"/>
              </w:rPr>
              <w:t>2,71</w:t>
            </w:r>
          </w:p>
        </w:tc>
        <w:tc>
          <w:tcPr>
            <w:tcW w:w="1080" w:type="dxa"/>
            <w:tcBorders>
              <w:top w:val="nil"/>
              <w:left w:val="nil"/>
              <w:bottom w:val="nil"/>
              <w:right w:val="nil"/>
            </w:tcBorders>
            <w:shd w:val="clear" w:color="auto" w:fill="auto"/>
            <w:vAlign w:val="bottom"/>
          </w:tcPr>
          <w:p w14:paraId="1DE9C383" w14:textId="77777777" w:rsidR="00376823" w:rsidRDefault="00920B47">
            <w:pPr>
              <w:rPr>
                <w:color w:val="000000"/>
              </w:rPr>
            </w:pPr>
            <w:r>
              <w:rPr>
                <w:color w:val="000000"/>
              </w:rPr>
              <w:t>2.999</w:t>
            </w:r>
          </w:p>
        </w:tc>
        <w:tc>
          <w:tcPr>
            <w:tcW w:w="1117" w:type="dxa"/>
            <w:tcBorders>
              <w:top w:val="nil"/>
              <w:left w:val="nil"/>
              <w:bottom w:val="nil"/>
              <w:right w:val="nil"/>
            </w:tcBorders>
            <w:shd w:val="clear" w:color="auto" w:fill="auto"/>
            <w:vAlign w:val="bottom"/>
          </w:tcPr>
          <w:p w14:paraId="2BFE386E" w14:textId="77777777" w:rsidR="00376823" w:rsidRDefault="00920B47">
            <w:pPr>
              <w:rPr>
                <w:color w:val="000000"/>
              </w:rPr>
            </w:pPr>
            <w:r>
              <w:rPr>
                <w:color w:val="000000"/>
              </w:rPr>
              <w:t>0.0370*</w:t>
            </w:r>
          </w:p>
        </w:tc>
      </w:tr>
      <w:tr w:rsidR="00376823" w14:paraId="0B6FF66A" w14:textId="77777777" w:rsidTr="006C0540">
        <w:trPr>
          <w:trHeight w:val="320"/>
        </w:trPr>
        <w:tc>
          <w:tcPr>
            <w:tcW w:w="1170" w:type="dxa"/>
            <w:tcBorders>
              <w:top w:val="nil"/>
              <w:left w:val="nil"/>
              <w:bottom w:val="nil"/>
              <w:right w:val="nil"/>
            </w:tcBorders>
            <w:shd w:val="clear" w:color="auto" w:fill="auto"/>
            <w:vAlign w:val="bottom"/>
          </w:tcPr>
          <w:p w14:paraId="4FFEF32E" w14:textId="77777777" w:rsidR="00376823" w:rsidRDefault="00920B47">
            <w:pPr>
              <w:rPr>
                <w:color w:val="000000"/>
              </w:rPr>
            </w:pPr>
            <w:r>
              <w:rPr>
                <w:color w:val="000000"/>
              </w:rPr>
              <w:t>Tukey's</w:t>
            </w:r>
          </w:p>
        </w:tc>
        <w:tc>
          <w:tcPr>
            <w:tcW w:w="2067" w:type="dxa"/>
            <w:tcBorders>
              <w:top w:val="nil"/>
              <w:left w:val="nil"/>
              <w:bottom w:val="nil"/>
              <w:right w:val="nil"/>
            </w:tcBorders>
            <w:shd w:val="clear" w:color="auto" w:fill="auto"/>
            <w:vAlign w:val="bottom"/>
          </w:tcPr>
          <w:p w14:paraId="02C41165" w14:textId="77777777" w:rsidR="00376823" w:rsidRDefault="00920B47">
            <w:pPr>
              <w:rPr>
                <w:color w:val="000000"/>
              </w:rPr>
            </w:pPr>
            <w:proofErr w:type="spellStart"/>
            <w:proofErr w:type="gramStart"/>
            <w:r>
              <w:rPr>
                <w:color w:val="000000"/>
              </w:rPr>
              <w:t>Ps.DC</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36DBEF76"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E7E5C4F"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40A81665" w14:textId="77777777" w:rsidR="00376823" w:rsidRDefault="00920B47">
            <w:pPr>
              <w:rPr>
                <w:color w:val="000000"/>
              </w:rPr>
            </w:pPr>
            <w:r>
              <w:rPr>
                <w:color w:val="000000"/>
              </w:rPr>
              <w:t>0.022</w:t>
            </w:r>
          </w:p>
        </w:tc>
      </w:tr>
      <w:tr w:rsidR="00376823" w14:paraId="5C83B71B" w14:textId="77777777" w:rsidTr="006C0540">
        <w:trPr>
          <w:trHeight w:val="320"/>
        </w:trPr>
        <w:tc>
          <w:tcPr>
            <w:tcW w:w="1170" w:type="dxa"/>
            <w:tcBorders>
              <w:top w:val="nil"/>
              <w:left w:val="nil"/>
              <w:bottom w:val="nil"/>
              <w:right w:val="nil"/>
            </w:tcBorders>
            <w:shd w:val="clear" w:color="auto" w:fill="auto"/>
            <w:vAlign w:val="bottom"/>
          </w:tcPr>
          <w:p w14:paraId="614CEC30"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5F0DE9AB" w14:textId="77777777" w:rsidR="00376823" w:rsidRDefault="00920B47">
            <w:pPr>
              <w:rPr>
                <w:color w:val="000000"/>
              </w:rPr>
            </w:pPr>
            <w:proofErr w:type="spellStart"/>
            <w:proofErr w:type="gramStart"/>
            <w:r>
              <w:rPr>
                <w:color w:val="000000"/>
              </w:rPr>
              <w:t>Of.DW</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33CA251B"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CFE4A6F"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727A650E" w14:textId="77777777" w:rsidR="00376823" w:rsidRDefault="00920B47">
            <w:pPr>
              <w:rPr>
                <w:color w:val="000000"/>
              </w:rPr>
            </w:pPr>
            <w:r>
              <w:rPr>
                <w:color w:val="000000"/>
              </w:rPr>
              <w:t>&lt; 0.001</w:t>
            </w:r>
          </w:p>
        </w:tc>
      </w:tr>
      <w:tr w:rsidR="00376823" w14:paraId="0D2604EA" w14:textId="77777777" w:rsidTr="006C0540">
        <w:trPr>
          <w:trHeight w:val="320"/>
        </w:trPr>
        <w:tc>
          <w:tcPr>
            <w:tcW w:w="1170" w:type="dxa"/>
            <w:tcBorders>
              <w:top w:val="nil"/>
              <w:left w:val="nil"/>
              <w:bottom w:val="nil"/>
              <w:right w:val="nil"/>
            </w:tcBorders>
            <w:shd w:val="clear" w:color="auto" w:fill="auto"/>
            <w:vAlign w:val="bottom"/>
          </w:tcPr>
          <w:p w14:paraId="44146BBD"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5E75FED6" w14:textId="77777777" w:rsidR="00376823" w:rsidRDefault="00920B47">
            <w:pPr>
              <w:rPr>
                <w:color w:val="000000"/>
              </w:rPr>
            </w:pPr>
            <w:proofErr w:type="spellStart"/>
            <w:proofErr w:type="gramStart"/>
            <w:r>
              <w:rPr>
                <w:color w:val="000000"/>
              </w:rPr>
              <w:t>Ps.DW</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6FBE3506"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F052CD9"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349682D5" w14:textId="77777777" w:rsidR="00376823" w:rsidRDefault="00920B47">
            <w:pPr>
              <w:rPr>
                <w:color w:val="000000"/>
              </w:rPr>
            </w:pPr>
            <w:r>
              <w:rPr>
                <w:color w:val="000000"/>
              </w:rPr>
              <w:t>&lt; 0.001</w:t>
            </w:r>
          </w:p>
        </w:tc>
      </w:tr>
      <w:tr w:rsidR="00376823" w14:paraId="16278075" w14:textId="77777777" w:rsidTr="006C0540">
        <w:trPr>
          <w:trHeight w:val="320"/>
        </w:trPr>
        <w:tc>
          <w:tcPr>
            <w:tcW w:w="1170" w:type="dxa"/>
            <w:tcBorders>
              <w:top w:val="nil"/>
              <w:left w:val="nil"/>
              <w:bottom w:val="nil"/>
              <w:right w:val="nil"/>
            </w:tcBorders>
            <w:shd w:val="clear" w:color="auto" w:fill="auto"/>
            <w:vAlign w:val="bottom"/>
          </w:tcPr>
          <w:p w14:paraId="06974F31"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75C5B788" w14:textId="77777777" w:rsidR="00376823" w:rsidRDefault="00920B47">
            <w:pPr>
              <w:rPr>
                <w:color w:val="000000"/>
              </w:rPr>
            </w:pPr>
            <w:proofErr w:type="spellStart"/>
            <w:proofErr w:type="gramStart"/>
            <w:r>
              <w:rPr>
                <w:color w:val="000000"/>
              </w:rPr>
              <w:t>Of.HW</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3D1EC71B"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0C92375"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F6238BD" w14:textId="77777777" w:rsidR="00376823" w:rsidRDefault="00920B47">
            <w:pPr>
              <w:rPr>
                <w:color w:val="000000"/>
              </w:rPr>
            </w:pPr>
            <w:r>
              <w:rPr>
                <w:color w:val="000000"/>
              </w:rPr>
              <w:t>&lt; 0.001</w:t>
            </w:r>
          </w:p>
        </w:tc>
      </w:tr>
      <w:tr w:rsidR="00376823" w14:paraId="539E5793" w14:textId="77777777" w:rsidTr="006C0540">
        <w:trPr>
          <w:trHeight w:val="320"/>
        </w:trPr>
        <w:tc>
          <w:tcPr>
            <w:tcW w:w="1170" w:type="dxa"/>
            <w:tcBorders>
              <w:top w:val="nil"/>
              <w:left w:val="nil"/>
              <w:bottom w:val="nil"/>
              <w:right w:val="nil"/>
            </w:tcBorders>
            <w:shd w:val="clear" w:color="auto" w:fill="auto"/>
            <w:vAlign w:val="bottom"/>
          </w:tcPr>
          <w:p w14:paraId="0477BB29"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0053BF48" w14:textId="77777777" w:rsidR="00376823" w:rsidRDefault="00920B47">
            <w:pPr>
              <w:rPr>
                <w:color w:val="000000"/>
              </w:rPr>
            </w:pPr>
            <w:proofErr w:type="spellStart"/>
            <w:proofErr w:type="gramStart"/>
            <w:r>
              <w:rPr>
                <w:color w:val="000000"/>
              </w:rPr>
              <w:t>Ps.HW</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27DDE727"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6F98D47"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2EAD90F2" w14:textId="77777777" w:rsidR="00376823" w:rsidRDefault="00920B47">
            <w:pPr>
              <w:rPr>
                <w:color w:val="000000"/>
              </w:rPr>
            </w:pPr>
            <w:r>
              <w:rPr>
                <w:color w:val="000000"/>
              </w:rPr>
              <w:t>&lt; 0.001</w:t>
            </w:r>
          </w:p>
        </w:tc>
      </w:tr>
      <w:tr w:rsidR="00376823" w14:paraId="140BB294" w14:textId="77777777" w:rsidTr="006C0540">
        <w:trPr>
          <w:trHeight w:val="320"/>
        </w:trPr>
        <w:tc>
          <w:tcPr>
            <w:tcW w:w="1170" w:type="dxa"/>
            <w:tcBorders>
              <w:top w:val="nil"/>
              <w:left w:val="nil"/>
              <w:bottom w:val="nil"/>
              <w:right w:val="nil"/>
            </w:tcBorders>
            <w:shd w:val="clear" w:color="auto" w:fill="auto"/>
            <w:vAlign w:val="bottom"/>
          </w:tcPr>
          <w:p w14:paraId="7C927D10"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1AD4C6C6"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6FDA6C6C"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97E6AEA"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71D85A43" w14:textId="77777777" w:rsidR="00376823" w:rsidRDefault="00920B47">
            <w:pPr>
              <w:rPr>
                <w:color w:val="000000"/>
              </w:rPr>
            </w:pPr>
            <w:r>
              <w:rPr>
                <w:color w:val="000000"/>
              </w:rPr>
              <w:t>&lt; 0.001</w:t>
            </w:r>
          </w:p>
        </w:tc>
      </w:tr>
      <w:tr w:rsidR="00376823" w14:paraId="01651318" w14:textId="77777777" w:rsidTr="006C0540">
        <w:trPr>
          <w:trHeight w:val="320"/>
        </w:trPr>
        <w:tc>
          <w:tcPr>
            <w:tcW w:w="1170" w:type="dxa"/>
            <w:tcBorders>
              <w:top w:val="nil"/>
              <w:left w:val="nil"/>
              <w:bottom w:val="nil"/>
              <w:right w:val="nil"/>
            </w:tcBorders>
            <w:shd w:val="clear" w:color="auto" w:fill="auto"/>
            <w:vAlign w:val="bottom"/>
          </w:tcPr>
          <w:p w14:paraId="1FCEA385"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5563F14B"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762CAB20"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AADE582"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6C4A81DE" w14:textId="77777777" w:rsidR="00376823" w:rsidRDefault="00920B47">
            <w:pPr>
              <w:rPr>
                <w:color w:val="000000"/>
              </w:rPr>
            </w:pPr>
            <w:r>
              <w:rPr>
                <w:color w:val="000000"/>
              </w:rPr>
              <w:t>&lt; 0.001</w:t>
            </w:r>
          </w:p>
        </w:tc>
      </w:tr>
      <w:tr w:rsidR="00376823" w14:paraId="13B06A11" w14:textId="77777777" w:rsidTr="006C0540">
        <w:trPr>
          <w:trHeight w:val="320"/>
        </w:trPr>
        <w:tc>
          <w:tcPr>
            <w:tcW w:w="1170" w:type="dxa"/>
            <w:tcBorders>
              <w:top w:val="nil"/>
              <w:left w:val="nil"/>
              <w:bottom w:val="nil"/>
              <w:right w:val="nil"/>
            </w:tcBorders>
            <w:shd w:val="clear" w:color="auto" w:fill="auto"/>
            <w:vAlign w:val="bottom"/>
          </w:tcPr>
          <w:p w14:paraId="1D9A337F"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3FB65652" w14:textId="77777777" w:rsidR="00376823" w:rsidRDefault="00920B47">
            <w:pPr>
              <w:rPr>
                <w:color w:val="000000"/>
              </w:rPr>
            </w:pPr>
            <w:proofErr w:type="spellStart"/>
            <w:proofErr w:type="gramStart"/>
            <w:r>
              <w:rPr>
                <w:color w:val="000000"/>
              </w:rPr>
              <w:t>Of.DW</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511A5C32"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B4FC892"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3ECE8426" w14:textId="77777777" w:rsidR="00376823" w:rsidRDefault="00920B47">
            <w:pPr>
              <w:rPr>
                <w:color w:val="000000"/>
              </w:rPr>
            </w:pPr>
            <w:r>
              <w:rPr>
                <w:color w:val="000000"/>
              </w:rPr>
              <w:t>ns</w:t>
            </w:r>
          </w:p>
        </w:tc>
      </w:tr>
      <w:tr w:rsidR="00376823" w14:paraId="46B91CF8" w14:textId="77777777" w:rsidTr="006C0540">
        <w:trPr>
          <w:trHeight w:val="320"/>
        </w:trPr>
        <w:tc>
          <w:tcPr>
            <w:tcW w:w="1170" w:type="dxa"/>
            <w:tcBorders>
              <w:top w:val="nil"/>
              <w:left w:val="nil"/>
              <w:bottom w:val="nil"/>
              <w:right w:val="nil"/>
            </w:tcBorders>
            <w:shd w:val="clear" w:color="auto" w:fill="auto"/>
            <w:vAlign w:val="bottom"/>
          </w:tcPr>
          <w:p w14:paraId="71E1D3DB"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7F8975E9" w14:textId="77777777" w:rsidR="00376823" w:rsidRDefault="00920B47">
            <w:pPr>
              <w:rPr>
                <w:color w:val="000000"/>
              </w:rPr>
            </w:pPr>
            <w:proofErr w:type="spellStart"/>
            <w:proofErr w:type="gramStart"/>
            <w:r>
              <w:rPr>
                <w:color w:val="000000"/>
              </w:rPr>
              <w:t>Ps.DW</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577D6780"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0F87D15"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57E35177" w14:textId="77777777" w:rsidR="00376823" w:rsidRDefault="00920B47">
            <w:pPr>
              <w:rPr>
                <w:color w:val="000000"/>
              </w:rPr>
            </w:pPr>
            <w:r>
              <w:rPr>
                <w:color w:val="000000"/>
              </w:rPr>
              <w:t>ns</w:t>
            </w:r>
          </w:p>
        </w:tc>
      </w:tr>
      <w:tr w:rsidR="00376823" w14:paraId="606CCE6E" w14:textId="77777777" w:rsidTr="006C0540">
        <w:trPr>
          <w:trHeight w:val="320"/>
        </w:trPr>
        <w:tc>
          <w:tcPr>
            <w:tcW w:w="1170" w:type="dxa"/>
            <w:tcBorders>
              <w:top w:val="nil"/>
              <w:left w:val="nil"/>
              <w:bottom w:val="nil"/>
              <w:right w:val="nil"/>
            </w:tcBorders>
            <w:shd w:val="clear" w:color="auto" w:fill="auto"/>
            <w:vAlign w:val="bottom"/>
          </w:tcPr>
          <w:p w14:paraId="46993A1F"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7F57A3E7" w14:textId="77777777" w:rsidR="00376823" w:rsidRDefault="00920B47">
            <w:pPr>
              <w:rPr>
                <w:color w:val="000000"/>
              </w:rPr>
            </w:pPr>
            <w:proofErr w:type="spellStart"/>
            <w:proofErr w:type="gramStart"/>
            <w:r>
              <w:rPr>
                <w:color w:val="000000"/>
              </w:rPr>
              <w:t>Of.HW</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6037E3A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B257EEB"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4882E3DF" w14:textId="77777777" w:rsidR="00376823" w:rsidRDefault="00920B47">
            <w:pPr>
              <w:rPr>
                <w:color w:val="000000"/>
              </w:rPr>
            </w:pPr>
            <w:r>
              <w:rPr>
                <w:color w:val="000000"/>
              </w:rPr>
              <w:t>&lt; 0.001</w:t>
            </w:r>
          </w:p>
        </w:tc>
      </w:tr>
      <w:tr w:rsidR="00376823" w14:paraId="7B6EA6D6" w14:textId="77777777" w:rsidTr="006C0540">
        <w:trPr>
          <w:trHeight w:val="320"/>
        </w:trPr>
        <w:tc>
          <w:tcPr>
            <w:tcW w:w="1170" w:type="dxa"/>
            <w:tcBorders>
              <w:top w:val="nil"/>
              <w:left w:val="nil"/>
              <w:bottom w:val="nil"/>
              <w:right w:val="nil"/>
            </w:tcBorders>
            <w:shd w:val="clear" w:color="auto" w:fill="auto"/>
            <w:vAlign w:val="bottom"/>
          </w:tcPr>
          <w:p w14:paraId="49384BCB"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0FC091ED" w14:textId="77777777" w:rsidR="00376823" w:rsidRDefault="00920B47">
            <w:pPr>
              <w:rPr>
                <w:color w:val="000000"/>
              </w:rPr>
            </w:pPr>
            <w:proofErr w:type="spellStart"/>
            <w:proofErr w:type="gramStart"/>
            <w:r>
              <w:rPr>
                <w:color w:val="000000"/>
              </w:rPr>
              <w:t>Ps.HW</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69AAE924"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CBF052F"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2736C6A0" w14:textId="77777777" w:rsidR="00376823" w:rsidRDefault="00920B47">
            <w:pPr>
              <w:rPr>
                <w:color w:val="000000"/>
              </w:rPr>
            </w:pPr>
            <w:r>
              <w:rPr>
                <w:color w:val="000000"/>
              </w:rPr>
              <w:t>&lt; 0.001</w:t>
            </w:r>
          </w:p>
        </w:tc>
      </w:tr>
      <w:tr w:rsidR="00376823" w14:paraId="4537F174" w14:textId="77777777" w:rsidTr="006C0540">
        <w:trPr>
          <w:trHeight w:val="320"/>
        </w:trPr>
        <w:tc>
          <w:tcPr>
            <w:tcW w:w="1170" w:type="dxa"/>
            <w:tcBorders>
              <w:top w:val="nil"/>
              <w:left w:val="nil"/>
              <w:bottom w:val="nil"/>
              <w:right w:val="nil"/>
            </w:tcBorders>
            <w:shd w:val="clear" w:color="auto" w:fill="auto"/>
            <w:vAlign w:val="bottom"/>
          </w:tcPr>
          <w:p w14:paraId="5F036137"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1FB57664"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0F8B9407"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8BA7EC5"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259E4E8B" w14:textId="77777777" w:rsidR="00376823" w:rsidRDefault="00920B47">
            <w:pPr>
              <w:rPr>
                <w:color w:val="000000"/>
              </w:rPr>
            </w:pPr>
            <w:r>
              <w:rPr>
                <w:color w:val="000000"/>
              </w:rPr>
              <w:t>0.003</w:t>
            </w:r>
          </w:p>
        </w:tc>
      </w:tr>
      <w:tr w:rsidR="00376823" w14:paraId="12122DE0" w14:textId="77777777" w:rsidTr="006C0540">
        <w:trPr>
          <w:trHeight w:val="320"/>
        </w:trPr>
        <w:tc>
          <w:tcPr>
            <w:tcW w:w="1170" w:type="dxa"/>
            <w:tcBorders>
              <w:top w:val="nil"/>
              <w:left w:val="nil"/>
              <w:bottom w:val="nil"/>
              <w:right w:val="nil"/>
            </w:tcBorders>
            <w:shd w:val="clear" w:color="auto" w:fill="auto"/>
            <w:vAlign w:val="bottom"/>
          </w:tcPr>
          <w:p w14:paraId="0E36C982"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66DD35F3"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4F6B8E2F"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C3A71EB"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9314434" w14:textId="77777777" w:rsidR="00376823" w:rsidRDefault="00920B47">
            <w:pPr>
              <w:rPr>
                <w:color w:val="000000"/>
              </w:rPr>
            </w:pPr>
            <w:r>
              <w:rPr>
                <w:color w:val="000000"/>
              </w:rPr>
              <w:t>0.013</w:t>
            </w:r>
          </w:p>
        </w:tc>
      </w:tr>
      <w:tr w:rsidR="00376823" w14:paraId="727F4A4E" w14:textId="77777777" w:rsidTr="006C0540">
        <w:trPr>
          <w:trHeight w:val="320"/>
        </w:trPr>
        <w:tc>
          <w:tcPr>
            <w:tcW w:w="1170" w:type="dxa"/>
            <w:tcBorders>
              <w:top w:val="nil"/>
              <w:left w:val="nil"/>
              <w:bottom w:val="nil"/>
              <w:right w:val="nil"/>
            </w:tcBorders>
            <w:shd w:val="clear" w:color="auto" w:fill="auto"/>
            <w:vAlign w:val="bottom"/>
          </w:tcPr>
          <w:p w14:paraId="5E769994"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06EEAD3E" w14:textId="77777777" w:rsidR="00376823" w:rsidRDefault="00920B47">
            <w:pPr>
              <w:rPr>
                <w:color w:val="000000"/>
              </w:rPr>
            </w:pPr>
            <w:proofErr w:type="spellStart"/>
            <w:proofErr w:type="gramStart"/>
            <w:r>
              <w:rPr>
                <w:color w:val="000000"/>
              </w:rPr>
              <w:t>Ps.DW</w:t>
            </w:r>
            <w:proofErr w:type="spellEnd"/>
            <w:proofErr w:type="gramEnd"/>
            <w:r>
              <w:rPr>
                <w:color w:val="000000"/>
              </w:rPr>
              <w:t xml:space="preserve"> – </w:t>
            </w:r>
            <w:proofErr w:type="spellStart"/>
            <w:r>
              <w:rPr>
                <w:color w:val="000000"/>
              </w:rPr>
              <w:t>Of.DW</w:t>
            </w:r>
            <w:proofErr w:type="spellEnd"/>
          </w:p>
        </w:tc>
        <w:tc>
          <w:tcPr>
            <w:tcW w:w="720" w:type="dxa"/>
            <w:tcBorders>
              <w:top w:val="nil"/>
              <w:left w:val="nil"/>
              <w:bottom w:val="nil"/>
              <w:right w:val="nil"/>
            </w:tcBorders>
            <w:shd w:val="clear" w:color="auto" w:fill="auto"/>
            <w:vAlign w:val="bottom"/>
          </w:tcPr>
          <w:p w14:paraId="0D78DB46"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080C54C"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71DEFA5" w14:textId="77777777" w:rsidR="00376823" w:rsidRDefault="00920B47">
            <w:pPr>
              <w:rPr>
                <w:color w:val="000000"/>
              </w:rPr>
            </w:pPr>
            <w:r>
              <w:rPr>
                <w:color w:val="000000"/>
              </w:rPr>
              <w:t>ns</w:t>
            </w:r>
          </w:p>
        </w:tc>
      </w:tr>
      <w:tr w:rsidR="00376823" w14:paraId="7E2305D1" w14:textId="77777777" w:rsidTr="006C0540">
        <w:trPr>
          <w:trHeight w:val="320"/>
        </w:trPr>
        <w:tc>
          <w:tcPr>
            <w:tcW w:w="1170" w:type="dxa"/>
            <w:tcBorders>
              <w:top w:val="nil"/>
              <w:left w:val="nil"/>
              <w:bottom w:val="nil"/>
              <w:right w:val="nil"/>
            </w:tcBorders>
            <w:shd w:val="clear" w:color="auto" w:fill="auto"/>
            <w:vAlign w:val="bottom"/>
          </w:tcPr>
          <w:p w14:paraId="1852897A"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3170B99B" w14:textId="77777777" w:rsidR="00376823" w:rsidRDefault="00920B47">
            <w:pPr>
              <w:rPr>
                <w:color w:val="000000"/>
              </w:rPr>
            </w:pPr>
            <w:proofErr w:type="spellStart"/>
            <w:proofErr w:type="gramStart"/>
            <w:r>
              <w:rPr>
                <w:color w:val="000000"/>
              </w:rPr>
              <w:t>Of.HW</w:t>
            </w:r>
            <w:proofErr w:type="spellEnd"/>
            <w:proofErr w:type="gramEnd"/>
            <w:r>
              <w:rPr>
                <w:color w:val="000000"/>
              </w:rPr>
              <w:t xml:space="preserve"> – </w:t>
            </w:r>
            <w:proofErr w:type="spellStart"/>
            <w:r>
              <w:rPr>
                <w:color w:val="000000"/>
              </w:rPr>
              <w:t>Of.DW</w:t>
            </w:r>
            <w:proofErr w:type="spellEnd"/>
          </w:p>
        </w:tc>
        <w:tc>
          <w:tcPr>
            <w:tcW w:w="720" w:type="dxa"/>
            <w:tcBorders>
              <w:top w:val="nil"/>
              <w:left w:val="nil"/>
              <w:bottom w:val="nil"/>
              <w:right w:val="nil"/>
            </w:tcBorders>
            <w:shd w:val="clear" w:color="auto" w:fill="auto"/>
            <w:vAlign w:val="bottom"/>
          </w:tcPr>
          <w:p w14:paraId="4C8D3032"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F7ED38A"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F864C1F" w14:textId="77777777" w:rsidR="00376823" w:rsidRDefault="00920B47">
            <w:pPr>
              <w:rPr>
                <w:color w:val="000000"/>
              </w:rPr>
            </w:pPr>
            <w:r>
              <w:rPr>
                <w:color w:val="000000"/>
              </w:rPr>
              <w:t>ns</w:t>
            </w:r>
          </w:p>
        </w:tc>
      </w:tr>
      <w:tr w:rsidR="00376823" w14:paraId="520450A8" w14:textId="77777777" w:rsidTr="006C0540">
        <w:trPr>
          <w:trHeight w:val="320"/>
        </w:trPr>
        <w:tc>
          <w:tcPr>
            <w:tcW w:w="1170" w:type="dxa"/>
            <w:tcBorders>
              <w:top w:val="nil"/>
              <w:left w:val="nil"/>
              <w:bottom w:val="nil"/>
              <w:right w:val="nil"/>
            </w:tcBorders>
            <w:shd w:val="clear" w:color="auto" w:fill="auto"/>
            <w:vAlign w:val="bottom"/>
          </w:tcPr>
          <w:p w14:paraId="20A32AD9"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2EAF8D7E" w14:textId="77777777" w:rsidR="00376823" w:rsidRDefault="00920B47">
            <w:pPr>
              <w:rPr>
                <w:color w:val="000000"/>
              </w:rPr>
            </w:pPr>
            <w:proofErr w:type="spellStart"/>
            <w:proofErr w:type="gramStart"/>
            <w:r>
              <w:rPr>
                <w:color w:val="000000"/>
              </w:rPr>
              <w:t>Ps.HW</w:t>
            </w:r>
            <w:proofErr w:type="spellEnd"/>
            <w:proofErr w:type="gramEnd"/>
            <w:r>
              <w:rPr>
                <w:color w:val="000000"/>
              </w:rPr>
              <w:t xml:space="preserve"> – </w:t>
            </w:r>
            <w:proofErr w:type="spellStart"/>
            <w:r>
              <w:rPr>
                <w:color w:val="000000"/>
              </w:rPr>
              <w:t>Of.DW</w:t>
            </w:r>
            <w:proofErr w:type="spellEnd"/>
          </w:p>
        </w:tc>
        <w:tc>
          <w:tcPr>
            <w:tcW w:w="720" w:type="dxa"/>
            <w:tcBorders>
              <w:top w:val="nil"/>
              <w:left w:val="nil"/>
              <w:bottom w:val="nil"/>
              <w:right w:val="nil"/>
            </w:tcBorders>
            <w:shd w:val="clear" w:color="auto" w:fill="auto"/>
            <w:vAlign w:val="bottom"/>
          </w:tcPr>
          <w:p w14:paraId="1FD3D944"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1D42CBEA"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26958B0E" w14:textId="77777777" w:rsidR="00376823" w:rsidRDefault="00920B47">
            <w:pPr>
              <w:rPr>
                <w:color w:val="000000"/>
              </w:rPr>
            </w:pPr>
            <w:r>
              <w:rPr>
                <w:color w:val="000000"/>
              </w:rPr>
              <w:t>ns</w:t>
            </w:r>
          </w:p>
        </w:tc>
      </w:tr>
      <w:tr w:rsidR="00376823" w14:paraId="5EF673CF" w14:textId="77777777" w:rsidTr="006C0540">
        <w:trPr>
          <w:trHeight w:val="320"/>
        </w:trPr>
        <w:tc>
          <w:tcPr>
            <w:tcW w:w="1170" w:type="dxa"/>
            <w:tcBorders>
              <w:top w:val="nil"/>
              <w:left w:val="nil"/>
              <w:bottom w:val="nil"/>
              <w:right w:val="nil"/>
            </w:tcBorders>
            <w:shd w:val="clear" w:color="auto" w:fill="auto"/>
            <w:vAlign w:val="bottom"/>
          </w:tcPr>
          <w:p w14:paraId="0A971C32"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62215180"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Of.DW</w:t>
            </w:r>
            <w:proofErr w:type="spellEnd"/>
          </w:p>
        </w:tc>
        <w:tc>
          <w:tcPr>
            <w:tcW w:w="720" w:type="dxa"/>
            <w:tcBorders>
              <w:top w:val="nil"/>
              <w:left w:val="nil"/>
              <w:bottom w:val="nil"/>
              <w:right w:val="nil"/>
            </w:tcBorders>
            <w:shd w:val="clear" w:color="auto" w:fill="auto"/>
            <w:vAlign w:val="bottom"/>
          </w:tcPr>
          <w:p w14:paraId="33408334"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4CF6245A"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9DD6EF5" w14:textId="77777777" w:rsidR="00376823" w:rsidRDefault="00920B47">
            <w:pPr>
              <w:rPr>
                <w:color w:val="000000"/>
              </w:rPr>
            </w:pPr>
            <w:r>
              <w:rPr>
                <w:color w:val="000000"/>
              </w:rPr>
              <w:t>ns</w:t>
            </w:r>
          </w:p>
        </w:tc>
      </w:tr>
      <w:tr w:rsidR="00376823" w14:paraId="4F170C1B" w14:textId="77777777" w:rsidTr="006C0540">
        <w:trPr>
          <w:trHeight w:val="320"/>
        </w:trPr>
        <w:tc>
          <w:tcPr>
            <w:tcW w:w="1170" w:type="dxa"/>
            <w:tcBorders>
              <w:top w:val="nil"/>
              <w:left w:val="nil"/>
              <w:bottom w:val="nil"/>
              <w:right w:val="nil"/>
            </w:tcBorders>
            <w:shd w:val="clear" w:color="auto" w:fill="auto"/>
            <w:vAlign w:val="bottom"/>
          </w:tcPr>
          <w:p w14:paraId="2FC5BEFE"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503CD43D"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Of.DW</w:t>
            </w:r>
            <w:proofErr w:type="spellEnd"/>
          </w:p>
        </w:tc>
        <w:tc>
          <w:tcPr>
            <w:tcW w:w="720" w:type="dxa"/>
            <w:tcBorders>
              <w:top w:val="nil"/>
              <w:left w:val="nil"/>
              <w:bottom w:val="nil"/>
              <w:right w:val="nil"/>
            </w:tcBorders>
            <w:shd w:val="clear" w:color="auto" w:fill="auto"/>
            <w:vAlign w:val="bottom"/>
          </w:tcPr>
          <w:p w14:paraId="48A70A51"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4B439D51"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7BF708BC" w14:textId="77777777" w:rsidR="00376823" w:rsidRDefault="00920B47">
            <w:pPr>
              <w:rPr>
                <w:color w:val="000000"/>
              </w:rPr>
            </w:pPr>
            <w:r>
              <w:rPr>
                <w:color w:val="000000"/>
              </w:rPr>
              <w:t>ns</w:t>
            </w:r>
          </w:p>
        </w:tc>
      </w:tr>
      <w:tr w:rsidR="00376823" w14:paraId="3B8E3A5A" w14:textId="77777777" w:rsidTr="006C0540">
        <w:trPr>
          <w:trHeight w:val="320"/>
        </w:trPr>
        <w:tc>
          <w:tcPr>
            <w:tcW w:w="1170" w:type="dxa"/>
            <w:tcBorders>
              <w:top w:val="nil"/>
              <w:left w:val="nil"/>
              <w:bottom w:val="nil"/>
              <w:right w:val="nil"/>
            </w:tcBorders>
            <w:shd w:val="clear" w:color="auto" w:fill="auto"/>
            <w:vAlign w:val="bottom"/>
          </w:tcPr>
          <w:p w14:paraId="423852BB"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05CAB17E" w14:textId="77777777" w:rsidR="00376823" w:rsidRDefault="00920B47">
            <w:pPr>
              <w:rPr>
                <w:color w:val="000000"/>
              </w:rPr>
            </w:pPr>
            <w:proofErr w:type="spellStart"/>
            <w:proofErr w:type="gramStart"/>
            <w:r>
              <w:rPr>
                <w:color w:val="000000"/>
              </w:rPr>
              <w:t>Of.HW</w:t>
            </w:r>
            <w:proofErr w:type="spellEnd"/>
            <w:proofErr w:type="gramEnd"/>
            <w:r>
              <w:rPr>
                <w:color w:val="000000"/>
              </w:rPr>
              <w:t xml:space="preserve"> – </w:t>
            </w:r>
            <w:proofErr w:type="spellStart"/>
            <w:r>
              <w:rPr>
                <w:color w:val="000000"/>
              </w:rPr>
              <w:t>Ps.DW</w:t>
            </w:r>
            <w:proofErr w:type="spellEnd"/>
          </w:p>
        </w:tc>
        <w:tc>
          <w:tcPr>
            <w:tcW w:w="720" w:type="dxa"/>
            <w:tcBorders>
              <w:top w:val="nil"/>
              <w:left w:val="nil"/>
              <w:bottom w:val="nil"/>
              <w:right w:val="nil"/>
            </w:tcBorders>
            <w:shd w:val="clear" w:color="auto" w:fill="auto"/>
            <w:vAlign w:val="bottom"/>
          </w:tcPr>
          <w:p w14:paraId="4C07F54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859A212"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51AB815A" w14:textId="77777777" w:rsidR="00376823" w:rsidRDefault="00920B47">
            <w:pPr>
              <w:rPr>
                <w:color w:val="000000"/>
              </w:rPr>
            </w:pPr>
            <w:r>
              <w:rPr>
                <w:color w:val="000000"/>
              </w:rPr>
              <w:t>ns</w:t>
            </w:r>
          </w:p>
        </w:tc>
      </w:tr>
      <w:tr w:rsidR="00376823" w14:paraId="3922AEAE" w14:textId="77777777" w:rsidTr="006C0540">
        <w:trPr>
          <w:trHeight w:val="320"/>
        </w:trPr>
        <w:tc>
          <w:tcPr>
            <w:tcW w:w="1170" w:type="dxa"/>
            <w:tcBorders>
              <w:top w:val="nil"/>
              <w:left w:val="nil"/>
              <w:bottom w:val="nil"/>
              <w:right w:val="nil"/>
            </w:tcBorders>
            <w:shd w:val="clear" w:color="auto" w:fill="auto"/>
            <w:vAlign w:val="bottom"/>
          </w:tcPr>
          <w:p w14:paraId="5A6174AC"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67C5CC7D" w14:textId="77777777" w:rsidR="00376823" w:rsidRDefault="00920B47">
            <w:pPr>
              <w:rPr>
                <w:color w:val="000000"/>
              </w:rPr>
            </w:pPr>
            <w:proofErr w:type="spellStart"/>
            <w:proofErr w:type="gramStart"/>
            <w:r>
              <w:rPr>
                <w:color w:val="000000"/>
              </w:rPr>
              <w:t>Ps.HW</w:t>
            </w:r>
            <w:proofErr w:type="spellEnd"/>
            <w:proofErr w:type="gramEnd"/>
            <w:r>
              <w:rPr>
                <w:color w:val="000000"/>
              </w:rPr>
              <w:t xml:space="preserve"> – </w:t>
            </w:r>
            <w:proofErr w:type="spellStart"/>
            <w:r>
              <w:rPr>
                <w:color w:val="000000"/>
              </w:rPr>
              <w:t>Ps.DW</w:t>
            </w:r>
            <w:proofErr w:type="spellEnd"/>
          </w:p>
        </w:tc>
        <w:tc>
          <w:tcPr>
            <w:tcW w:w="720" w:type="dxa"/>
            <w:tcBorders>
              <w:top w:val="nil"/>
              <w:left w:val="nil"/>
              <w:bottom w:val="nil"/>
              <w:right w:val="nil"/>
            </w:tcBorders>
            <w:shd w:val="clear" w:color="auto" w:fill="auto"/>
            <w:vAlign w:val="bottom"/>
          </w:tcPr>
          <w:p w14:paraId="2A42C7BB"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EF50F1F"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7A520F52" w14:textId="77777777" w:rsidR="00376823" w:rsidRDefault="00920B47">
            <w:pPr>
              <w:rPr>
                <w:color w:val="000000"/>
              </w:rPr>
            </w:pPr>
            <w:r>
              <w:rPr>
                <w:color w:val="000000"/>
              </w:rPr>
              <w:t>ns</w:t>
            </w:r>
          </w:p>
        </w:tc>
      </w:tr>
      <w:tr w:rsidR="00376823" w14:paraId="6DE79ACB" w14:textId="77777777" w:rsidTr="006C0540">
        <w:trPr>
          <w:trHeight w:val="320"/>
        </w:trPr>
        <w:tc>
          <w:tcPr>
            <w:tcW w:w="1170" w:type="dxa"/>
            <w:tcBorders>
              <w:top w:val="nil"/>
              <w:left w:val="nil"/>
              <w:bottom w:val="nil"/>
              <w:right w:val="nil"/>
            </w:tcBorders>
            <w:shd w:val="clear" w:color="auto" w:fill="auto"/>
            <w:vAlign w:val="bottom"/>
          </w:tcPr>
          <w:p w14:paraId="029426A7"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089B7531"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Ps.DW</w:t>
            </w:r>
            <w:proofErr w:type="spellEnd"/>
          </w:p>
        </w:tc>
        <w:tc>
          <w:tcPr>
            <w:tcW w:w="720" w:type="dxa"/>
            <w:tcBorders>
              <w:top w:val="nil"/>
              <w:left w:val="nil"/>
              <w:bottom w:val="nil"/>
              <w:right w:val="nil"/>
            </w:tcBorders>
            <w:shd w:val="clear" w:color="auto" w:fill="auto"/>
            <w:vAlign w:val="bottom"/>
          </w:tcPr>
          <w:p w14:paraId="4EEB85D6"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C7A3395"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3719A54F" w14:textId="77777777" w:rsidR="00376823" w:rsidRDefault="00920B47">
            <w:pPr>
              <w:rPr>
                <w:color w:val="000000"/>
              </w:rPr>
            </w:pPr>
            <w:r>
              <w:rPr>
                <w:color w:val="000000"/>
              </w:rPr>
              <w:t>ns</w:t>
            </w:r>
          </w:p>
        </w:tc>
      </w:tr>
      <w:tr w:rsidR="00376823" w14:paraId="3A1860D2" w14:textId="77777777" w:rsidTr="006C0540">
        <w:trPr>
          <w:trHeight w:val="320"/>
        </w:trPr>
        <w:tc>
          <w:tcPr>
            <w:tcW w:w="1170" w:type="dxa"/>
            <w:tcBorders>
              <w:top w:val="nil"/>
              <w:left w:val="nil"/>
              <w:bottom w:val="nil"/>
              <w:right w:val="nil"/>
            </w:tcBorders>
            <w:shd w:val="clear" w:color="auto" w:fill="auto"/>
            <w:vAlign w:val="bottom"/>
          </w:tcPr>
          <w:p w14:paraId="692A4871"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162A0A12"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Ps.DW</w:t>
            </w:r>
            <w:proofErr w:type="spellEnd"/>
          </w:p>
        </w:tc>
        <w:tc>
          <w:tcPr>
            <w:tcW w:w="720" w:type="dxa"/>
            <w:tcBorders>
              <w:top w:val="nil"/>
              <w:left w:val="nil"/>
              <w:bottom w:val="nil"/>
              <w:right w:val="nil"/>
            </w:tcBorders>
            <w:shd w:val="clear" w:color="auto" w:fill="auto"/>
            <w:vAlign w:val="bottom"/>
          </w:tcPr>
          <w:p w14:paraId="65D1010B"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1E21FF28"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946542F" w14:textId="77777777" w:rsidR="00376823" w:rsidRDefault="00920B47">
            <w:pPr>
              <w:rPr>
                <w:color w:val="000000"/>
              </w:rPr>
            </w:pPr>
            <w:r>
              <w:rPr>
                <w:color w:val="000000"/>
              </w:rPr>
              <w:t>ns</w:t>
            </w:r>
          </w:p>
        </w:tc>
      </w:tr>
      <w:tr w:rsidR="00376823" w14:paraId="3A44566B" w14:textId="77777777" w:rsidTr="006C0540">
        <w:trPr>
          <w:trHeight w:val="320"/>
        </w:trPr>
        <w:tc>
          <w:tcPr>
            <w:tcW w:w="1170" w:type="dxa"/>
            <w:tcBorders>
              <w:top w:val="nil"/>
              <w:left w:val="nil"/>
              <w:bottom w:val="nil"/>
              <w:right w:val="nil"/>
            </w:tcBorders>
            <w:shd w:val="clear" w:color="auto" w:fill="auto"/>
            <w:vAlign w:val="bottom"/>
          </w:tcPr>
          <w:p w14:paraId="544738A5"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4B550269" w14:textId="77777777" w:rsidR="00376823" w:rsidRDefault="00920B47">
            <w:pPr>
              <w:rPr>
                <w:color w:val="000000"/>
              </w:rPr>
            </w:pPr>
            <w:proofErr w:type="spellStart"/>
            <w:proofErr w:type="gramStart"/>
            <w:r>
              <w:rPr>
                <w:color w:val="000000"/>
              </w:rPr>
              <w:t>Ps.HW</w:t>
            </w:r>
            <w:proofErr w:type="spellEnd"/>
            <w:proofErr w:type="gramEnd"/>
            <w:r>
              <w:rPr>
                <w:color w:val="000000"/>
              </w:rPr>
              <w:t xml:space="preserve"> – </w:t>
            </w:r>
            <w:proofErr w:type="spellStart"/>
            <w:r>
              <w:rPr>
                <w:color w:val="000000"/>
              </w:rPr>
              <w:t>Of.HW</w:t>
            </w:r>
            <w:proofErr w:type="spellEnd"/>
          </w:p>
        </w:tc>
        <w:tc>
          <w:tcPr>
            <w:tcW w:w="720" w:type="dxa"/>
            <w:tcBorders>
              <w:top w:val="nil"/>
              <w:left w:val="nil"/>
              <w:bottom w:val="nil"/>
              <w:right w:val="nil"/>
            </w:tcBorders>
            <w:shd w:val="clear" w:color="auto" w:fill="auto"/>
            <w:vAlign w:val="bottom"/>
          </w:tcPr>
          <w:p w14:paraId="174A4246"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16DD3FE3"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40E8B3BE" w14:textId="77777777" w:rsidR="00376823" w:rsidRDefault="00920B47">
            <w:pPr>
              <w:rPr>
                <w:color w:val="000000"/>
              </w:rPr>
            </w:pPr>
            <w:r>
              <w:rPr>
                <w:color w:val="000000"/>
              </w:rPr>
              <w:t>ns</w:t>
            </w:r>
          </w:p>
        </w:tc>
      </w:tr>
      <w:tr w:rsidR="00376823" w14:paraId="1399D7BA" w14:textId="77777777" w:rsidTr="006C0540">
        <w:trPr>
          <w:trHeight w:val="320"/>
        </w:trPr>
        <w:tc>
          <w:tcPr>
            <w:tcW w:w="1170" w:type="dxa"/>
            <w:tcBorders>
              <w:top w:val="nil"/>
              <w:left w:val="nil"/>
              <w:bottom w:val="nil"/>
              <w:right w:val="nil"/>
            </w:tcBorders>
            <w:shd w:val="clear" w:color="auto" w:fill="auto"/>
            <w:vAlign w:val="bottom"/>
          </w:tcPr>
          <w:p w14:paraId="6AB40AE7"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18133D6D"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Of.HW</w:t>
            </w:r>
            <w:proofErr w:type="spellEnd"/>
          </w:p>
        </w:tc>
        <w:tc>
          <w:tcPr>
            <w:tcW w:w="720" w:type="dxa"/>
            <w:tcBorders>
              <w:top w:val="nil"/>
              <w:left w:val="nil"/>
              <w:bottom w:val="nil"/>
              <w:right w:val="nil"/>
            </w:tcBorders>
            <w:shd w:val="clear" w:color="auto" w:fill="auto"/>
            <w:vAlign w:val="bottom"/>
          </w:tcPr>
          <w:p w14:paraId="35283B97"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382E426"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2F776CE8" w14:textId="77777777" w:rsidR="00376823" w:rsidRDefault="00920B47">
            <w:pPr>
              <w:rPr>
                <w:color w:val="000000"/>
              </w:rPr>
            </w:pPr>
            <w:r>
              <w:rPr>
                <w:color w:val="000000"/>
              </w:rPr>
              <w:t>ns</w:t>
            </w:r>
          </w:p>
        </w:tc>
      </w:tr>
      <w:tr w:rsidR="00376823" w14:paraId="3A95807B" w14:textId="77777777" w:rsidTr="006C0540">
        <w:trPr>
          <w:trHeight w:val="320"/>
        </w:trPr>
        <w:tc>
          <w:tcPr>
            <w:tcW w:w="1170" w:type="dxa"/>
            <w:tcBorders>
              <w:top w:val="nil"/>
              <w:left w:val="nil"/>
              <w:bottom w:val="nil"/>
              <w:right w:val="nil"/>
            </w:tcBorders>
            <w:shd w:val="clear" w:color="auto" w:fill="auto"/>
            <w:vAlign w:val="bottom"/>
          </w:tcPr>
          <w:p w14:paraId="0FF5AD13"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5EFD75B6"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Of.HW</w:t>
            </w:r>
            <w:proofErr w:type="spellEnd"/>
          </w:p>
        </w:tc>
        <w:tc>
          <w:tcPr>
            <w:tcW w:w="720" w:type="dxa"/>
            <w:tcBorders>
              <w:top w:val="nil"/>
              <w:left w:val="nil"/>
              <w:bottom w:val="nil"/>
              <w:right w:val="nil"/>
            </w:tcBorders>
            <w:shd w:val="clear" w:color="auto" w:fill="auto"/>
            <w:vAlign w:val="bottom"/>
          </w:tcPr>
          <w:p w14:paraId="3C99AFB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EF6EF32"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2434AB3" w14:textId="77777777" w:rsidR="00376823" w:rsidRDefault="00920B47">
            <w:pPr>
              <w:rPr>
                <w:color w:val="000000"/>
              </w:rPr>
            </w:pPr>
            <w:r>
              <w:rPr>
                <w:color w:val="000000"/>
              </w:rPr>
              <w:t>ns</w:t>
            </w:r>
          </w:p>
        </w:tc>
      </w:tr>
      <w:tr w:rsidR="00376823" w14:paraId="3A485546" w14:textId="77777777" w:rsidTr="006C0540">
        <w:trPr>
          <w:trHeight w:val="320"/>
        </w:trPr>
        <w:tc>
          <w:tcPr>
            <w:tcW w:w="1170" w:type="dxa"/>
            <w:tcBorders>
              <w:top w:val="nil"/>
              <w:left w:val="nil"/>
              <w:bottom w:val="nil"/>
              <w:right w:val="nil"/>
            </w:tcBorders>
            <w:shd w:val="clear" w:color="auto" w:fill="auto"/>
            <w:vAlign w:val="bottom"/>
          </w:tcPr>
          <w:p w14:paraId="146EC527" w14:textId="77777777" w:rsidR="00376823" w:rsidRDefault="00376823">
            <w:pPr>
              <w:rPr>
                <w:color w:val="000000"/>
              </w:rPr>
            </w:pPr>
          </w:p>
        </w:tc>
        <w:tc>
          <w:tcPr>
            <w:tcW w:w="2067" w:type="dxa"/>
            <w:tcBorders>
              <w:top w:val="nil"/>
              <w:left w:val="nil"/>
              <w:bottom w:val="nil"/>
              <w:right w:val="nil"/>
            </w:tcBorders>
            <w:shd w:val="clear" w:color="auto" w:fill="auto"/>
            <w:vAlign w:val="bottom"/>
          </w:tcPr>
          <w:p w14:paraId="788E342B" w14:textId="77777777" w:rsidR="00376823" w:rsidRDefault="00920B47">
            <w:pPr>
              <w:rPr>
                <w:color w:val="000000"/>
              </w:rPr>
            </w:pPr>
            <w:proofErr w:type="spellStart"/>
            <w:proofErr w:type="gramStart"/>
            <w:r>
              <w:rPr>
                <w:color w:val="000000"/>
              </w:rPr>
              <w:t>Of.UV</w:t>
            </w:r>
            <w:proofErr w:type="spellEnd"/>
            <w:proofErr w:type="gramEnd"/>
            <w:r>
              <w:rPr>
                <w:color w:val="000000"/>
              </w:rPr>
              <w:t xml:space="preserve"> – </w:t>
            </w:r>
            <w:proofErr w:type="spellStart"/>
            <w:r>
              <w:rPr>
                <w:color w:val="000000"/>
              </w:rPr>
              <w:t>Ps.HW</w:t>
            </w:r>
            <w:proofErr w:type="spellEnd"/>
          </w:p>
        </w:tc>
        <w:tc>
          <w:tcPr>
            <w:tcW w:w="720" w:type="dxa"/>
            <w:tcBorders>
              <w:top w:val="nil"/>
              <w:left w:val="nil"/>
              <w:bottom w:val="nil"/>
              <w:right w:val="nil"/>
            </w:tcBorders>
            <w:shd w:val="clear" w:color="auto" w:fill="auto"/>
            <w:vAlign w:val="bottom"/>
          </w:tcPr>
          <w:p w14:paraId="02744F02"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4307BD18" w14:textId="77777777" w:rsidR="00376823" w:rsidRDefault="00376823">
            <w:pPr>
              <w:rPr>
                <w:sz w:val="20"/>
                <w:szCs w:val="20"/>
              </w:rPr>
            </w:pPr>
          </w:p>
        </w:tc>
        <w:tc>
          <w:tcPr>
            <w:tcW w:w="1117" w:type="dxa"/>
            <w:tcBorders>
              <w:top w:val="nil"/>
              <w:left w:val="nil"/>
              <w:bottom w:val="nil"/>
              <w:right w:val="nil"/>
            </w:tcBorders>
            <w:shd w:val="clear" w:color="auto" w:fill="auto"/>
            <w:vAlign w:val="bottom"/>
          </w:tcPr>
          <w:p w14:paraId="1AEE127F" w14:textId="77777777" w:rsidR="00376823" w:rsidRDefault="00920B47">
            <w:pPr>
              <w:rPr>
                <w:color w:val="000000"/>
              </w:rPr>
            </w:pPr>
            <w:r>
              <w:rPr>
                <w:color w:val="000000"/>
              </w:rPr>
              <w:t>ns</w:t>
            </w:r>
          </w:p>
        </w:tc>
      </w:tr>
      <w:tr w:rsidR="00376823" w14:paraId="4639AEC0" w14:textId="77777777" w:rsidTr="006B5769">
        <w:trPr>
          <w:trHeight w:val="320"/>
        </w:trPr>
        <w:tc>
          <w:tcPr>
            <w:tcW w:w="1170" w:type="dxa"/>
            <w:tcBorders>
              <w:top w:val="nil"/>
              <w:left w:val="nil"/>
              <w:right w:val="nil"/>
            </w:tcBorders>
            <w:shd w:val="clear" w:color="auto" w:fill="auto"/>
            <w:vAlign w:val="bottom"/>
          </w:tcPr>
          <w:p w14:paraId="03FC2EAF" w14:textId="77777777" w:rsidR="00376823" w:rsidRDefault="00376823">
            <w:pPr>
              <w:rPr>
                <w:color w:val="000000"/>
              </w:rPr>
            </w:pPr>
          </w:p>
        </w:tc>
        <w:tc>
          <w:tcPr>
            <w:tcW w:w="2067" w:type="dxa"/>
            <w:tcBorders>
              <w:top w:val="nil"/>
              <w:left w:val="nil"/>
              <w:right w:val="nil"/>
            </w:tcBorders>
            <w:shd w:val="clear" w:color="auto" w:fill="auto"/>
            <w:vAlign w:val="bottom"/>
          </w:tcPr>
          <w:p w14:paraId="7C97914A"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Ps.HW</w:t>
            </w:r>
            <w:proofErr w:type="spellEnd"/>
          </w:p>
        </w:tc>
        <w:tc>
          <w:tcPr>
            <w:tcW w:w="720" w:type="dxa"/>
            <w:tcBorders>
              <w:top w:val="nil"/>
              <w:left w:val="nil"/>
              <w:right w:val="nil"/>
            </w:tcBorders>
            <w:shd w:val="clear" w:color="auto" w:fill="auto"/>
            <w:vAlign w:val="bottom"/>
          </w:tcPr>
          <w:p w14:paraId="5DADBA0B" w14:textId="77777777" w:rsidR="00376823" w:rsidRDefault="00376823">
            <w:pPr>
              <w:rPr>
                <w:color w:val="000000"/>
              </w:rPr>
            </w:pPr>
          </w:p>
        </w:tc>
        <w:tc>
          <w:tcPr>
            <w:tcW w:w="1080" w:type="dxa"/>
            <w:tcBorders>
              <w:top w:val="nil"/>
              <w:left w:val="nil"/>
              <w:right w:val="nil"/>
            </w:tcBorders>
            <w:shd w:val="clear" w:color="auto" w:fill="auto"/>
            <w:vAlign w:val="bottom"/>
          </w:tcPr>
          <w:p w14:paraId="6CC72311" w14:textId="77777777" w:rsidR="00376823" w:rsidRDefault="00376823">
            <w:pPr>
              <w:rPr>
                <w:sz w:val="20"/>
                <w:szCs w:val="20"/>
              </w:rPr>
            </w:pPr>
          </w:p>
        </w:tc>
        <w:tc>
          <w:tcPr>
            <w:tcW w:w="1117" w:type="dxa"/>
            <w:tcBorders>
              <w:top w:val="nil"/>
              <w:left w:val="nil"/>
              <w:right w:val="nil"/>
            </w:tcBorders>
            <w:shd w:val="clear" w:color="auto" w:fill="auto"/>
            <w:vAlign w:val="bottom"/>
          </w:tcPr>
          <w:p w14:paraId="2E9932AC" w14:textId="77777777" w:rsidR="00376823" w:rsidRDefault="00920B47">
            <w:pPr>
              <w:rPr>
                <w:color w:val="000000"/>
              </w:rPr>
            </w:pPr>
            <w:r>
              <w:rPr>
                <w:color w:val="000000"/>
              </w:rPr>
              <w:t>ns</w:t>
            </w:r>
          </w:p>
        </w:tc>
      </w:tr>
      <w:tr w:rsidR="00376823" w14:paraId="4F260183" w14:textId="77777777" w:rsidTr="006B5769">
        <w:trPr>
          <w:trHeight w:val="340"/>
        </w:trPr>
        <w:tc>
          <w:tcPr>
            <w:tcW w:w="1170" w:type="dxa"/>
            <w:tcBorders>
              <w:top w:val="nil"/>
              <w:left w:val="nil"/>
              <w:bottom w:val="single" w:sz="12" w:space="0" w:color="000000"/>
              <w:right w:val="nil"/>
            </w:tcBorders>
            <w:shd w:val="clear" w:color="auto" w:fill="auto"/>
            <w:vAlign w:val="bottom"/>
          </w:tcPr>
          <w:p w14:paraId="2DF1D36B" w14:textId="77777777" w:rsidR="00376823" w:rsidRDefault="00920B47">
            <w:pPr>
              <w:rPr>
                <w:color w:val="000000"/>
              </w:rPr>
            </w:pPr>
            <w:r>
              <w:rPr>
                <w:color w:val="000000"/>
              </w:rPr>
              <w:t> </w:t>
            </w:r>
          </w:p>
        </w:tc>
        <w:tc>
          <w:tcPr>
            <w:tcW w:w="2067" w:type="dxa"/>
            <w:tcBorders>
              <w:top w:val="nil"/>
              <w:left w:val="nil"/>
              <w:bottom w:val="single" w:sz="12" w:space="0" w:color="000000"/>
              <w:right w:val="nil"/>
            </w:tcBorders>
            <w:shd w:val="clear" w:color="auto" w:fill="auto"/>
            <w:vAlign w:val="bottom"/>
          </w:tcPr>
          <w:p w14:paraId="31487747" w14:textId="77777777" w:rsidR="00376823" w:rsidRDefault="00920B47">
            <w:pPr>
              <w:rPr>
                <w:color w:val="000000"/>
              </w:rPr>
            </w:pPr>
            <w:proofErr w:type="spellStart"/>
            <w:proofErr w:type="gramStart"/>
            <w:r>
              <w:rPr>
                <w:color w:val="000000"/>
              </w:rPr>
              <w:t>Ps.UV</w:t>
            </w:r>
            <w:proofErr w:type="spellEnd"/>
            <w:proofErr w:type="gramEnd"/>
            <w:r>
              <w:rPr>
                <w:color w:val="000000"/>
              </w:rPr>
              <w:t xml:space="preserve"> – </w:t>
            </w:r>
            <w:proofErr w:type="spellStart"/>
            <w:r>
              <w:rPr>
                <w:color w:val="000000"/>
              </w:rPr>
              <w:t>Of.UV</w:t>
            </w:r>
            <w:proofErr w:type="spellEnd"/>
          </w:p>
        </w:tc>
        <w:tc>
          <w:tcPr>
            <w:tcW w:w="720" w:type="dxa"/>
            <w:tcBorders>
              <w:top w:val="nil"/>
              <w:left w:val="nil"/>
              <w:bottom w:val="single" w:sz="12" w:space="0" w:color="000000"/>
              <w:right w:val="nil"/>
            </w:tcBorders>
            <w:shd w:val="clear" w:color="auto" w:fill="auto"/>
            <w:vAlign w:val="bottom"/>
          </w:tcPr>
          <w:p w14:paraId="4414BC9A" w14:textId="77777777" w:rsidR="00376823" w:rsidRDefault="00920B47">
            <w:pPr>
              <w:rPr>
                <w:color w:val="000000"/>
              </w:rPr>
            </w:pPr>
            <w:r>
              <w:rPr>
                <w:color w:val="000000"/>
              </w:rPr>
              <w:t> </w:t>
            </w:r>
          </w:p>
        </w:tc>
        <w:tc>
          <w:tcPr>
            <w:tcW w:w="1080" w:type="dxa"/>
            <w:tcBorders>
              <w:top w:val="nil"/>
              <w:left w:val="nil"/>
              <w:bottom w:val="single" w:sz="12" w:space="0" w:color="000000"/>
              <w:right w:val="nil"/>
            </w:tcBorders>
            <w:shd w:val="clear" w:color="auto" w:fill="auto"/>
            <w:vAlign w:val="bottom"/>
          </w:tcPr>
          <w:p w14:paraId="6A9449AB" w14:textId="77777777" w:rsidR="00376823" w:rsidRDefault="00920B47">
            <w:pPr>
              <w:rPr>
                <w:color w:val="000000"/>
              </w:rPr>
            </w:pPr>
            <w:r>
              <w:rPr>
                <w:color w:val="000000"/>
              </w:rPr>
              <w:t> </w:t>
            </w:r>
          </w:p>
        </w:tc>
        <w:tc>
          <w:tcPr>
            <w:tcW w:w="1117" w:type="dxa"/>
            <w:tcBorders>
              <w:top w:val="nil"/>
              <w:left w:val="nil"/>
              <w:bottom w:val="single" w:sz="12" w:space="0" w:color="000000"/>
              <w:right w:val="nil"/>
            </w:tcBorders>
            <w:shd w:val="clear" w:color="auto" w:fill="auto"/>
            <w:vAlign w:val="bottom"/>
          </w:tcPr>
          <w:p w14:paraId="55DB0A46" w14:textId="77777777" w:rsidR="00376823" w:rsidRDefault="00920B47">
            <w:pPr>
              <w:rPr>
                <w:color w:val="000000"/>
              </w:rPr>
            </w:pPr>
            <w:r>
              <w:rPr>
                <w:color w:val="000000"/>
              </w:rPr>
              <w:t>ns</w:t>
            </w:r>
          </w:p>
        </w:tc>
      </w:tr>
    </w:tbl>
    <w:p w14:paraId="0014CF84" w14:textId="77777777" w:rsidR="00376823" w:rsidRDefault="00920B47">
      <w:pPr>
        <w:spacing w:line="480" w:lineRule="auto"/>
        <w:ind w:right="360"/>
        <w:rPr>
          <w:b/>
        </w:rPr>
      </w:pPr>
      <w:r>
        <w:br w:type="page"/>
      </w:r>
    </w:p>
    <w:p w14:paraId="3969B506" w14:textId="77777777" w:rsidR="00376823" w:rsidRDefault="00920B47">
      <w:pPr>
        <w:spacing w:after="200"/>
        <w:ind w:right="360"/>
      </w:pPr>
      <w:r>
        <w:rPr>
          <w:b/>
        </w:rPr>
        <w:lastRenderedPageBreak/>
        <w:t>Supplementary Table S2. Ballast experiment test statistics.</w:t>
      </w:r>
      <w:r>
        <w:t xml:space="preserve"> Comparison of days to visible SCTLD signs among species and treatments. Non-significant</w:t>
      </w:r>
      <w:r>
        <w:rPr>
          <w:i/>
        </w:rPr>
        <w:t xml:space="preserve"> p</w:t>
      </w:r>
      <w:r>
        <w:t xml:space="preserve"> values reported as “ns,” and asterisk denotes significant interaction effect despite one model factor not </w:t>
      </w:r>
      <w:r>
        <w:t>being significant.</w:t>
      </w:r>
      <w:r>
        <w:rPr>
          <w:color w:val="000000"/>
        </w:rPr>
        <w:t xml:space="preserve"> Treatment abbreviations are as follows: disease water 24h (DW24), disease water 120h (DW120), diseased coral direct contact (DC), and healthy water 120h (HW120).</w:t>
      </w:r>
    </w:p>
    <w:tbl>
      <w:tblPr>
        <w:tblStyle w:val="a0"/>
        <w:tblW w:w="7060" w:type="dxa"/>
        <w:tblLayout w:type="fixed"/>
        <w:tblLook w:val="0400" w:firstRow="0" w:lastRow="0" w:firstColumn="0" w:lastColumn="0" w:noHBand="0" w:noVBand="1"/>
      </w:tblPr>
      <w:tblGrid>
        <w:gridCol w:w="1300"/>
        <w:gridCol w:w="2660"/>
        <w:gridCol w:w="720"/>
        <w:gridCol w:w="1080"/>
        <w:gridCol w:w="1300"/>
      </w:tblGrid>
      <w:tr w:rsidR="00376823" w14:paraId="717F9BBC" w14:textId="77777777" w:rsidTr="006C0540">
        <w:trPr>
          <w:trHeight w:val="720"/>
        </w:trPr>
        <w:tc>
          <w:tcPr>
            <w:tcW w:w="1300" w:type="dxa"/>
            <w:tcBorders>
              <w:top w:val="single" w:sz="24" w:space="0" w:color="000000"/>
              <w:left w:val="nil"/>
              <w:bottom w:val="single" w:sz="24" w:space="0" w:color="000000"/>
              <w:right w:val="nil"/>
            </w:tcBorders>
            <w:shd w:val="clear" w:color="auto" w:fill="auto"/>
            <w:vAlign w:val="center"/>
          </w:tcPr>
          <w:p w14:paraId="27527841" w14:textId="77777777" w:rsidR="00376823" w:rsidRDefault="00920B47">
            <w:pPr>
              <w:rPr>
                <w:b/>
                <w:color w:val="000000"/>
              </w:rPr>
            </w:pPr>
            <w:r>
              <w:rPr>
                <w:b/>
                <w:color w:val="000000"/>
              </w:rPr>
              <w:t>Test</w:t>
            </w:r>
          </w:p>
        </w:tc>
        <w:tc>
          <w:tcPr>
            <w:tcW w:w="2660" w:type="dxa"/>
            <w:tcBorders>
              <w:top w:val="single" w:sz="24" w:space="0" w:color="000000"/>
              <w:left w:val="nil"/>
              <w:bottom w:val="single" w:sz="24" w:space="0" w:color="000000"/>
              <w:right w:val="nil"/>
            </w:tcBorders>
            <w:shd w:val="clear" w:color="auto" w:fill="auto"/>
            <w:vAlign w:val="center"/>
          </w:tcPr>
          <w:p w14:paraId="21DC2B42" w14:textId="77777777" w:rsidR="00376823" w:rsidRDefault="00920B47">
            <w:pPr>
              <w:rPr>
                <w:b/>
                <w:color w:val="000000"/>
              </w:rPr>
            </w:pPr>
            <w:r>
              <w:rPr>
                <w:b/>
                <w:color w:val="000000"/>
              </w:rPr>
              <w:t>Comparison</w:t>
            </w:r>
          </w:p>
        </w:tc>
        <w:tc>
          <w:tcPr>
            <w:tcW w:w="720" w:type="dxa"/>
            <w:tcBorders>
              <w:top w:val="single" w:sz="24" w:space="0" w:color="000000"/>
              <w:left w:val="nil"/>
              <w:bottom w:val="single" w:sz="24" w:space="0" w:color="000000"/>
              <w:right w:val="nil"/>
            </w:tcBorders>
            <w:shd w:val="clear" w:color="auto" w:fill="auto"/>
            <w:vAlign w:val="center"/>
          </w:tcPr>
          <w:p w14:paraId="16744E0F" w14:textId="77777777" w:rsidR="00376823" w:rsidRDefault="00920B47">
            <w:pPr>
              <w:rPr>
                <w:b/>
                <w:color w:val="000000"/>
              </w:rPr>
            </w:pPr>
            <w:r>
              <w:rPr>
                <w:b/>
                <w:color w:val="000000"/>
              </w:rPr>
              <w:t>df</w:t>
            </w:r>
          </w:p>
        </w:tc>
        <w:tc>
          <w:tcPr>
            <w:tcW w:w="1080" w:type="dxa"/>
            <w:tcBorders>
              <w:top w:val="single" w:sz="24" w:space="0" w:color="000000"/>
              <w:left w:val="nil"/>
              <w:bottom w:val="single" w:sz="24" w:space="0" w:color="000000"/>
              <w:right w:val="nil"/>
            </w:tcBorders>
            <w:shd w:val="clear" w:color="auto" w:fill="auto"/>
            <w:vAlign w:val="center"/>
          </w:tcPr>
          <w:p w14:paraId="06E34914" w14:textId="77777777" w:rsidR="00376823" w:rsidRDefault="00920B47">
            <w:pPr>
              <w:rPr>
                <w:b/>
                <w:color w:val="000000"/>
              </w:rPr>
            </w:pPr>
            <w:r>
              <w:rPr>
                <w:b/>
                <w:color w:val="000000"/>
              </w:rPr>
              <w:t>Test Statistic</w:t>
            </w:r>
          </w:p>
        </w:tc>
        <w:tc>
          <w:tcPr>
            <w:tcW w:w="1300" w:type="dxa"/>
            <w:tcBorders>
              <w:top w:val="single" w:sz="24" w:space="0" w:color="000000"/>
              <w:left w:val="nil"/>
              <w:bottom w:val="single" w:sz="24" w:space="0" w:color="000000"/>
              <w:right w:val="nil"/>
            </w:tcBorders>
            <w:shd w:val="clear" w:color="auto" w:fill="auto"/>
            <w:vAlign w:val="center"/>
          </w:tcPr>
          <w:p w14:paraId="58773D82" w14:textId="77777777" w:rsidR="00376823" w:rsidRDefault="00920B47">
            <w:pPr>
              <w:rPr>
                <w:b/>
                <w:i/>
                <w:color w:val="000000"/>
              </w:rPr>
            </w:pPr>
            <w:r>
              <w:rPr>
                <w:b/>
                <w:i/>
                <w:color w:val="000000"/>
              </w:rPr>
              <w:t xml:space="preserve">p </w:t>
            </w:r>
            <w:r>
              <w:rPr>
                <w:b/>
                <w:color w:val="000000"/>
              </w:rPr>
              <w:t>Value</w:t>
            </w:r>
          </w:p>
        </w:tc>
      </w:tr>
      <w:tr w:rsidR="00376823" w14:paraId="53E6F3AE" w14:textId="77777777" w:rsidTr="006C0540">
        <w:trPr>
          <w:trHeight w:val="340"/>
        </w:trPr>
        <w:tc>
          <w:tcPr>
            <w:tcW w:w="1300" w:type="dxa"/>
            <w:tcBorders>
              <w:top w:val="single" w:sz="24" w:space="0" w:color="000000"/>
              <w:left w:val="nil"/>
              <w:bottom w:val="nil"/>
              <w:right w:val="nil"/>
            </w:tcBorders>
            <w:shd w:val="clear" w:color="auto" w:fill="auto"/>
            <w:vAlign w:val="bottom"/>
          </w:tcPr>
          <w:p w14:paraId="478670A2" w14:textId="77777777" w:rsidR="00376823" w:rsidRDefault="00920B47">
            <w:pPr>
              <w:rPr>
                <w:color w:val="000000"/>
              </w:rPr>
            </w:pPr>
            <w:r>
              <w:rPr>
                <w:color w:val="000000"/>
              </w:rPr>
              <w:t>ANOVA</w:t>
            </w:r>
          </w:p>
        </w:tc>
        <w:tc>
          <w:tcPr>
            <w:tcW w:w="2660" w:type="dxa"/>
            <w:tcBorders>
              <w:top w:val="single" w:sz="24" w:space="0" w:color="000000"/>
              <w:left w:val="nil"/>
              <w:bottom w:val="nil"/>
              <w:right w:val="nil"/>
            </w:tcBorders>
            <w:shd w:val="clear" w:color="auto" w:fill="auto"/>
            <w:vAlign w:val="bottom"/>
          </w:tcPr>
          <w:p w14:paraId="0B9BE214" w14:textId="77777777" w:rsidR="00376823" w:rsidRDefault="00920B47">
            <w:pPr>
              <w:rPr>
                <w:color w:val="000000"/>
              </w:rPr>
            </w:pPr>
            <w:r>
              <w:rPr>
                <w:color w:val="000000"/>
              </w:rPr>
              <w:t>Species</w:t>
            </w:r>
          </w:p>
        </w:tc>
        <w:tc>
          <w:tcPr>
            <w:tcW w:w="720" w:type="dxa"/>
            <w:tcBorders>
              <w:top w:val="single" w:sz="24" w:space="0" w:color="000000"/>
              <w:left w:val="nil"/>
              <w:bottom w:val="nil"/>
              <w:right w:val="nil"/>
            </w:tcBorders>
            <w:shd w:val="clear" w:color="auto" w:fill="auto"/>
            <w:vAlign w:val="bottom"/>
          </w:tcPr>
          <w:p w14:paraId="763CC9F7" w14:textId="77777777" w:rsidR="00376823" w:rsidRDefault="00920B47">
            <w:pPr>
              <w:rPr>
                <w:color w:val="000000"/>
              </w:rPr>
            </w:pPr>
            <w:r>
              <w:rPr>
                <w:color w:val="000000"/>
              </w:rPr>
              <w:t>1,36</w:t>
            </w:r>
          </w:p>
        </w:tc>
        <w:tc>
          <w:tcPr>
            <w:tcW w:w="1080" w:type="dxa"/>
            <w:tcBorders>
              <w:top w:val="single" w:sz="24" w:space="0" w:color="000000"/>
              <w:left w:val="nil"/>
              <w:bottom w:val="nil"/>
              <w:right w:val="nil"/>
            </w:tcBorders>
            <w:shd w:val="clear" w:color="auto" w:fill="auto"/>
            <w:vAlign w:val="bottom"/>
          </w:tcPr>
          <w:p w14:paraId="151D0B7C" w14:textId="77777777" w:rsidR="00376823" w:rsidRDefault="00920B47">
            <w:pPr>
              <w:rPr>
                <w:color w:val="000000"/>
              </w:rPr>
            </w:pPr>
            <w:r>
              <w:rPr>
                <w:color w:val="000000"/>
              </w:rPr>
              <w:t>0.011</w:t>
            </w:r>
          </w:p>
        </w:tc>
        <w:tc>
          <w:tcPr>
            <w:tcW w:w="1300" w:type="dxa"/>
            <w:tcBorders>
              <w:top w:val="single" w:sz="24" w:space="0" w:color="000000"/>
              <w:left w:val="nil"/>
              <w:bottom w:val="nil"/>
              <w:right w:val="nil"/>
            </w:tcBorders>
            <w:shd w:val="clear" w:color="auto" w:fill="auto"/>
            <w:vAlign w:val="bottom"/>
          </w:tcPr>
          <w:p w14:paraId="164E462D" w14:textId="77777777" w:rsidR="00376823" w:rsidRDefault="00920B47">
            <w:pPr>
              <w:rPr>
                <w:color w:val="000000"/>
              </w:rPr>
            </w:pPr>
            <w:r>
              <w:rPr>
                <w:color w:val="000000"/>
              </w:rPr>
              <w:t>ns</w:t>
            </w:r>
          </w:p>
        </w:tc>
      </w:tr>
      <w:tr w:rsidR="00376823" w14:paraId="369AA6AC" w14:textId="77777777" w:rsidTr="006C0540">
        <w:trPr>
          <w:trHeight w:val="320"/>
        </w:trPr>
        <w:tc>
          <w:tcPr>
            <w:tcW w:w="1300" w:type="dxa"/>
            <w:tcBorders>
              <w:top w:val="nil"/>
              <w:left w:val="nil"/>
              <w:bottom w:val="nil"/>
              <w:right w:val="nil"/>
            </w:tcBorders>
            <w:shd w:val="clear" w:color="auto" w:fill="auto"/>
            <w:vAlign w:val="bottom"/>
          </w:tcPr>
          <w:p w14:paraId="5E1F310D"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6DA9AD91" w14:textId="77777777" w:rsidR="00376823" w:rsidRDefault="00920B47">
            <w:pPr>
              <w:rPr>
                <w:color w:val="000000"/>
              </w:rPr>
            </w:pPr>
            <w:r>
              <w:rPr>
                <w:color w:val="000000"/>
              </w:rPr>
              <w:t>Treatment</w:t>
            </w:r>
          </w:p>
        </w:tc>
        <w:tc>
          <w:tcPr>
            <w:tcW w:w="720" w:type="dxa"/>
            <w:tcBorders>
              <w:top w:val="nil"/>
              <w:left w:val="nil"/>
              <w:bottom w:val="nil"/>
              <w:right w:val="nil"/>
            </w:tcBorders>
            <w:shd w:val="clear" w:color="auto" w:fill="auto"/>
            <w:vAlign w:val="bottom"/>
          </w:tcPr>
          <w:p w14:paraId="21747875" w14:textId="77777777" w:rsidR="00376823" w:rsidRDefault="00920B47">
            <w:pPr>
              <w:rPr>
                <w:color w:val="000000"/>
              </w:rPr>
            </w:pPr>
            <w:r>
              <w:rPr>
                <w:color w:val="000000"/>
              </w:rPr>
              <w:t>3,36</w:t>
            </w:r>
          </w:p>
        </w:tc>
        <w:tc>
          <w:tcPr>
            <w:tcW w:w="1080" w:type="dxa"/>
            <w:tcBorders>
              <w:top w:val="nil"/>
              <w:left w:val="nil"/>
              <w:bottom w:val="nil"/>
              <w:right w:val="nil"/>
            </w:tcBorders>
            <w:shd w:val="clear" w:color="auto" w:fill="auto"/>
            <w:vAlign w:val="bottom"/>
          </w:tcPr>
          <w:p w14:paraId="0C3DDFD2" w14:textId="77777777" w:rsidR="00376823" w:rsidRDefault="00920B47">
            <w:pPr>
              <w:rPr>
                <w:color w:val="000000"/>
              </w:rPr>
            </w:pPr>
            <w:r>
              <w:rPr>
                <w:color w:val="000000"/>
              </w:rPr>
              <w:t>7.449</w:t>
            </w:r>
          </w:p>
        </w:tc>
        <w:tc>
          <w:tcPr>
            <w:tcW w:w="1300" w:type="dxa"/>
            <w:tcBorders>
              <w:top w:val="nil"/>
              <w:left w:val="nil"/>
              <w:bottom w:val="nil"/>
              <w:right w:val="nil"/>
            </w:tcBorders>
            <w:shd w:val="clear" w:color="auto" w:fill="auto"/>
            <w:vAlign w:val="bottom"/>
          </w:tcPr>
          <w:p w14:paraId="3CC0416C" w14:textId="77777777" w:rsidR="00376823" w:rsidRDefault="00920B47">
            <w:pPr>
              <w:rPr>
                <w:color w:val="000000"/>
              </w:rPr>
            </w:pPr>
            <w:r>
              <w:rPr>
                <w:color w:val="000000"/>
              </w:rPr>
              <w:t>&lt;0.001</w:t>
            </w:r>
          </w:p>
        </w:tc>
      </w:tr>
      <w:tr w:rsidR="00376823" w14:paraId="6C61B156" w14:textId="77777777" w:rsidTr="006C0540">
        <w:trPr>
          <w:trHeight w:val="320"/>
        </w:trPr>
        <w:tc>
          <w:tcPr>
            <w:tcW w:w="1300" w:type="dxa"/>
            <w:tcBorders>
              <w:top w:val="nil"/>
              <w:left w:val="nil"/>
              <w:bottom w:val="nil"/>
              <w:right w:val="nil"/>
            </w:tcBorders>
            <w:shd w:val="clear" w:color="auto" w:fill="auto"/>
            <w:vAlign w:val="bottom"/>
          </w:tcPr>
          <w:p w14:paraId="65F8F78A"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1B3D47EB" w14:textId="77777777" w:rsidR="00376823" w:rsidRDefault="00920B47">
            <w:pPr>
              <w:rPr>
                <w:color w:val="000000"/>
              </w:rPr>
            </w:pPr>
            <w:proofErr w:type="spellStart"/>
            <w:proofErr w:type="gramStart"/>
            <w:r>
              <w:rPr>
                <w:color w:val="000000"/>
              </w:rPr>
              <w:t>Species:Treatment</w:t>
            </w:r>
            <w:proofErr w:type="spellEnd"/>
            <w:proofErr w:type="gramEnd"/>
          </w:p>
        </w:tc>
        <w:tc>
          <w:tcPr>
            <w:tcW w:w="720" w:type="dxa"/>
            <w:tcBorders>
              <w:top w:val="nil"/>
              <w:left w:val="nil"/>
              <w:bottom w:val="nil"/>
              <w:right w:val="nil"/>
            </w:tcBorders>
            <w:shd w:val="clear" w:color="auto" w:fill="auto"/>
            <w:vAlign w:val="bottom"/>
          </w:tcPr>
          <w:p w14:paraId="18FCD399" w14:textId="77777777" w:rsidR="00376823" w:rsidRDefault="00920B47">
            <w:pPr>
              <w:rPr>
                <w:color w:val="000000"/>
              </w:rPr>
            </w:pPr>
            <w:r>
              <w:rPr>
                <w:color w:val="000000"/>
              </w:rPr>
              <w:t>1,36</w:t>
            </w:r>
          </w:p>
        </w:tc>
        <w:tc>
          <w:tcPr>
            <w:tcW w:w="1080" w:type="dxa"/>
            <w:tcBorders>
              <w:top w:val="nil"/>
              <w:left w:val="nil"/>
              <w:bottom w:val="nil"/>
              <w:right w:val="nil"/>
            </w:tcBorders>
            <w:shd w:val="clear" w:color="auto" w:fill="auto"/>
            <w:vAlign w:val="bottom"/>
          </w:tcPr>
          <w:p w14:paraId="364E442A" w14:textId="77777777" w:rsidR="00376823" w:rsidRDefault="00920B47">
            <w:pPr>
              <w:rPr>
                <w:color w:val="000000"/>
              </w:rPr>
            </w:pPr>
            <w:r>
              <w:rPr>
                <w:color w:val="000000"/>
              </w:rPr>
              <w:t>15.408</w:t>
            </w:r>
          </w:p>
        </w:tc>
        <w:tc>
          <w:tcPr>
            <w:tcW w:w="1300" w:type="dxa"/>
            <w:tcBorders>
              <w:top w:val="nil"/>
              <w:left w:val="nil"/>
              <w:bottom w:val="nil"/>
              <w:right w:val="nil"/>
            </w:tcBorders>
            <w:shd w:val="clear" w:color="auto" w:fill="auto"/>
            <w:vAlign w:val="bottom"/>
          </w:tcPr>
          <w:p w14:paraId="7399BFD8" w14:textId="77777777" w:rsidR="00376823" w:rsidRDefault="00920B47">
            <w:pPr>
              <w:rPr>
                <w:color w:val="000000"/>
              </w:rPr>
            </w:pPr>
            <w:r>
              <w:rPr>
                <w:color w:val="000000"/>
              </w:rPr>
              <w:t>&lt;0.001*</w:t>
            </w:r>
          </w:p>
        </w:tc>
      </w:tr>
      <w:tr w:rsidR="00376823" w14:paraId="5FBE7AD9" w14:textId="77777777" w:rsidTr="006C0540">
        <w:trPr>
          <w:trHeight w:val="320"/>
        </w:trPr>
        <w:tc>
          <w:tcPr>
            <w:tcW w:w="1300" w:type="dxa"/>
            <w:tcBorders>
              <w:top w:val="nil"/>
              <w:left w:val="nil"/>
              <w:bottom w:val="nil"/>
              <w:right w:val="nil"/>
            </w:tcBorders>
            <w:shd w:val="clear" w:color="auto" w:fill="auto"/>
            <w:vAlign w:val="bottom"/>
          </w:tcPr>
          <w:p w14:paraId="7ADD116C" w14:textId="77777777" w:rsidR="00376823" w:rsidRDefault="00920B47">
            <w:pPr>
              <w:rPr>
                <w:color w:val="000000"/>
              </w:rPr>
            </w:pPr>
            <w:r>
              <w:rPr>
                <w:color w:val="000000"/>
              </w:rPr>
              <w:t>Tukey's</w:t>
            </w:r>
          </w:p>
        </w:tc>
        <w:tc>
          <w:tcPr>
            <w:tcW w:w="2660" w:type="dxa"/>
            <w:tcBorders>
              <w:top w:val="nil"/>
              <w:left w:val="nil"/>
              <w:bottom w:val="nil"/>
              <w:right w:val="nil"/>
            </w:tcBorders>
            <w:shd w:val="clear" w:color="auto" w:fill="auto"/>
            <w:vAlign w:val="bottom"/>
          </w:tcPr>
          <w:p w14:paraId="0DF24CB5" w14:textId="77777777" w:rsidR="00376823" w:rsidRDefault="00920B47">
            <w:pPr>
              <w:rPr>
                <w:color w:val="000000"/>
              </w:rPr>
            </w:pPr>
            <w:proofErr w:type="spellStart"/>
            <w:proofErr w:type="gramStart"/>
            <w:r>
              <w:rPr>
                <w:color w:val="000000"/>
              </w:rPr>
              <w:t>Ps.DC</w:t>
            </w:r>
            <w:proofErr w:type="spellEnd"/>
            <w:proofErr w:type="gramEnd"/>
            <w:r>
              <w:rPr>
                <w:color w:val="000000"/>
              </w:rPr>
              <w:t xml:space="preserve">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2375619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92DD3A4"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1E1D291A" w14:textId="77777777" w:rsidR="00376823" w:rsidRDefault="00920B47">
            <w:pPr>
              <w:rPr>
                <w:color w:val="000000"/>
              </w:rPr>
            </w:pPr>
            <w:r>
              <w:rPr>
                <w:color w:val="000000"/>
              </w:rPr>
              <w:t>0.035</w:t>
            </w:r>
          </w:p>
        </w:tc>
      </w:tr>
      <w:tr w:rsidR="00376823" w14:paraId="11064DF6" w14:textId="77777777" w:rsidTr="006C0540">
        <w:trPr>
          <w:trHeight w:val="320"/>
        </w:trPr>
        <w:tc>
          <w:tcPr>
            <w:tcW w:w="1300" w:type="dxa"/>
            <w:tcBorders>
              <w:top w:val="nil"/>
              <w:left w:val="nil"/>
              <w:bottom w:val="nil"/>
              <w:right w:val="nil"/>
            </w:tcBorders>
            <w:shd w:val="clear" w:color="auto" w:fill="auto"/>
            <w:vAlign w:val="bottom"/>
          </w:tcPr>
          <w:p w14:paraId="297BBDB6"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0B29B1A8" w14:textId="77777777" w:rsidR="00376823" w:rsidRDefault="00920B47">
            <w:pPr>
              <w:rPr>
                <w:color w:val="000000"/>
              </w:rPr>
            </w:pPr>
            <w:proofErr w:type="gramStart"/>
            <w:r>
              <w:rPr>
                <w:color w:val="000000"/>
              </w:rPr>
              <w:t>Of.DW</w:t>
            </w:r>
            <w:proofErr w:type="gramEnd"/>
            <w:r>
              <w:rPr>
                <w:color w:val="000000"/>
              </w:rPr>
              <w:t xml:space="preserve">120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599138E5"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340923E"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4F372153" w14:textId="77777777" w:rsidR="00376823" w:rsidRDefault="00920B47">
            <w:pPr>
              <w:rPr>
                <w:color w:val="000000"/>
              </w:rPr>
            </w:pPr>
            <w:r>
              <w:rPr>
                <w:color w:val="000000"/>
              </w:rPr>
              <w:t>&lt;0.001</w:t>
            </w:r>
          </w:p>
        </w:tc>
      </w:tr>
      <w:tr w:rsidR="00376823" w14:paraId="6F9E256A" w14:textId="77777777" w:rsidTr="006C0540">
        <w:trPr>
          <w:trHeight w:val="320"/>
        </w:trPr>
        <w:tc>
          <w:tcPr>
            <w:tcW w:w="1300" w:type="dxa"/>
            <w:tcBorders>
              <w:top w:val="nil"/>
              <w:left w:val="nil"/>
              <w:bottom w:val="nil"/>
              <w:right w:val="nil"/>
            </w:tcBorders>
            <w:shd w:val="clear" w:color="auto" w:fill="auto"/>
            <w:vAlign w:val="bottom"/>
          </w:tcPr>
          <w:p w14:paraId="39E9A3EB"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53424822" w14:textId="77777777" w:rsidR="00376823" w:rsidRDefault="00920B47">
            <w:pPr>
              <w:rPr>
                <w:color w:val="000000"/>
              </w:rPr>
            </w:pPr>
            <w:proofErr w:type="gramStart"/>
            <w:r>
              <w:rPr>
                <w:color w:val="000000"/>
              </w:rPr>
              <w:t>Ps.DW</w:t>
            </w:r>
            <w:proofErr w:type="gramEnd"/>
            <w:r>
              <w:rPr>
                <w:color w:val="000000"/>
              </w:rPr>
              <w:t xml:space="preserve">120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30D6316B"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432B362"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48188474" w14:textId="77777777" w:rsidR="00376823" w:rsidRDefault="00920B47">
            <w:pPr>
              <w:rPr>
                <w:color w:val="000000"/>
              </w:rPr>
            </w:pPr>
            <w:r>
              <w:rPr>
                <w:color w:val="000000"/>
              </w:rPr>
              <w:t>ns</w:t>
            </w:r>
          </w:p>
        </w:tc>
      </w:tr>
      <w:tr w:rsidR="00376823" w14:paraId="46DBA959" w14:textId="77777777" w:rsidTr="006C0540">
        <w:trPr>
          <w:trHeight w:val="320"/>
        </w:trPr>
        <w:tc>
          <w:tcPr>
            <w:tcW w:w="1300" w:type="dxa"/>
            <w:tcBorders>
              <w:top w:val="nil"/>
              <w:left w:val="nil"/>
              <w:bottom w:val="nil"/>
              <w:right w:val="nil"/>
            </w:tcBorders>
            <w:shd w:val="clear" w:color="auto" w:fill="auto"/>
            <w:vAlign w:val="bottom"/>
          </w:tcPr>
          <w:p w14:paraId="210E3418"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38F13571" w14:textId="77777777" w:rsidR="00376823" w:rsidRDefault="00920B47">
            <w:pPr>
              <w:rPr>
                <w:color w:val="000000"/>
              </w:rPr>
            </w:pPr>
            <w:proofErr w:type="gramStart"/>
            <w:r>
              <w:rPr>
                <w:color w:val="000000"/>
              </w:rPr>
              <w:t>Of.DW</w:t>
            </w:r>
            <w:proofErr w:type="gramEnd"/>
            <w:r>
              <w:rPr>
                <w:color w:val="000000"/>
              </w:rPr>
              <w:t xml:space="preserve">24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189BF6C9"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257427B"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589E2AC5" w14:textId="77777777" w:rsidR="00376823" w:rsidRDefault="00920B47">
            <w:pPr>
              <w:rPr>
                <w:color w:val="000000"/>
              </w:rPr>
            </w:pPr>
            <w:r>
              <w:rPr>
                <w:color w:val="000000"/>
              </w:rPr>
              <w:t>0.001</w:t>
            </w:r>
          </w:p>
        </w:tc>
      </w:tr>
      <w:tr w:rsidR="00376823" w14:paraId="3F562BFA" w14:textId="77777777" w:rsidTr="006C0540">
        <w:trPr>
          <w:trHeight w:val="320"/>
        </w:trPr>
        <w:tc>
          <w:tcPr>
            <w:tcW w:w="1300" w:type="dxa"/>
            <w:tcBorders>
              <w:top w:val="nil"/>
              <w:left w:val="nil"/>
              <w:bottom w:val="nil"/>
              <w:right w:val="nil"/>
            </w:tcBorders>
            <w:shd w:val="clear" w:color="auto" w:fill="auto"/>
            <w:vAlign w:val="bottom"/>
          </w:tcPr>
          <w:p w14:paraId="73FC96BE"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3C2FE7F1" w14:textId="77777777" w:rsidR="00376823" w:rsidRDefault="00920B47">
            <w:pPr>
              <w:rPr>
                <w:color w:val="000000"/>
              </w:rPr>
            </w:pPr>
            <w:proofErr w:type="gramStart"/>
            <w:r>
              <w:rPr>
                <w:color w:val="000000"/>
              </w:rPr>
              <w:t>Ps.DW</w:t>
            </w:r>
            <w:proofErr w:type="gramEnd"/>
            <w:r>
              <w:rPr>
                <w:color w:val="000000"/>
              </w:rPr>
              <w:t xml:space="preserve">24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14E1D834"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72FF997"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4686E042" w14:textId="77777777" w:rsidR="00376823" w:rsidRDefault="00376823">
            <w:pPr>
              <w:rPr>
                <w:sz w:val="20"/>
                <w:szCs w:val="20"/>
              </w:rPr>
            </w:pPr>
          </w:p>
        </w:tc>
      </w:tr>
      <w:tr w:rsidR="00376823" w14:paraId="3B5C9ED9" w14:textId="77777777" w:rsidTr="006C0540">
        <w:trPr>
          <w:trHeight w:val="320"/>
        </w:trPr>
        <w:tc>
          <w:tcPr>
            <w:tcW w:w="1300" w:type="dxa"/>
            <w:tcBorders>
              <w:top w:val="nil"/>
              <w:left w:val="nil"/>
              <w:bottom w:val="nil"/>
              <w:right w:val="nil"/>
            </w:tcBorders>
            <w:shd w:val="clear" w:color="auto" w:fill="auto"/>
            <w:vAlign w:val="bottom"/>
          </w:tcPr>
          <w:p w14:paraId="67E1F427"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6260704E" w14:textId="77777777" w:rsidR="00376823" w:rsidRDefault="00920B47">
            <w:pPr>
              <w:rPr>
                <w:color w:val="000000"/>
              </w:rPr>
            </w:pPr>
            <w:proofErr w:type="gramStart"/>
            <w:r>
              <w:rPr>
                <w:color w:val="000000"/>
              </w:rPr>
              <w:t>Of.HW</w:t>
            </w:r>
            <w:proofErr w:type="gramEnd"/>
            <w:r>
              <w:rPr>
                <w:color w:val="000000"/>
              </w:rPr>
              <w:t xml:space="preserve">120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28C14F02"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1B00BE12"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068870D0" w14:textId="77777777" w:rsidR="00376823" w:rsidRDefault="00920B47">
            <w:pPr>
              <w:rPr>
                <w:color w:val="000000"/>
              </w:rPr>
            </w:pPr>
            <w:r>
              <w:rPr>
                <w:color w:val="000000"/>
              </w:rPr>
              <w:t>ns</w:t>
            </w:r>
          </w:p>
        </w:tc>
      </w:tr>
      <w:tr w:rsidR="00376823" w14:paraId="666180D0" w14:textId="77777777" w:rsidTr="006C0540">
        <w:trPr>
          <w:trHeight w:val="320"/>
        </w:trPr>
        <w:tc>
          <w:tcPr>
            <w:tcW w:w="1300" w:type="dxa"/>
            <w:tcBorders>
              <w:top w:val="nil"/>
              <w:left w:val="nil"/>
              <w:bottom w:val="nil"/>
              <w:right w:val="nil"/>
            </w:tcBorders>
            <w:shd w:val="clear" w:color="auto" w:fill="auto"/>
            <w:vAlign w:val="bottom"/>
          </w:tcPr>
          <w:p w14:paraId="6B46C904"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159A84A9" w14:textId="77777777" w:rsidR="00376823" w:rsidRDefault="00920B47">
            <w:pPr>
              <w:rPr>
                <w:color w:val="000000"/>
              </w:rPr>
            </w:pPr>
            <w:proofErr w:type="gramStart"/>
            <w:r>
              <w:rPr>
                <w:color w:val="000000"/>
              </w:rPr>
              <w:t>Ps.HW</w:t>
            </w:r>
            <w:proofErr w:type="gramEnd"/>
            <w:r>
              <w:rPr>
                <w:color w:val="000000"/>
              </w:rPr>
              <w:t xml:space="preserve">120 – </w:t>
            </w:r>
            <w:proofErr w:type="spellStart"/>
            <w:r>
              <w:rPr>
                <w:color w:val="000000"/>
              </w:rPr>
              <w:t>Of.DC</w:t>
            </w:r>
            <w:proofErr w:type="spellEnd"/>
          </w:p>
        </w:tc>
        <w:tc>
          <w:tcPr>
            <w:tcW w:w="720" w:type="dxa"/>
            <w:tcBorders>
              <w:top w:val="nil"/>
              <w:left w:val="nil"/>
              <w:bottom w:val="nil"/>
              <w:right w:val="nil"/>
            </w:tcBorders>
            <w:shd w:val="clear" w:color="auto" w:fill="auto"/>
            <w:vAlign w:val="bottom"/>
          </w:tcPr>
          <w:p w14:paraId="63DFF194"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1439EB9"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3A2CDE86" w14:textId="77777777" w:rsidR="00376823" w:rsidRDefault="00376823">
            <w:pPr>
              <w:rPr>
                <w:sz w:val="20"/>
                <w:szCs w:val="20"/>
              </w:rPr>
            </w:pPr>
          </w:p>
        </w:tc>
      </w:tr>
      <w:tr w:rsidR="00376823" w14:paraId="26CE30B0" w14:textId="77777777" w:rsidTr="006C0540">
        <w:trPr>
          <w:trHeight w:val="320"/>
        </w:trPr>
        <w:tc>
          <w:tcPr>
            <w:tcW w:w="1300" w:type="dxa"/>
            <w:tcBorders>
              <w:top w:val="nil"/>
              <w:left w:val="nil"/>
              <w:bottom w:val="nil"/>
              <w:right w:val="nil"/>
            </w:tcBorders>
            <w:shd w:val="clear" w:color="auto" w:fill="auto"/>
            <w:vAlign w:val="bottom"/>
          </w:tcPr>
          <w:p w14:paraId="45978600"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60FC910E" w14:textId="77777777" w:rsidR="00376823" w:rsidRDefault="00920B47">
            <w:pPr>
              <w:rPr>
                <w:color w:val="000000"/>
              </w:rPr>
            </w:pPr>
            <w:proofErr w:type="gramStart"/>
            <w:r>
              <w:rPr>
                <w:color w:val="000000"/>
              </w:rPr>
              <w:t>Of.DW</w:t>
            </w:r>
            <w:proofErr w:type="gramEnd"/>
            <w:r>
              <w:rPr>
                <w:color w:val="000000"/>
              </w:rPr>
              <w:t xml:space="preserve">120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5455A4DF"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4A2D03B"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251B63BE" w14:textId="77777777" w:rsidR="00376823" w:rsidRDefault="00920B47">
            <w:pPr>
              <w:rPr>
                <w:color w:val="000000"/>
              </w:rPr>
            </w:pPr>
            <w:r>
              <w:rPr>
                <w:color w:val="000000"/>
              </w:rPr>
              <w:t>ns</w:t>
            </w:r>
          </w:p>
        </w:tc>
      </w:tr>
      <w:tr w:rsidR="00376823" w14:paraId="02909B15" w14:textId="77777777" w:rsidTr="006C0540">
        <w:trPr>
          <w:trHeight w:val="320"/>
        </w:trPr>
        <w:tc>
          <w:tcPr>
            <w:tcW w:w="1300" w:type="dxa"/>
            <w:tcBorders>
              <w:top w:val="nil"/>
              <w:left w:val="nil"/>
              <w:bottom w:val="nil"/>
              <w:right w:val="nil"/>
            </w:tcBorders>
            <w:shd w:val="clear" w:color="auto" w:fill="auto"/>
            <w:vAlign w:val="bottom"/>
          </w:tcPr>
          <w:p w14:paraId="4F2EA069"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4ACCB921" w14:textId="77777777" w:rsidR="00376823" w:rsidRDefault="00920B47">
            <w:pPr>
              <w:rPr>
                <w:color w:val="000000"/>
              </w:rPr>
            </w:pPr>
            <w:proofErr w:type="gramStart"/>
            <w:r>
              <w:rPr>
                <w:color w:val="000000"/>
              </w:rPr>
              <w:t>Ps.DW</w:t>
            </w:r>
            <w:proofErr w:type="gramEnd"/>
            <w:r>
              <w:rPr>
                <w:color w:val="000000"/>
              </w:rPr>
              <w:t xml:space="preserve">120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2AE710CA"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D7BDB23"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1392D20B" w14:textId="77777777" w:rsidR="00376823" w:rsidRDefault="00920B47">
            <w:pPr>
              <w:rPr>
                <w:color w:val="000000"/>
              </w:rPr>
            </w:pPr>
            <w:r>
              <w:rPr>
                <w:color w:val="000000"/>
              </w:rPr>
              <w:t>ns</w:t>
            </w:r>
          </w:p>
        </w:tc>
      </w:tr>
      <w:tr w:rsidR="00376823" w14:paraId="011B29E1" w14:textId="77777777" w:rsidTr="006C0540">
        <w:trPr>
          <w:trHeight w:val="320"/>
        </w:trPr>
        <w:tc>
          <w:tcPr>
            <w:tcW w:w="1300" w:type="dxa"/>
            <w:tcBorders>
              <w:top w:val="nil"/>
              <w:left w:val="nil"/>
              <w:bottom w:val="nil"/>
              <w:right w:val="nil"/>
            </w:tcBorders>
            <w:shd w:val="clear" w:color="auto" w:fill="auto"/>
            <w:vAlign w:val="bottom"/>
          </w:tcPr>
          <w:p w14:paraId="009A391E"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378DE820" w14:textId="77777777" w:rsidR="00376823" w:rsidRDefault="00920B47">
            <w:pPr>
              <w:rPr>
                <w:color w:val="000000"/>
              </w:rPr>
            </w:pPr>
            <w:proofErr w:type="gramStart"/>
            <w:r>
              <w:rPr>
                <w:color w:val="000000"/>
              </w:rPr>
              <w:t>Of.DW</w:t>
            </w:r>
            <w:proofErr w:type="gramEnd"/>
            <w:r>
              <w:rPr>
                <w:color w:val="000000"/>
              </w:rPr>
              <w:t xml:space="preserve">24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5A0EF540"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AE378FC"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53A52221" w14:textId="77777777" w:rsidR="00376823" w:rsidRDefault="00920B47">
            <w:pPr>
              <w:rPr>
                <w:color w:val="000000"/>
              </w:rPr>
            </w:pPr>
            <w:r>
              <w:rPr>
                <w:color w:val="000000"/>
              </w:rPr>
              <w:t>ns</w:t>
            </w:r>
          </w:p>
        </w:tc>
      </w:tr>
      <w:tr w:rsidR="00376823" w14:paraId="66D96477" w14:textId="77777777" w:rsidTr="006C0540">
        <w:trPr>
          <w:trHeight w:val="320"/>
        </w:trPr>
        <w:tc>
          <w:tcPr>
            <w:tcW w:w="1300" w:type="dxa"/>
            <w:tcBorders>
              <w:top w:val="nil"/>
              <w:left w:val="nil"/>
              <w:bottom w:val="nil"/>
              <w:right w:val="nil"/>
            </w:tcBorders>
            <w:shd w:val="clear" w:color="auto" w:fill="auto"/>
            <w:vAlign w:val="bottom"/>
          </w:tcPr>
          <w:p w14:paraId="0A2240B5"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5F191A6C" w14:textId="77777777" w:rsidR="00376823" w:rsidRDefault="00920B47">
            <w:pPr>
              <w:rPr>
                <w:color w:val="000000"/>
              </w:rPr>
            </w:pPr>
            <w:proofErr w:type="gramStart"/>
            <w:r>
              <w:rPr>
                <w:color w:val="000000"/>
              </w:rPr>
              <w:t>Ps.DW</w:t>
            </w:r>
            <w:proofErr w:type="gramEnd"/>
            <w:r>
              <w:rPr>
                <w:color w:val="000000"/>
              </w:rPr>
              <w:t xml:space="preserve">24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61178F31"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FDD26D0"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4226D580" w14:textId="77777777" w:rsidR="00376823" w:rsidRDefault="00376823">
            <w:pPr>
              <w:rPr>
                <w:sz w:val="20"/>
                <w:szCs w:val="20"/>
              </w:rPr>
            </w:pPr>
          </w:p>
        </w:tc>
      </w:tr>
      <w:tr w:rsidR="00376823" w14:paraId="2A9337B4" w14:textId="77777777" w:rsidTr="006C0540">
        <w:trPr>
          <w:trHeight w:val="320"/>
        </w:trPr>
        <w:tc>
          <w:tcPr>
            <w:tcW w:w="1300" w:type="dxa"/>
            <w:tcBorders>
              <w:top w:val="nil"/>
              <w:left w:val="nil"/>
              <w:bottom w:val="nil"/>
              <w:right w:val="nil"/>
            </w:tcBorders>
            <w:shd w:val="clear" w:color="auto" w:fill="auto"/>
            <w:vAlign w:val="bottom"/>
          </w:tcPr>
          <w:p w14:paraId="3CF028AF"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64559A4A" w14:textId="77777777" w:rsidR="00376823" w:rsidRDefault="00920B47">
            <w:pPr>
              <w:rPr>
                <w:color w:val="000000"/>
              </w:rPr>
            </w:pPr>
            <w:proofErr w:type="gramStart"/>
            <w:r>
              <w:rPr>
                <w:color w:val="000000"/>
              </w:rPr>
              <w:t>Of.HW</w:t>
            </w:r>
            <w:proofErr w:type="gramEnd"/>
            <w:r>
              <w:rPr>
                <w:color w:val="000000"/>
              </w:rPr>
              <w:t xml:space="preserve">120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430CE51F"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60BEA0BD"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0C2961A2" w14:textId="77777777" w:rsidR="00376823" w:rsidRDefault="00920B47">
            <w:pPr>
              <w:rPr>
                <w:color w:val="000000"/>
              </w:rPr>
            </w:pPr>
            <w:r>
              <w:rPr>
                <w:color w:val="000000"/>
              </w:rPr>
              <w:t>ns</w:t>
            </w:r>
          </w:p>
        </w:tc>
      </w:tr>
      <w:tr w:rsidR="00376823" w14:paraId="0DCC10A1" w14:textId="77777777" w:rsidTr="006C0540">
        <w:trPr>
          <w:trHeight w:val="320"/>
        </w:trPr>
        <w:tc>
          <w:tcPr>
            <w:tcW w:w="1300" w:type="dxa"/>
            <w:tcBorders>
              <w:top w:val="nil"/>
              <w:left w:val="nil"/>
              <w:bottom w:val="nil"/>
              <w:right w:val="nil"/>
            </w:tcBorders>
            <w:shd w:val="clear" w:color="auto" w:fill="auto"/>
            <w:vAlign w:val="bottom"/>
          </w:tcPr>
          <w:p w14:paraId="6CCCC28A"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06501349" w14:textId="77777777" w:rsidR="00376823" w:rsidRDefault="00920B47">
            <w:pPr>
              <w:rPr>
                <w:color w:val="000000"/>
              </w:rPr>
            </w:pPr>
            <w:proofErr w:type="gramStart"/>
            <w:r>
              <w:rPr>
                <w:color w:val="000000"/>
              </w:rPr>
              <w:t>Ps.HW</w:t>
            </w:r>
            <w:proofErr w:type="gramEnd"/>
            <w:r>
              <w:rPr>
                <w:color w:val="000000"/>
              </w:rPr>
              <w:t xml:space="preserve">120 – </w:t>
            </w:r>
            <w:proofErr w:type="spellStart"/>
            <w:r>
              <w:rPr>
                <w:color w:val="000000"/>
              </w:rPr>
              <w:t>Ps.DC</w:t>
            </w:r>
            <w:proofErr w:type="spellEnd"/>
          </w:p>
        </w:tc>
        <w:tc>
          <w:tcPr>
            <w:tcW w:w="720" w:type="dxa"/>
            <w:tcBorders>
              <w:top w:val="nil"/>
              <w:left w:val="nil"/>
              <w:bottom w:val="nil"/>
              <w:right w:val="nil"/>
            </w:tcBorders>
            <w:shd w:val="clear" w:color="auto" w:fill="auto"/>
            <w:vAlign w:val="bottom"/>
          </w:tcPr>
          <w:p w14:paraId="49008167"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3713ADD"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19EC0016" w14:textId="77777777" w:rsidR="00376823" w:rsidRDefault="00376823">
            <w:pPr>
              <w:rPr>
                <w:sz w:val="20"/>
                <w:szCs w:val="20"/>
              </w:rPr>
            </w:pPr>
          </w:p>
        </w:tc>
      </w:tr>
      <w:tr w:rsidR="00376823" w14:paraId="37385E56" w14:textId="77777777" w:rsidTr="006C0540">
        <w:trPr>
          <w:trHeight w:val="320"/>
        </w:trPr>
        <w:tc>
          <w:tcPr>
            <w:tcW w:w="1300" w:type="dxa"/>
            <w:tcBorders>
              <w:top w:val="nil"/>
              <w:left w:val="nil"/>
              <w:bottom w:val="nil"/>
              <w:right w:val="nil"/>
            </w:tcBorders>
            <w:shd w:val="clear" w:color="auto" w:fill="auto"/>
            <w:vAlign w:val="bottom"/>
          </w:tcPr>
          <w:p w14:paraId="68A6B2A6"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5E20730E" w14:textId="77777777" w:rsidR="00376823" w:rsidRDefault="00920B47">
            <w:pPr>
              <w:rPr>
                <w:color w:val="000000"/>
              </w:rPr>
            </w:pPr>
            <w:proofErr w:type="gramStart"/>
            <w:r>
              <w:rPr>
                <w:color w:val="000000"/>
              </w:rPr>
              <w:t>Ps.DW</w:t>
            </w:r>
            <w:proofErr w:type="gramEnd"/>
            <w:r>
              <w:rPr>
                <w:color w:val="000000"/>
              </w:rPr>
              <w:t>120 – Of.DW120</w:t>
            </w:r>
          </w:p>
        </w:tc>
        <w:tc>
          <w:tcPr>
            <w:tcW w:w="720" w:type="dxa"/>
            <w:tcBorders>
              <w:top w:val="nil"/>
              <w:left w:val="nil"/>
              <w:bottom w:val="nil"/>
              <w:right w:val="nil"/>
            </w:tcBorders>
            <w:shd w:val="clear" w:color="auto" w:fill="auto"/>
            <w:vAlign w:val="bottom"/>
          </w:tcPr>
          <w:p w14:paraId="1DEAB761"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5089CF2A"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51DD70AC" w14:textId="77777777" w:rsidR="00376823" w:rsidRDefault="00920B47">
            <w:pPr>
              <w:rPr>
                <w:color w:val="000000"/>
              </w:rPr>
            </w:pPr>
            <w:r>
              <w:rPr>
                <w:color w:val="000000"/>
              </w:rPr>
              <w:t>ns</w:t>
            </w:r>
          </w:p>
        </w:tc>
      </w:tr>
      <w:tr w:rsidR="00376823" w14:paraId="18DDAD3D" w14:textId="77777777" w:rsidTr="006C0540">
        <w:trPr>
          <w:trHeight w:val="320"/>
        </w:trPr>
        <w:tc>
          <w:tcPr>
            <w:tcW w:w="1300" w:type="dxa"/>
            <w:tcBorders>
              <w:top w:val="nil"/>
              <w:left w:val="nil"/>
              <w:bottom w:val="nil"/>
              <w:right w:val="nil"/>
            </w:tcBorders>
            <w:shd w:val="clear" w:color="auto" w:fill="auto"/>
            <w:vAlign w:val="bottom"/>
          </w:tcPr>
          <w:p w14:paraId="0887D9A5"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5EB53E98" w14:textId="77777777" w:rsidR="00376823" w:rsidRDefault="00920B47">
            <w:pPr>
              <w:rPr>
                <w:color w:val="000000"/>
              </w:rPr>
            </w:pPr>
            <w:proofErr w:type="gramStart"/>
            <w:r>
              <w:rPr>
                <w:color w:val="000000"/>
              </w:rPr>
              <w:t>Of.DW</w:t>
            </w:r>
            <w:proofErr w:type="gramEnd"/>
            <w:r>
              <w:rPr>
                <w:color w:val="000000"/>
              </w:rPr>
              <w:t>24 – Of.DW120</w:t>
            </w:r>
          </w:p>
        </w:tc>
        <w:tc>
          <w:tcPr>
            <w:tcW w:w="720" w:type="dxa"/>
            <w:tcBorders>
              <w:top w:val="nil"/>
              <w:left w:val="nil"/>
              <w:bottom w:val="nil"/>
              <w:right w:val="nil"/>
            </w:tcBorders>
            <w:shd w:val="clear" w:color="auto" w:fill="auto"/>
            <w:vAlign w:val="bottom"/>
          </w:tcPr>
          <w:p w14:paraId="6A2F3B23"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0FC9977"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65982559" w14:textId="77777777" w:rsidR="00376823" w:rsidRDefault="00920B47">
            <w:pPr>
              <w:rPr>
                <w:color w:val="000000"/>
              </w:rPr>
            </w:pPr>
            <w:r>
              <w:rPr>
                <w:color w:val="000000"/>
              </w:rPr>
              <w:t>ns</w:t>
            </w:r>
          </w:p>
        </w:tc>
      </w:tr>
      <w:tr w:rsidR="00376823" w14:paraId="4E9DA82C" w14:textId="77777777" w:rsidTr="006C0540">
        <w:trPr>
          <w:trHeight w:val="320"/>
        </w:trPr>
        <w:tc>
          <w:tcPr>
            <w:tcW w:w="1300" w:type="dxa"/>
            <w:tcBorders>
              <w:top w:val="nil"/>
              <w:left w:val="nil"/>
              <w:bottom w:val="nil"/>
              <w:right w:val="nil"/>
            </w:tcBorders>
            <w:shd w:val="clear" w:color="auto" w:fill="auto"/>
            <w:vAlign w:val="bottom"/>
          </w:tcPr>
          <w:p w14:paraId="0B4BB1D7"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71F22CD1" w14:textId="77777777" w:rsidR="00376823" w:rsidRDefault="00920B47">
            <w:pPr>
              <w:rPr>
                <w:color w:val="000000"/>
              </w:rPr>
            </w:pPr>
            <w:proofErr w:type="gramStart"/>
            <w:r>
              <w:rPr>
                <w:color w:val="000000"/>
              </w:rPr>
              <w:t>Ps.DW</w:t>
            </w:r>
            <w:proofErr w:type="gramEnd"/>
            <w:r>
              <w:rPr>
                <w:color w:val="000000"/>
              </w:rPr>
              <w:t>24 – Of.DW120</w:t>
            </w:r>
          </w:p>
        </w:tc>
        <w:tc>
          <w:tcPr>
            <w:tcW w:w="720" w:type="dxa"/>
            <w:tcBorders>
              <w:top w:val="nil"/>
              <w:left w:val="nil"/>
              <w:bottom w:val="nil"/>
              <w:right w:val="nil"/>
            </w:tcBorders>
            <w:shd w:val="clear" w:color="auto" w:fill="auto"/>
            <w:vAlign w:val="bottom"/>
          </w:tcPr>
          <w:p w14:paraId="72AE321A"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1FC50A1B"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65216E9F" w14:textId="77777777" w:rsidR="00376823" w:rsidRDefault="00376823">
            <w:pPr>
              <w:rPr>
                <w:sz w:val="20"/>
                <w:szCs w:val="20"/>
              </w:rPr>
            </w:pPr>
          </w:p>
        </w:tc>
      </w:tr>
      <w:tr w:rsidR="00376823" w14:paraId="7918EBB4" w14:textId="77777777" w:rsidTr="006C0540">
        <w:trPr>
          <w:trHeight w:val="320"/>
        </w:trPr>
        <w:tc>
          <w:tcPr>
            <w:tcW w:w="1300" w:type="dxa"/>
            <w:tcBorders>
              <w:top w:val="nil"/>
              <w:left w:val="nil"/>
              <w:bottom w:val="nil"/>
              <w:right w:val="nil"/>
            </w:tcBorders>
            <w:shd w:val="clear" w:color="auto" w:fill="auto"/>
            <w:vAlign w:val="bottom"/>
          </w:tcPr>
          <w:p w14:paraId="114974BB"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4A0FEE1E" w14:textId="77777777" w:rsidR="00376823" w:rsidRDefault="00920B47">
            <w:pPr>
              <w:rPr>
                <w:color w:val="000000"/>
              </w:rPr>
            </w:pPr>
            <w:proofErr w:type="gramStart"/>
            <w:r>
              <w:rPr>
                <w:color w:val="000000"/>
              </w:rPr>
              <w:t>Of.HW</w:t>
            </w:r>
            <w:proofErr w:type="gramEnd"/>
            <w:r>
              <w:rPr>
                <w:color w:val="000000"/>
              </w:rPr>
              <w:t>120 – Of.DW120</w:t>
            </w:r>
          </w:p>
        </w:tc>
        <w:tc>
          <w:tcPr>
            <w:tcW w:w="720" w:type="dxa"/>
            <w:tcBorders>
              <w:top w:val="nil"/>
              <w:left w:val="nil"/>
              <w:bottom w:val="nil"/>
              <w:right w:val="nil"/>
            </w:tcBorders>
            <w:shd w:val="clear" w:color="auto" w:fill="auto"/>
            <w:vAlign w:val="bottom"/>
          </w:tcPr>
          <w:p w14:paraId="602ED9FA"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06D26F0"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767B73DD" w14:textId="77777777" w:rsidR="00376823" w:rsidRDefault="00920B47">
            <w:pPr>
              <w:rPr>
                <w:color w:val="000000"/>
              </w:rPr>
            </w:pPr>
            <w:r>
              <w:rPr>
                <w:color w:val="000000"/>
              </w:rPr>
              <w:t>ns</w:t>
            </w:r>
          </w:p>
        </w:tc>
      </w:tr>
      <w:tr w:rsidR="00376823" w14:paraId="0B87653D" w14:textId="77777777" w:rsidTr="006C0540">
        <w:trPr>
          <w:trHeight w:val="320"/>
        </w:trPr>
        <w:tc>
          <w:tcPr>
            <w:tcW w:w="1300" w:type="dxa"/>
            <w:tcBorders>
              <w:top w:val="nil"/>
              <w:left w:val="nil"/>
              <w:bottom w:val="nil"/>
              <w:right w:val="nil"/>
            </w:tcBorders>
            <w:shd w:val="clear" w:color="auto" w:fill="auto"/>
            <w:vAlign w:val="bottom"/>
          </w:tcPr>
          <w:p w14:paraId="4C175EE3"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37A0061A" w14:textId="77777777" w:rsidR="00376823" w:rsidRDefault="00920B47">
            <w:pPr>
              <w:rPr>
                <w:color w:val="000000"/>
              </w:rPr>
            </w:pPr>
            <w:proofErr w:type="gramStart"/>
            <w:r>
              <w:rPr>
                <w:color w:val="000000"/>
              </w:rPr>
              <w:t>Ps.HW</w:t>
            </w:r>
            <w:proofErr w:type="gramEnd"/>
            <w:r>
              <w:rPr>
                <w:color w:val="000000"/>
              </w:rPr>
              <w:t>120 – Of.DW120</w:t>
            </w:r>
          </w:p>
        </w:tc>
        <w:tc>
          <w:tcPr>
            <w:tcW w:w="720" w:type="dxa"/>
            <w:tcBorders>
              <w:top w:val="nil"/>
              <w:left w:val="nil"/>
              <w:bottom w:val="nil"/>
              <w:right w:val="nil"/>
            </w:tcBorders>
            <w:shd w:val="clear" w:color="auto" w:fill="auto"/>
            <w:vAlign w:val="bottom"/>
          </w:tcPr>
          <w:p w14:paraId="1116F2E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871717E"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731BC5FD" w14:textId="77777777" w:rsidR="00376823" w:rsidRDefault="00376823">
            <w:pPr>
              <w:rPr>
                <w:sz w:val="20"/>
                <w:szCs w:val="20"/>
              </w:rPr>
            </w:pPr>
          </w:p>
        </w:tc>
      </w:tr>
      <w:tr w:rsidR="00376823" w14:paraId="56E1B3E2" w14:textId="77777777" w:rsidTr="006C0540">
        <w:trPr>
          <w:trHeight w:val="320"/>
        </w:trPr>
        <w:tc>
          <w:tcPr>
            <w:tcW w:w="1300" w:type="dxa"/>
            <w:tcBorders>
              <w:top w:val="nil"/>
              <w:left w:val="nil"/>
              <w:bottom w:val="nil"/>
              <w:right w:val="nil"/>
            </w:tcBorders>
            <w:shd w:val="clear" w:color="auto" w:fill="auto"/>
            <w:vAlign w:val="bottom"/>
          </w:tcPr>
          <w:p w14:paraId="64437F0B"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0C6DB772" w14:textId="77777777" w:rsidR="00376823" w:rsidRDefault="00920B47">
            <w:pPr>
              <w:rPr>
                <w:color w:val="000000"/>
              </w:rPr>
            </w:pPr>
            <w:proofErr w:type="gramStart"/>
            <w:r>
              <w:rPr>
                <w:color w:val="000000"/>
              </w:rPr>
              <w:t>Of.DW</w:t>
            </w:r>
            <w:proofErr w:type="gramEnd"/>
            <w:r>
              <w:rPr>
                <w:color w:val="000000"/>
              </w:rPr>
              <w:t>24 – Ps.DW120</w:t>
            </w:r>
          </w:p>
        </w:tc>
        <w:tc>
          <w:tcPr>
            <w:tcW w:w="720" w:type="dxa"/>
            <w:tcBorders>
              <w:top w:val="nil"/>
              <w:left w:val="nil"/>
              <w:bottom w:val="nil"/>
              <w:right w:val="nil"/>
            </w:tcBorders>
            <w:shd w:val="clear" w:color="auto" w:fill="auto"/>
            <w:vAlign w:val="bottom"/>
          </w:tcPr>
          <w:p w14:paraId="682339D9"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A6F24D5"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04E4C18B" w14:textId="77777777" w:rsidR="00376823" w:rsidRDefault="00920B47">
            <w:pPr>
              <w:rPr>
                <w:color w:val="000000"/>
              </w:rPr>
            </w:pPr>
            <w:r>
              <w:rPr>
                <w:color w:val="000000"/>
              </w:rPr>
              <w:t>ns</w:t>
            </w:r>
          </w:p>
        </w:tc>
      </w:tr>
      <w:tr w:rsidR="00376823" w14:paraId="4C64D360" w14:textId="77777777" w:rsidTr="006C0540">
        <w:trPr>
          <w:trHeight w:val="320"/>
        </w:trPr>
        <w:tc>
          <w:tcPr>
            <w:tcW w:w="1300" w:type="dxa"/>
            <w:tcBorders>
              <w:top w:val="nil"/>
              <w:left w:val="nil"/>
              <w:bottom w:val="nil"/>
              <w:right w:val="nil"/>
            </w:tcBorders>
            <w:shd w:val="clear" w:color="auto" w:fill="auto"/>
            <w:vAlign w:val="bottom"/>
          </w:tcPr>
          <w:p w14:paraId="2BBEBC65"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4F4E399E" w14:textId="77777777" w:rsidR="00376823" w:rsidRDefault="00920B47">
            <w:pPr>
              <w:rPr>
                <w:color w:val="000000"/>
              </w:rPr>
            </w:pPr>
            <w:proofErr w:type="gramStart"/>
            <w:r>
              <w:rPr>
                <w:color w:val="000000"/>
              </w:rPr>
              <w:t>Ps.DW</w:t>
            </w:r>
            <w:proofErr w:type="gramEnd"/>
            <w:r>
              <w:rPr>
                <w:color w:val="000000"/>
              </w:rPr>
              <w:t>24 – Ps.DW120</w:t>
            </w:r>
          </w:p>
        </w:tc>
        <w:tc>
          <w:tcPr>
            <w:tcW w:w="720" w:type="dxa"/>
            <w:tcBorders>
              <w:top w:val="nil"/>
              <w:left w:val="nil"/>
              <w:bottom w:val="nil"/>
              <w:right w:val="nil"/>
            </w:tcBorders>
            <w:shd w:val="clear" w:color="auto" w:fill="auto"/>
            <w:vAlign w:val="bottom"/>
          </w:tcPr>
          <w:p w14:paraId="070554D1"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2939769"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23248DE8" w14:textId="77777777" w:rsidR="00376823" w:rsidRDefault="00376823">
            <w:pPr>
              <w:rPr>
                <w:sz w:val="20"/>
                <w:szCs w:val="20"/>
              </w:rPr>
            </w:pPr>
          </w:p>
        </w:tc>
      </w:tr>
      <w:tr w:rsidR="00376823" w14:paraId="7D82B28C" w14:textId="77777777" w:rsidTr="006C0540">
        <w:trPr>
          <w:trHeight w:val="320"/>
        </w:trPr>
        <w:tc>
          <w:tcPr>
            <w:tcW w:w="1300" w:type="dxa"/>
            <w:tcBorders>
              <w:top w:val="nil"/>
              <w:left w:val="nil"/>
              <w:bottom w:val="nil"/>
              <w:right w:val="nil"/>
            </w:tcBorders>
            <w:shd w:val="clear" w:color="auto" w:fill="auto"/>
            <w:vAlign w:val="bottom"/>
          </w:tcPr>
          <w:p w14:paraId="530DD866"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5533A8AE" w14:textId="77777777" w:rsidR="00376823" w:rsidRDefault="00920B47">
            <w:pPr>
              <w:rPr>
                <w:color w:val="000000"/>
              </w:rPr>
            </w:pPr>
            <w:proofErr w:type="gramStart"/>
            <w:r>
              <w:rPr>
                <w:color w:val="000000"/>
              </w:rPr>
              <w:t>Of.HW</w:t>
            </w:r>
            <w:proofErr w:type="gramEnd"/>
            <w:r>
              <w:rPr>
                <w:color w:val="000000"/>
              </w:rPr>
              <w:t>120 – Ps.DW120</w:t>
            </w:r>
          </w:p>
        </w:tc>
        <w:tc>
          <w:tcPr>
            <w:tcW w:w="720" w:type="dxa"/>
            <w:tcBorders>
              <w:top w:val="nil"/>
              <w:left w:val="nil"/>
              <w:bottom w:val="nil"/>
              <w:right w:val="nil"/>
            </w:tcBorders>
            <w:shd w:val="clear" w:color="auto" w:fill="auto"/>
            <w:vAlign w:val="bottom"/>
          </w:tcPr>
          <w:p w14:paraId="39DAFD11"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212B578F"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16CACF62" w14:textId="77777777" w:rsidR="00376823" w:rsidRDefault="00920B47">
            <w:pPr>
              <w:rPr>
                <w:color w:val="000000"/>
              </w:rPr>
            </w:pPr>
            <w:r>
              <w:rPr>
                <w:color w:val="000000"/>
              </w:rPr>
              <w:t>ns</w:t>
            </w:r>
          </w:p>
        </w:tc>
      </w:tr>
      <w:tr w:rsidR="00376823" w14:paraId="2FF6D9A2" w14:textId="77777777" w:rsidTr="006C0540">
        <w:trPr>
          <w:trHeight w:val="320"/>
        </w:trPr>
        <w:tc>
          <w:tcPr>
            <w:tcW w:w="1300" w:type="dxa"/>
            <w:tcBorders>
              <w:top w:val="nil"/>
              <w:left w:val="nil"/>
              <w:bottom w:val="nil"/>
              <w:right w:val="nil"/>
            </w:tcBorders>
            <w:shd w:val="clear" w:color="auto" w:fill="auto"/>
            <w:vAlign w:val="bottom"/>
          </w:tcPr>
          <w:p w14:paraId="1A089DCC"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579A552D" w14:textId="77777777" w:rsidR="00376823" w:rsidRDefault="00920B47">
            <w:pPr>
              <w:rPr>
                <w:color w:val="000000"/>
              </w:rPr>
            </w:pPr>
            <w:proofErr w:type="gramStart"/>
            <w:r>
              <w:rPr>
                <w:color w:val="000000"/>
              </w:rPr>
              <w:t>Ps.HW</w:t>
            </w:r>
            <w:proofErr w:type="gramEnd"/>
            <w:r>
              <w:rPr>
                <w:color w:val="000000"/>
              </w:rPr>
              <w:t>120 – Ps.DW120</w:t>
            </w:r>
          </w:p>
        </w:tc>
        <w:tc>
          <w:tcPr>
            <w:tcW w:w="720" w:type="dxa"/>
            <w:tcBorders>
              <w:top w:val="nil"/>
              <w:left w:val="nil"/>
              <w:bottom w:val="nil"/>
              <w:right w:val="nil"/>
            </w:tcBorders>
            <w:shd w:val="clear" w:color="auto" w:fill="auto"/>
            <w:vAlign w:val="bottom"/>
          </w:tcPr>
          <w:p w14:paraId="56C296C8"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21F6508"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09738660" w14:textId="77777777" w:rsidR="00376823" w:rsidRDefault="00376823">
            <w:pPr>
              <w:rPr>
                <w:sz w:val="20"/>
                <w:szCs w:val="20"/>
              </w:rPr>
            </w:pPr>
          </w:p>
        </w:tc>
      </w:tr>
      <w:tr w:rsidR="00376823" w14:paraId="73889A87" w14:textId="77777777" w:rsidTr="006C0540">
        <w:trPr>
          <w:trHeight w:val="320"/>
        </w:trPr>
        <w:tc>
          <w:tcPr>
            <w:tcW w:w="1300" w:type="dxa"/>
            <w:tcBorders>
              <w:top w:val="nil"/>
              <w:left w:val="nil"/>
              <w:bottom w:val="nil"/>
              <w:right w:val="nil"/>
            </w:tcBorders>
            <w:shd w:val="clear" w:color="auto" w:fill="auto"/>
            <w:vAlign w:val="bottom"/>
          </w:tcPr>
          <w:p w14:paraId="2C07F4A2"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4840BECF" w14:textId="77777777" w:rsidR="00376823" w:rsidRDefault="00920B47">
            <w:pPr>
              <w:rPr>
                <w:color w:val="000000"/>
              </w:rPr>
            </w:pPr>
            <w:proofErr w:type="gramStart"/>
            <w:r>
              <w:rPr>
                <w:color w:val="000000"/>
              </w:rPr>
              <w:t>Ps.DW</w:t>
            </w:r>
            <w:proofErr w:type="gramEnd"/>
            <w:r>
              <w:rPr>
                <w:color w:val="000000"/>
              </w:rPr>
              <w:t>24 – Of.DW24</w:t>
            </w:r>
          </w:p>
        </w:tc>
        <w:tc>
          <w:tcPr>
            <w:tcW w:w="720" w:type="dxa"/>
            <w:tcBorders>
              <w:top w:val="nil"/>
              <w:left w:val="nil"/>
              <w:bottom w:val="nil"/>
              <w:right w:val="nil"/>
            </w:tcBorders>
            <w:shd w:val="clear" w:color="auto" w:fill="auto"/>
            <w:vAlign w:val="bottom"/>
          </w:tcPr>
          <w:p w14:paraId="76E4E61F"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465D3064"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0016535C" w14:textId="77777777" w:rsidR="00376823" w:rsidRDefault="00376823">
            <w:pPr>
              <w:rPr>
                <w:sz w:val="20"/>
                <w:szCs w:val="20"/>
              </w:rPr>
            </w:pPr>
          </w:p>
        </w:tc>
      </w:tr>
      <w:tr w:rsidR="00376823" w14:paraId="0BAC0AEE" w14:textId="77777777" w:rsidTr="006C0540">
        <w:trPr>
          <w:trHeight w:val="320"/>
        </w:trPr>
        <w:tc>
          <w:tcPr>
            <w:tcW w:w="1300" w:type="dxa"/>
            <w:tcBorders>
              <w:top w:val="nil"/>
              <w:left w:val="nil"/>
              <w:bottom w:val="nil"/>
              <w:right w:val="nil"/>
            </w:tcBorders>
            <w:shd w:val="clear" w:color="auto" w:fill="auto"/>
            <w:vAlign w:val="bottom"/>
          </w:tcPr>
          <w:p w14:paraId="5A9D3064"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5B5663D6" w14:textId="77777777" w:rsidR="00376823" w:rsidRDefault="00920B47">
            <w:pPr>
              <w:rPr>
                <w:color w:val="000000"/>
              </w:rPr>
            </w:pPr>
            <w:proofErr w:type="gramStart"/>
            <w:r>
              <w:rPr>
                <w:color w:val="000000"/>
              </w:rPr>
              <w:t>Of.HW</w:t>
            </w:r>
            <w:proofErr w:type="gramEnd"/>
            <w:r>
              <w:rPr>
                <w:color w:val="000000"/>
              </w:rPr>
              <w:t>120 – Of.DW24</w:t>
            </w:r>
          </w:p>
        </w:tc>
        <w:tc>
          <w:tcPr>
            <w:tcW w:w="720" w:type="dxa"/>
            <w:tcBorders>
              <w:top w:val="nil"/>
              <w:left w:val="nil"/>
              <w:bottom w:val="nil"/>
              <w:right w:val="nil"/>
            </w:tcBorders>
            <w:shd w:val="clear" w:color="auto" w:fill="auto"/>
            <w:vAlign w:val="bottom"/>
          </w:tcPr>
          <w:p w14:paraId="1C40FE15"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04603058"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792B42BB" w14:textId="77777777" w:rsidR="00376823" w:rsidRDefault="00920B47">
            <w:pPr>
              <w:rPr>
                <w:color w:val="000000"/>
              </w:rPr>
            </w:pPr>
            <w:r>
              <w:rPr>
                <w:color w:val="000000"/>
              </w:rPr>
              <w:t>ns</w:t>
            </w:r>
          </w:p>
        </w:tc>
      </w:tr>
      <w:tr w:rsidR="00376823" w14:paraId="09FCD4E4" w14:textId="77777777" w:rsidTr="006C0540">
        <w:trPr>
          <w:trHeight w:val="320"/>
        </w:trPr>
        <w:tc>
          <w:tcPr>
            <w:tcW w:w="1300" w:type="dxa"/>
            <w:tcBorders>
              <w:top w:val="nil"/>
              <w:left w:val="nil"/>
              <w:bottom w:val="nil"/>
              <w:right w:val="nil"/>
            </w:tcBorders>
            <w:shd w:val="clear" w:color="auto" w:fill="auto"/>
            <w:vAlign w:val="bottom"/>
          </w:tcPr>
          <w:p w14:paraId="622BFDD6" w14:textId="77777777" w:rsidR="00376823" w:rsidRDefault="00376823">
            <w:pPr>
              <w:rPr>
                <w:color w:val="000000"/>
              </w:rPr>
            </w:pPr>
          </w:p>
        </w:tc>
        <w:tc>
          <w:tcPr>
            <w:tcW w:w="2660" w:type="dxa"/>
            <w:tcBorders>
              <w:top w:val="nil"/>
              <w:left w:val="nil"/>
              <w:bottom w:val="nil"/>
              <w:right w:val="nil"/>
            </w:tcBorders>
            <w:shd w:val="clear" w:color="auto" w:fill="auto"/>
            <w:vAlign w:val="bottom"/>
          </w:tcPr>
          <w:p w14:paraId="4CB5EF7B" w14:textId="77777777" w:rsidR="00376823" w:rsidRDefault="00920B47">
            <w:pPr>
              <w:rPr>
                <w:color w:val="000000"/>
              </w:rPr>
            </w:pPr>
            <w:proofErr w:type="gramStart"/>
            <w:r>
              <w:rPr>
                <w:color w:val="000000"/>
              </w:rPr>
              <w:t>Ps.HW</w:t>
            </w:r>
            <w:proofErr w:type="gramEnd"/>
            <w:r>
              <w:rPr>
                <w:color w:val="000000"/>
              </w:rPr>
              <w:t>120 – Of.DW24</w:t>
            </w:r>
          </w:p>
        </w:tc>
        <w:tc>
          <w:tcPr>
            <w:tcW w:w="720" w:type="dxa"/>
            <w:tcBorders>
              <w:top w:val="nil"/>
              <w:left w:val="nil"/>
              <w:bottom w:val="nil"/>
              <w:right w:val="nil"/>
            </w:tcBorders>
            <w:shd w:val="clear" w:color="auto" w:fill="auto"/>
            <w:vAlign w:val="bottom"/>
          </w:tcPr>
          <w:p w14:paraId="7AB11B5F"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7773F59B"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36A2434E" w14:textId="77777777" w:rsidR="00376823" w:rsidRDefault="00376823">
            <w:pPr>
              <w:rPr>
                <w:sz w:val="20"/>
                <w:szCs w:val="20"/>
              </w:rPr>
            </w:pPr>
          </w:p>
        </w:tc>
      </w:tr>
      <w:tr w:rsidR="00376823" w14:paraId="1B8F7C50" w14:textId="77777777" w:rsidTr="006C0540">
        <w:trPr>
          <w:trHeight w:val="320"/>
        </w:trPr>
        <w:tc>
          <w:tcPr>
            <w:tcW w:w="1300" w:type="dxa"/>
            <w:tcBorders>
              <w:top w:val="nil"/>
              <w:left w:val="nil"/>
              <w:bottom w:val="nil"/>
              <w:right w:val="nil"/>
            </w:tcBorders>
            <w:shd w:val="clear" w:color="auto" w:fill="auto"/>
            <w:vAlign w:val="bottom"/>
          </w:tcPr>
          <w:p w14:paraId="437FE23B" w14:textId="77777777" w:rsidR="00376823" w:rsidRDefault="00376823">
            <w:pPr>
              <w:rPr>
                <w:sz w:val="20"/>
                <w:szCs w:val="20"/>
              </w:rPr>
            </w:pPr>
          </w:p>
        </w:tc>
        <w:tc>
          <w:tcPr>
            <w:tcW w:w="2660" w:type="dxa"/>
            <w:tcBorders>
              <w:top w:val="nil"/>
              <w:left w:val="nil"/>
              <w:bottom w:val="nil"/>
              <w:right w:val="nil"/>
            </w:tcBorders>
            <w:shd w:val="clear" w:color="auto" w:fill="auto"/>
            <w:vAlign w:val="bottom"/>
          </w:tcPr>
          <w:p w14:paraId="1C16BC24" w14:textId="77777777" w:rsidR="00376823" w:rsidRDefault="00920B47">
            <w:pPr>
              <w:rPr>
                <w:color w:val="000000"/>
              </w:rPr>
            </w:pPr>
            <w:proofErr w:type="gramStart"/>
            <w:r>
              <w:rPr>
                <w:color w:val="000000"/>
              </w:rPr>
              <w:t>Of.HW</w:t>
            </w:r>
            <w:proofErr w:type="gramEnd"/>
            <w:r>
              <w:rPr>
                <w:color w:val="000000"/>
              </w:rPr>
              <w:t>120 – Ps.DW24</w:t>
            </w:r>
          </w:p>
        </w:tc>
        <w:tc>
          <w:tcPr>
            <w:tcW w:w="720" w:type="dxa"/>
            <w:tcBorders>
              <w:top w:val="nil"/>
              <w:left w:val="nil"/>
              <w:bottom w:val="nil"/>
              <w:right w:val="nil"/>
            </w:tcBorders>
            <w:shd w:val="clear" w:color="auto" w:fill="auto"/>
            <w:vAlign w:val="bottom"/>
          </w:tcPr>
          <w:p w14:paraId="2F3C683A" w14:textId="77777777" w:rsidR="00376823" w:rsidRDefault="00376823">
            <w:pPr>
              <w:rPr>
                <w:color w:val="000000"/>
              </w:rPr>
            </w:pPr>
          </w:p>
        </w:tc>
        <w:tc>
          <w:tcPr>
            <w:tcW w:w="1080" w:type="dxa"/>
            <w:tcBorders>
              <w:top w:val="nil"/>
              <w:left w:val="nil"/>
              <w:bottom w:val="nil"/>
              <w:right w:val="nil"/>
            </w:tcBorders>
            <w:shd w:val="clear" w:color="auto" w:fill="auto"/>
            <w:vAlign w:val="bottom"/>
          </w:tcPr>
          <w:p w14:paraId="3B7746EC" w14:textId="77777777" w:rsidR="00376823" w:rsidRDefault="00376823">
            <w:pPr>
              <w:rPr>
                <w:sz w:val="20"/>
                <w:szCs w:val="20"/>
              </w:rPr>
            </w:pPr>
          </w:p>
        </w:tc>
        <w:tc>
          <w:tcPr>
            <w:tcW w:w="1300" w:type="dxa"/>
            <w:tcBorders>
              <w:top w:val="nil"/>
              <w:left w:val="nil"/>
              <w:bottom w:val="nil"/>
              <w:right w:val="nil"/>
            </w:tcBorders>
            <w:shd w:val="clear" w:color="auto" w:fill="auto"/>
            <w:vAlign w:val="bottom"/>
          </w:tcPr>
          <w:p w14:paraId="69E89B02" w14:textId="77777777" w:rsidR="00376823" w:rsidRDefault="00376823">
            <w:pPr>
              <w:rPr>
                <w:sz w:val="20"/>
                <w:szCs w:val="20"/>
              </w:rPr>
            </w:pPr>
          </w:p>
        </w:tc>
      </w:tr>
      <w:tr w:rsidR="00376823" w14:paraId="51FBE14E" w14:textId="77777777" w:rsidTr="006B5769">
        <w:trPr>
          <w:trHeight w:val="320"/>
        </w:trPr>
        <w:tc>
          <w:tcPr>
            <w:tcW w:w="1300" w:type="dxa"/>
            <w:tcBorders>
              <w:top w:val="nil"/>
              <w:left w:val="nil"/>
              <w:right w:val="nil"/>
            </w:tcBorders>
            <w:shd w:val="clear" w:color="auto" w:fill="auto"/>
            <w:vAlign w:val="bottom"/>
          </w:tcPr>
          <w:p w14:paraId="6AA0C1B5" w14:textId="77777777" w:rsidR="00376823" w:rsidRDefault="00376823">
            <w:pPr>
              <w:rPr>
                <w:sz w:val="20"/>
                <w:szCs w:val="20"/>
              </w:rPr>
            </w:pPr>
          </w:p>
        </w:tc>
        <w:tc>
          <w:tcPr>
            <w:tcW w:w="2660" w:type="dxa"/>
            <w:tcBorders>
              <w:top w:val="nil"/>
              <w:left w:val="nil"/>
              <w:right w:val="nil"/>
            </w:tcBorders>
            <w:shd w:val="clear" w:color="auto" w:fill="auto"/>
            <w:vAlign w:val="bottom"/>
          </w:tcPr>
          <w:p w14:paraId="343422E2" w14:textId="77777777" w:rsidR="00376823" w:rsidRDefault="00920B47">
            <w:pPr>
              <w:rPr>
                <w:color w:val="000000"/>
              </w:rPr>
            </w:pPr>
            <w:proofErr w:type="gramStart"/>
            <w:r>
              <w:rPr>
                <w:color w:val="000000"/>
              </w:rPr>
              <w:t>Ps.HW</w:t>
            </w:r>
            <w:proofErr w:type="gramEnd"/>
            <w:r>
              <w:rPr>
                <w:color w:val="000000"/>
              </w:rPr>
              <w:t>120 – Ps.DW24</w:t>
            </w:r>
          </w:p>
        </w:tc>
        <w:tc>
          <w:tcPr>
            <w:tcW w:w="720" w:type="dxa"/>
            <w:tcBorders>
              <w:top w:val="nil"/>
              <w:left w:val="nil"/>
              <w:right w:val="nil"/>
            </w:tcBorders>
            <w:shd w:val="clear" w:color="auto" w:fill="auto"/>
            <w:vAlign w:val="bottom"/>
          </w:tcPr>
          <w:p w14:paraId="4F2B01AE" w14:textId="77777777" w:rsidR="00376823" w:rsidRDefault="00376823">
            <w:pPr>
              <w:rPr>
                <w:color w:val="000000"/>
              </w:rPr>
            </w:pPr>
          </w:p>
        </w:tc>
        <w:tc>
          <w:tcPr>
            <w:tcW w:w="1080" w:type="dxa"/>
            <w:tcBorders>
              <w:top w:val="nil"/>
              <w:left w:val="nil"/>
              <w:right w:val="nil"/>
            </w:tcBorders>
            <w:shd w:val="clear" w:color="auto" w:fill="auto"/>
            <w:vAlign w:val="bottom"/>
          </w:tcPr>
          <w:p w14:paraId="3FEC5849" w14:textId="77777777" w:rsidR="00376823" w:rsidRDefault="00376823">
            <w:pPr>
              <w:rPr>
                <w:sz w:val="20"/>
                <w:szCs w:val="20"/>
              </w:rPr>
            </w:pPr>
          </w:p>
        </w:tc>
        <w:tc>
          <w:tcPr>
            <w:tcW w:w="1300" w:type="dxa"/>
            <w:tcBorders>
              <w:top w:val="nil"/>
              <w:left w:val="nil"/>
              <w:right w:val="nil"/>
            </w:tcBorders>
            <w:shd w:val="clear" w:color="auto" w:fill="auto"/>
            <w:vAlign w:val="bottom"/>
          </w:tcPr>
          <w:p w14:paraId="6903CDD2" w14:textId="77777777" w:rsidR="00376823" w:rsidRDefault="00376823">
            <w:pPr>
              <w:rPr>
                <w:sz w:val="20"/>
                <w:szCs w:val="20"/>
              </w:rPr>
            </w:pPr>
          </w:p>
        </w:tc>
      </w:tr>
      <w:tr w:rsidR="00376823" w14:paraId="669ABC0E" w14:textId="77777777" w:rsidTr="006B5769">
        <w:trPr>
          <w:trHeight w:val="340"/>
        </w:trPr>
        <w:tc>
          <w:tcPr>
            <w:tcW w:w="1300" w:type="dxa"/>
            <w:tcBorders>
              <w:top w:val="nil"/>
              <w:left w:val="nil"/>
              <w:bottom w:val="single" w:sz="12" w:space="0" w:color="000000"/>
              <w:right w:val="nil"/>
            </w:tcBorders>
            <w:shd w:val="clear" w:color="auto" w:fill="auto"/>
            <w:vAlign w:val="bottom"/>
          </w:tcPr>
          <w:p w14:paraId="46FF5C61" w14:textId="77777777" w:rsidR="00376823" w:rsidRDefault="00920B47">
            <w:pPr>
              <w:rPr>
                <w:color w:val="000000"/>
              </w:rPr>
            </w:pPr>
            <w:r>
              <w:rPr>
                <w:color w:val="000000"/>
              </w:rPr>
              <w:t> </w:t>
            </w:r>
          </w:p>
        </w:tc>
        <w:tc>
          <w:tcPr>
            <w:tcW w:w="2660" w:type="dxa"/>
            <w:tcBorders>
              <w:top w:val="nil"/>
              <w:left w:val="nil"/>
              <w:bottom w:val="single" w:sz="12" w:space="0" w:color="000000"/>
              <w:right w:val="nil"/>
            </w:tcBorders>
            <w:shd w:val="clear" w:color="auto" w:fill="auto"/>
            <w:vAlign w:val="bottom"/>
          </w:tcPr>
          <w:p w14:paraId="4D87D66B" w14:textId="77777777" w:rsidR="00376823" w:rsidRDefault="00920B47">
            <w:pPr>
              <w:rPr>
                <w:color w:val="000000"/>
              </w:rPr>
            </w:pPr>
            <w:proofErr w:type="gramStart"/>
            <w:r>
              <w:rPr>
                <w:color w:val="000000"/>
              </w:rPr>
              <w:t>Ps.HW</w:t>
            </w:r>
            <w:proofErr w:type="gramEnd"/>
            <w:r>
              <w:rPr>
                <w:color w:val="000000"/>
              </w:rPr>
              <w:t>120 – Of.HW120</w:t>
            </w:r>
          </w:p>
        </w:tc>
        <w:tc>
          <w:tcPr>
            <w:tcW w:w="720" w:type="dxa"/>
            <w:tcBorders>
              <w:top w:val="nil"/>
              <w:left w:val="nil"/>
              <w:bottom w:val="single" w:sz="12" w:space="0" w:color="000000"/>
              <w:right w:val="nil"/>
            </w:tcBorders>
            <w:shd w:val="clear" w:color="auto" w:fill="auto"/>
            <w:vAlign w:val="bottom"/>
          </w:tcPr>
          <w:p w14:paraId="6F39B743" w14:textId="77777777" w:rsidR="00376823" w:rsidRDefault="00920B47">
            <w:pPr>
              <w:rPr>
                <w:color w:val="000000"/>
              </w:rPr>
            </w:pPr>
            <w:r>
              <w:rPr>
                <w:color w:val="000000"/>
              </w:rPr>
              <w:t> </w:t>
            </w:r>
          </w:p>
        </w:tc>
        <w:tc>
          <w:tcPr>
            <w:tcW w:w="1080" w:type="dxa"/>
            <w:tcBorders>
              <w:top w:val="nil"/>
              <w:left w:val="nil"/>
              <w:bottom w:val="single" w:sz="12" w:space="0" w:color="000000"/>
              <w:right w:val="nil"/>
            </w:tcBorders>
            <w:shd w:val="clear" w:color="auto" w:fill="auto"/>
            <w:vAlign w:val="bottom"/>
          </w:tcPr>
          <w:p w14:paraId="143870DD" w14:textId="77777777" w:rsidR="00376823" w:rsidRDefault="00920B47">
            <w:pPr>
              <w:rPr>
                <w:color w:val="000000"/>
              </w:rPr>
            </w:pPr>
            <w:r>
              <w:rPr>
                <w:color w:val="000000"/>
              </w:rPr>
              <w:t> </w:t>
            </w:r>
          </w:p>
        </w:tc>
        <w:tc>
          <w:tcPr>
            <w:tcW w:w="1300" w:type="dxa"/>
            <w:tcBorders>
              <w:top w:val="nil"/>
              <w:left w:val="nil"/>
              <w:bottom w:val="single" w:sz="12" w:space="0" w:color="000000"/>
              <w:right w:val="nil"/>
            </w:tcBorders>
            <w:shd w:val="clear" w:color="auto" w:fill="auto"/>
            <w:vAlign w:val="bottom"/>
          </w:tcPr>
          <w:p w14:paraId="544E9AF0" w14:textId="77777777" w:rsidR="00376823" w:rsidRDefault="00920B47">
            <w:pPr>
              <w:rPr>
                <w:color w:val="000000"/>
              </w:rPr>
            </w:pPr>
            <w:r>
              <w:rPr>
                <w:color w:val="000000"/>
              </w:rPr>
              <w:t> </w:t>
            </w:r>
          </w:p>
        </w:tc>
      </w:tr>
    </w:tbl>
    <w:p w14:paraId="592D613E" w14:textId="77777777" w:rsidR="00376823" w:rsidRDefault="00920B47">
      <w:pPr>
        <w:keepNext/>
        <w:spacing w:after="200" w:line="480" w:lineRule="auto"/>
        <w:rPr>
          <w:color w:val="000000"/>
        </w:rPr>
      </w:pPr>
      <w:r>
        <w:br w:type="page"/>
      </w:r>
    </w:p>
    <w:p w14:paraId="3CF8608A" w14:textId="77777777" w:rsidR="00376823" w:rsidRDefault="00920B47">
      <w:pPr>
        <w:spacing w:after="200"/>
      </w:pPr>
      <w:r>
        <w:rPr>
          <w:b/>
          <w:color w:val="000000"/>
        </w:rPr>
        <w:lastRenderedPageBreak/>
        <w:t>Supplementary Table S3. Histological analysis results.</w:t>
      </w:r>
      <w:r>
        <w:rPr>
          <w:color w:val="000000"/>
        </w:rPr>
        <w:t xml:space="preserve"> Predictions of sample health status (healthy versus diseased) based on histological examination across treatments for the respective experiments, with the proportion of correct assignments. Treatment abbreviations for the UV experiment are as follows: dis</w:t>
      </w:r>
      <w:r>
        <w:rPr>
          <w:color w:val="000000"/>
        </w:rPr>
        <w:t>ease water (DW), UV-treated disease water (UV), diseased coral direct contact (DC), and healthy water (HW). Treatment abbreviations for the ballast experiment are as follows: disease water 24h (DW24), disease water 120h (DW120), diseased coral direct conta</w:t>
      </w:r>
      <w:r>
        <w:rPr>
          <w:color w:val="000000"/>
        </w:rPr>
        <w:t>ct (DC), and healthy water 120h (HW120).</w:t>
      </w:r>
    </w:p>
    <w:tbl>
      <w:tblPr>
        <w:tblStyle w:val="a1"/>
        <w:tblW w:w="6636" w:type="dxa"/>
        <w:tblLayout w:type="fixed"/>
        <w:tblLook w:val="0400" w:firstRow="0" w:lastRow="0" w:firstColumn="0" w:lastColumn="0" w:noHBand="0" w:noVBand="1"/>
      </w:tblPr>
      <w:tblGrid>
        <w:gridCol w:w="1530"/>
        <w:gridCol w:w="1350"/>
        <w:gridCol w:w="1080"/>
        <w:gridCol w:w="1146"/>
        <w:gridCol w:w="1530"/>
      </w:tblGrid>
      <w:tr w:rsidR="00376823" w14:paraId="649F8421" w14:textId="77777777" w:rsidTr="006C0540">
        <w:trPr>
          <w:trHeight w:val="340"/>
        </w:trPr>
        <w:tc>
          <w:tcPr>
            <w:tcW w:w="1530" w:type="dxa"/>
            <w:vMerge w:val="restart"/>
            <w:tcBorders>
              <w:top w:val="single" w:sz="24" w:space="0" w:color="000000"/>
              <w:left w:val="nil"/>
              <w:right w:val="nil"/>
            </w:tcBorders>
            <w:shd w:val="clear" w:color="auto" w:fill="auto"/>
            <w:vAlign w:val="center"/>
          </w:tcPr>
          <w:p w14:paraId="1F9C5FE2" w14:textId="77777777" w:rsidR="00376823" w:rsidRDefault="00920B47">
            <w:pPr>
              <w:rPr>
                <w:b/>
                <w:color w:val="000000"/>
              </w:rPr>
            </w:pPr>
            <w:r>
              <w:rPr>
                <w:b/>
                <w:color w:val="000000"/>
              </w:rPr>
              <w:t>Experiment</w:t>
            </w:r>
          </w:p>
        </w:tc>
        <w:tc>
          <w:tcPr>
            <w:tcW w:w="1350" w:type="dxa"/>
            <w:vMerge w:val="restart"/>
            <w:tcBorders>
              <w:top w:val="single" w:sz="24" w:space="0" w:color="000000"/>
              <w:left w:val="nil"/>
              <w:right w:val="nil"/>
            </w:tcBorders>
            <w:shd w:val="clear" w:color="auto" w:fill="auto"/>
            <w:vAlign w:val="center"/>
          </w:tcPr>
          <w:p w14:paraId="4D171B18" w14:textId="77777777" w:rsidR="00376823" w:rsidRDefault="00920B47">
            <w:pPr>
              <w:rPr>
                <w:b/>
                <w:color w:val="000000"/>
              </w:rPr>
            </w:pPr>
            <w:r>
              <w:rPr>
                <w:b/>
                <w:color w:val="000000"/>
              </w:rPr>
              <w:t>Treatment</w:t>
            </w:r>
          </w:p>
        </w:tc>
        <w:tc>
          <w:tcPr>
            <w:tcW w:w="2226" w:type="dxa"/>
            <w:gridSpan w:val="2"/>
            <w:tcBorders>
              <w:top w:val="single" w:sz="24" w:space="0" w:color="000000"/>
              <w:left w:val="nil"/>
              <w:right w:val="nil"/>
            </w:tcBorders>
            <w:shd w:val="clear" w:color="auto" w:fill="auto"/>
            <w:vAlign w:val="bottom"/>
          </w:tcPr>
          <w:p w14:paraId="0A775831" w14:textId="77777777" w:rsidR="00376823" w:rsidRDefault="00920B47">
            <w:pPr>
              <w:rPr>
                <w:b/>
                <w:color w:val="000000"/>
              </w:rPr>
            </w:pPr>
            <w:r>
              <w:rPr>
                <w:b/>
                <w:color w:val="000000"/>
              </w:rPr>
              <w:t>Histological status</w:t>
            </w:r>
          </w:p>
        </w:tc>
        <w:tc>
          <w:tcPr>
            <w:tcW w:w="1530" w:type="dxa"/>
            <w:vMerge w:val="restart"/>
            <w:tcBorders>
              <w:top w:val="single" w:sz="24" w:space="0" w:color="000000"/>
              <w:left w:val="nil"/>
              <w:bottom w:val="single" w:sz="24" w:space="0" w:color="000000"/>
              <w:right w:val="nil"/>
            </w:tcBorders>
            <w:shd w:val="clear" w:color="auto" w:fill="auto"/>
            <w:vAlign w:val="center"/>
          </w:tcPr>
          <w:p w14:paraId="1F7EF591" w14:textId="77777777" w:rsidR="00376823" w:rsidRDefault="00920B47">
            <w:pPr>
              <w:rPr>
                <w:b/>
                <w:color w:val="000000"/>
              </w:rPr>
            </w:pPr>
            <w:r>
              <w:rPr>
                <w:b/>
                <w:color w:val="000000"/>
              </w:rPr>
              <w:t xml:space="preserve">Proportion </w:t>
            </w:r>
            <w:proofErr w:type="gramStart"/>
            <w:r>
              <w:rPr>
                <w:b/>
                <w:color w:val="000000"/>
              </w:rPr>
              <w:t>correct</w:t>
            </w:r>
            <w:proofErr w:type="gramEnd"/>
            <w:r>
              <w:rPr>
                <w:b/>
                <w:color w:val="000000"/>
              </w:rPr>
              <w:t xml:space="preserve"> (%)</w:t>
            </w:r>
          </w:p>
        </w:tc>
      </w:tr>
      <w:tr w:rsidR="00376823" w14:paraId="7BA9BE4C" w14:textId="77777777" w:rsidTr="006C0540">
        <w:trPr>
          <w:trHeight w:val="360"/>
        </w:trPr>
        <w:tc>
          <w:tcPr>
            <w:tcW w:w="1530" w:type="dxa"/>
            <w:vMerge/>
            <w:tcBorders>
              <w:top w:val="single" w:sz="24" w:space="0" w:color="000000"/>
              <w:left w:val="nil"/>
              <w:right w:val="nil"/>
            </w:tcBorders>
            <w:shd w:val="clear" w:color="auto" w:fill="auto"/>
            <w:vAlign w:val="center"/>
          </w:tcPr>
          <w:p w14:paraId="569CD8A1" w14:textId="77777777" w:rsidR="00376823" w:rsidRDefault="00376823">
            <w:pPr>
              <w:widowControl w:val="0"/>
              <w:pBdr>
                <w:top w:val="nil"/>
                <w:left w:val="nil"/>
                <w:bottom w:val="nil"/>
                <w:right w:val="nil"/>
                <w:between w:val="nil"/>
              </w:pBdr>
              <w:spacing w:line="276" w:lineRule="auto"/>
              <w:rPr>
                <w:b/>
                <w:color w:val="000000"/>
              </w:rPr>
            </w:pPr>
          </w:p>
        </w:tc>
        <w:tc>
          <w:tcPr>
            <w:tcW w:w="1350" w:type="dxa"/>
            <w:vMerge/>
            <w:tcBorders>
              <w:top w:val="single" w:sz="24" w:space="0" w:color="000000"/>
              <w:left w:val="nil"/>
              <w:right w:val="nil"/>
            </w:tcBorders>
            <w:shd w:val="clear" w:color="auto" w:fill="auto"/>
            <w:vAlign w:val="center"/>
          </w:tcPr>
          <w:p w14:paraId="5A2F6EE1" w14:textId="77777777" w:rsidR="00376823" w:rsidRDefault="00376823">
            <w:pPr>
              <w:widowControl w:val="0"/>
              <w:pBdr>
                <w:top w:val="nil"/>
                <w:left w:val="nil"/>
                <w:bottom w:val="nil"/>
                <w:right w:val="nil"/>
                <w:between w:val="nil"/>
              </w:pBdr>
              <w:spacing w:line="276" w:lineRule="auto"/>
              <w:rPr>
                <w:b/>
                <w:color w:val="000000"/>
              </w:rPr>
            </w:pPr>
          </w:p>
        </w:tc>
        <w:tc>
          <w:tcPr>
            <w:tcW w:w="1080" w:type="dxa"/>
            <w:tcBorders>
              <w:left w:val="nil"/>
              <w:bottom w:val="single" w:sz="24" w:space="0" w:color="000000"/>
              <w:right w:val="nil"/>
            </w:tcBorders>
            <w:shd w:val="clear" w:color="auto" w:fill="auto"/>
            <w:vAlign w:val="center"/>
          </w:tcPr>
          <w:p w14:paraId="68BD9822" w14:textId="77777777" w:rsidR="00376823" w:rsidRDefault="00920B47">
            <w:pPr>
              <w:rPr>
                <w:b/>
                <w:color w:val="000000"/>
              </w:rPr>
            </w:pPr>
            <w:r>
              <w:rPr>
                <w:b/>
                <w:color w:val="000000"/>
              </w:rPr>
              <w:t>healthy</w:t>
            </w:r>
          </w:p>
        </w:tc>
        <w:tc>
          <w:tcPr>
            <w:tcW w:w="1144" w:type="dxa"/>
            <w:tcBorders>
              <w:left w:val="nil"/>
              <w:bottom w:val="single" w:sz="24" w:space="0" w:color="000000"/>
              <w:right w:val="nil"/>
            </w:tcBorders>
            <w:shd w:val="clear" w:color="auto" w:fill="auto"/>
            <w:vAlign w:val="center"/>
          </w:tcPr>
          <w:p w14:paraId="4C824DDB" w14:textId="77777777" w:rsidR="00376823" w:rsidRDefault="00920B47">
            <w:pPr>
              <w:rPr>
                <w:b/>
                <w:color w:val="000000"/>
              </w:rPr>
            </w:pPr>
            <w:r>
              <w:rPr>
                <w:b/>
                <w:color w:val="000000"/>
              </w:rPr>
              <w:t>diseased</w:t>
            </w:r>
          </w:p>
        </w:tc>
        <w:tc>
          <w:tcPr>
            <w:tcW w:w="1530" w:type="dxa"/>
            <w:vMerge/>
            <w:tcBorders>
              <w:top w:val="single" w:sz="24" w:space="0" w:color="000000"/>
              <w:left w:val="nil"/>
              <w:bottom w:val="single" w:sz="24" w:space="0" w:color="000000"/>
              <w:right w:val="nil"/>
            </w:tcBorders>
            <w:shd w:val="clear" w:color="auto" w:fill="auto"/>
            <w:vAlign w:val="center"/>
          </w:tcPr>
          <w:p w14:paraId="3DF1ADEA" w14:textId="77777777" w:rsidR="00376823" w:rsidRDefault="00376823">
            <w:pPr>
              <w:widowControl w:val="0"/>
              <w:pBdr>
                <w:top w:val="nil"/>
                <w:left w:val="nil"/>
                <w:bottom w:val="nil"/>
                <w:right w:val="nil"/>
                <w:between w:val="nil"/>
              </w:pBdr>
              <w:spacing w:line="276" w:lineRule="auto"/>
              <w:rPr>
                <w:b/>
                <w:color w:val="000000"/>
              </w:rPr>
            </w:pPr>
          </w:p>
        </w:tc>
      </w:tr>
      <w:tr w:rsidR="00376823" w14:paraId="4644ED02" w14:textId="77777777" w:rsidTr="006C0540">
        <w:trPr>
          <w:trHeight w:val="340"/>
        </w:trPr>
        <w:tc>
          <w:tcPr>
            <w:tcW w:w="1530" w:type="dxa"/>
            <w:tcBorders>
              <w:top w:val="single" w:sz="24" w:space="0" w:color="000000"/>
              <w:left w:val="nil"/>
              <w:bottom w:val="nil"/>
              <w:right w:val="nil"/>
            </w:tcBorders>
            <w:shd w:val="clear" w:color="auto" w:fill="auto"/>
            <w:vAlign w:val="center"/>
          </w:tcPr>
          <w:p w14:paraId="39F67713" w14:textId="77777777" w:rsidR="00376823" w:rsidRDefault="00920B47">
            <w:pPr>
              <w:rPr>
                <w:color w:val="000000"/>
              </w:rPr>
            </w:pPr>
            <w:r>
              <w:rPr>
                <w:color w:val="000000"/>
              </w:rPr>
              <w:t>UV</w:t>
            </w:r>
          </w:p>
        </w:tc>
        <w:tc>
          <w:tcPr>
            <w:tcW w:w="1350" w:type="dxa"/>
            <w:tcBorders>
              <w:top w:val="single" w:sz="24" w:space="0" w:color="000000"/>
              <w:left w:val="nil"/>
              <w:bottom w:val="nil"/>
              <w:right w:val="nil"/>
            </w:tcBorders>
            <w:shd w:val="clear" w:color="auto" w:fill="auto"/>
            <w:vAlign w:val="center"/>
          </w:tcPr>
          <w:p w14:paraId="3F42EB58" w14:textId="77777777" w:rsidR="00376823" w:rsidRDefault="00920B47">
            <w:pPr>
              <w:rPr>
                <w:color w:val="000000"/>
              </w:rPr>
            </w:pPr>
            <w:r>
              <w:rPr>
                <w:color w:val="000000"/>
              </w:rPr>
              <w:t>DW</w:t>
            </w:r>
          </w:p>
        </w:tc>
        <w:tc>
          <w:tcPr>
            <w:tcW w:w="1080" w:type="dxa"/>
            <w:tcBorders>
              <w:top w:val="single" w:sz="24" w:space="0" w:color="000000"/>
              <w:left w:val="nil"/>
              <w:bottom w:val="nil"/>
              <w:right w:val="nil"/>
            </w:tcBorders>
            <w:shd w:val="clear" w:color="auto" w:fill="auto"/>
            <w:vAlign w:val="center"/>
          </w:tcPr>
          <w:p w14:paraId="054B67D6" w14:textId="77777777" w:rsidR="00376823" w:rsidRDefault="00920B47">
            <w:pPr>
              <w:rPr>
                <w:color w:val="000000"/>
              </w:rPr>
            </w:pPr>
            <w:r>
              <w:rPr>
                <w:color w:val="000000"/>
              </w:rPr>
              <w:t>1</w:t>
            </w:r>
          </w:p>
        </w:tc>
        <w:tc>
          <w:tcPr>
            <w:tcW w:w="1144" w:type="dxa"/>
            <w:tcBorders>
              <w:top w:val="single" w:sz="24" w:space="0" w:color="000000"/>
              <w:left w:val="nil"/>
              <w:bottom w:val="nil"/>
              <w:right w:val="nil"/>
            </w:tcBorders>
            <w:shd w:val="clear" w:color="auto" w:fill="auto"/>
            <w:vAlign w:val="center"/>
          </w:tcPr>
          <w:p w14:paraId="38DB408E" w14:textId="77777777" w:rsidR="00376823" w:rsidRDefault="00920B47">
            <w:pPr>
              <w:rPr>
                <w:color w:val="000000"/>
              </w:rPr>
            </w:pPr>
            <w:r>
              <w:rPr>
                <w:color w:val="000000"/>
              </w:rPr>
              <w:t>5</w:t>
            </w:r>
          </w:p>
        </w:tc>
        <w:tc>
          <w:tcPr>
            <w:tcW w:w="1530" w:type="dxa"/>
            <w:tcBorders>
              <w:top w:val="single" w:sz="24" w:space="0" w:color="000000"/>
              <w:left w:val="nil"/>
              <w:bottom w:val="nil"/>
              <w:right w:val="nil"/>
            </w:tcBorders>
            <w:shd w:val="clear" w:color="auto" w:fill="auto"/>
            <w:vAlign w:val="center"/>
          </w:tcPr>
          <w:p w14:paraId="4E4849D2" w14:textId="77777777" w:rsidR="00376823" w:rsidRDefault="00920B47">
            <w:pPr>
              <w:rPr>
                <w:color w:val="000000"/>
              </w:rPr>
            </w:pPr>
            <w:r>
              <w:rPr>
                <w:color w:val="000000"/>
              </w:rPr>
              <w:t>83%</w:t>
            </w:r>
          </w:p>
        </w:tc>
      </w:tr>
      <w:tr w:rsidR="00376823" w14:paraId="6B270791" w14:textId="77777777" w:rsidTr="006C0540">
        <w:trPr>
          <w:trHeight w:val="320"/>
        </w:trPr>
        <w:tc>
          <w:tcPr>
            <w:tcW w:w="1530" w:type="dxa"/>
            <w:tcBorders>
              <w:top w:val="nil"/>
              <w:left w:val="nil"/>
              <w:bottom w:val="nil"/>
              <w:right w:val="nil"/>
            </w:tcBorders>
            <w:shd w:val="clear" w:color="auto" w:fill="auto"/>
            <w:vAlign w:val="bottom"/>
          </w:tcPr>
          <w:p w14:paraId="5D4538E5" w14:textId="77777777" w:rsidR="00376823" w:rsidRDefault="00376823">
            <w:pPr>
              <w:rPr>
                <w:color w:val="000000"/>
              </w:rPr>
            </w:pPr>
          </w:p>
        </w:tc>
        <w:tc>
          <w:tcPr>
            <w:tcW w:w="1350" w:type="dxa"/>
            <w:tcBorders>
              <w:top w:val="nil"/>
              <w:left w:val="nil"/>
              <w:bottom w:val="nil"/>
              <w:right w:val="nil"/>
            </w:tcBorders>
            <w:shd w:val="clear" w:color="auto" w:fill="auto"/>
            <w:vAlign w:val="center"/>
          </w:tcPr>
          <w:p w14:paraId="43A49ADC" w14:textId="77777777" w:rsidR="00376823" w:rsidRDefault="00920B47">
            <w:pPr>
              <w:rPr>
                <w:color w:val="000000"/>
              </w:rPr>
            </w:pPr>
            <w:r>
              <w:rPr>
                <w:color w:val="000000"/>
              </w:rPr>
              <w:t>UV</w:t>
            </w:r>
          </w:p>
        </w:tc>
        <w:tc>
          <w:tcPr>
            <w:tcW w:w="1080" w:type="dxa"/>
            <w:tcBorders>
              <w:top w:val="nil"/>
              <w:left w:val="nil"/>
              <w:bottom w:val="nil"/>
              <w:right w:val="nil"/>
            </w:tcBorders>
            <w:shd w:val="clear" w:color="auto" w:fill="auto"/>
            <w:vAlign w:val="center"/>
          </w:tcPr>
          <w:p w14:paraId="1CD5B274" w14:textId="77777777" w:rsidR="00376823" w:rsidRDefault="00920B47">
            <w:pPr>
              <w:rPr>
                <w:color w:val="000000"/>
              </w:rPr>
            </w:pPr>
            <w:r>
              <w:rPr>
                <w:color w:val="000000"/>
              </w:rPr>
              <w:t>0</w:t>
            </w:r>
          </w:p>
        </w:tc>
        <w:tc>
          <w:tcPr>
            <w:tcW w:w="1144" w:type="dxa"/>
            <w:tcBorders>
              <w:top w:val="nil"/>
              <w:left w:val="nil"/>
              <w:bottom w:val="nil"/>
              <w:right w:val="nil"/>
            </w:tcBorders>
            <w:shd w:val="clear" w:color="auto" w:fill="auto"/>
            <w:vAlign w:val="center"/>
          </w:tcPr>
          <w:p w14:paraId="4D2BDF63" w14:textId="77777777" w:rsidR="00376823" w:rsidRDefault="00920B47">
            <w:pPr>
              <w:rPr>
                <w:color w:val="000000"/>
              </w:rPr>
            </w:pPr>
            <w:r>
              <w:rPr>
                <w:color w:val="000000"/>
              </w:rPr>
              <w:t>6</w:t>
            </w:r>
          </w:p>
        </w:tc>
        <w:tc>
          <w:tcPr>
            <w:tcW w:w="1530" w:type="dxa"/>
            <w:tcBorders>
              <w:top w:val="nil"/>
              <w:left w:val="nil"/>
              <w:bottom w:val="nil"/>
              <w:right w:val="nil"/>
            </w:tcBorders>
            <w:shd w:val="clear" w:color="auto" w:fill="auto"/>
            <w:vAlign w:val="center"/>
          </w:tcPr>
          <w:p w14:paraId="2725AB3D" w14:textId="77777777" w:rsidR="00376823" w:rsidRDefault="00920B47">
            <w:pPr>
              <w:rPr>
                <w:color w:val="000000"/>
              </w:rPr>
            </w:pPr>
            <w:r>
              <w:rPr>
                <w:color w:val="000000"/>
              </w:rPr>
              <w:t>100%</w:t>
            </w:r>
          </w:p>
        </w:tc>
      </w:tr>
      <w:tr w:rsidR="00376823" w14:paraId="7A063111" w14:textId="77777777" w:rsidTr="006C0540">
        <w:trPr>
          <w:trHeight w:val="320"/>
        </w:trPr>
        <w:tc>
          <w:tcPr>
            <w:tcW w:w="1530" w:type="dxa"/>
            <w:tcBorders>
              <w:top w:val="nil"/>
              <w:left w:val="nil"/>
              <w:bottom w:val="nil"/>
              <w:right w:val="nil"/>
            </w:tcBorders>
            <w:shd w:val="clear" w:color="auto" w:fill="auto"/>
            <w:vAlign w:val="bottom"/>
          </w:tcPr>
          <w:p w14:paraId="535A3FA8" w14:textId="77777777" w:rsidR="00376823" w:rsidRDefault="00376823">
            <w:pPr>
              <w:rPr>
                <w:color w:val="000000"/>
              </w:rPr>
            </w:pPr>
          </w:p>
        </w:tc>
        <w:tc>
          <w:tcPr>
            <w:tcW w:w="1350" w:type="dxa"/>
            <w:tcBorders>
              <w:top w:val="nil"/>
              <w:left w:val="nil"/>
              <w:bottom w:val="nil"/>
              <w:right w:val="nil"/>
            </w:tcBorders>
            <w:shd w:val="clear" w:color="auto" w:fill="auto"/>
            <w:vAlign w:val="center"/>
          </w:tcPr>
          <w:p w14:paraId="48490525" w14:textId="77777777" w:rsidR="00376823" w:rsidRDefault="00920B47">
            <w:pPr>
              <w:rPr>
                <w:color w:val="000000"/>
              </w:rPr>
            </w:pPr>
            <w:r>
              <w:rPr>
                <w:color w:val="000000"/>
              </w:rPr>
              <w:t>DC</w:t>
            </w:r>
          </w:p>
        </w:tc>
        <w:tc>
          <w:tcPr>
            <w:tcW w:w="1080" w:type="dxa"/>
            <w:tcBorders>
              <w:top w:val="nil"/>
              <w:left w:val="nil"/>
              <w:bottom w:val="nil"/>
              <w:right w:val="nil"/>
            </w:tcBorders>
            <w:shd w:val="clear" w:color="auto" w:fill="auto"/>
            <w:vAlign w:val="center"/>
          </w:tcPr>
          <w:p w14:paraId="3457329C" w14:textId="77777777" w:rsidR="00376823" w:rsidRDefault="00920B47">
            <w:pPr>
              <w:rPr>
                <w:color w:val="000000"/>
              </w:rPr>
            </w:pPr>
            <w:r>
              <w:rPr>
                <w:color w:val="000000"/>
              </w:rPr>
              <w:t>0</w:t>
            </w:r>
          </w:p>
        </w:tc>
        <w:tc>
          <w:tcPr>
            <w:tcW w:w="1144" w:type="dxa"/>
            <w:tcBorders>
              <w:top w:val="nil"/>
              <w:left w:val="nil"/>
              <w:bottom w:val="nil"/>
              <w:right w:val="nil"/>
            </w:tcBorders>
            <w:shd w:val="clear" w:color="auto" w:fill="auto"/>
            <w:vAlign w:val="center"/>
          </w:tcPr>
          <w:p w14:paraId="103D602B" w14:textId="77777777" w:rsidR="00376823" w:rsidRDefault="00920B47">
            <w:pPr>
              <w:rPr>
                <w:color w:val="000000"/>
              </w:rPr>
            </w:pPr>
            <w:r>
              <w:rPr>
                <w:color w:val="000000"/>
              </w:rPr>
              <w:t>5</w:t>
            </w:r>
          </w:p>
        </w:tc>
        <w:tc>
          <w:tcPr>
            <w:tcW w:w="1530" w:type="dxa"/>
            <w:tcBorders>
              <w:top w:val="nil"/>
              <w:left w:val="nil"/>
              <w:bottom w:val="nil"/>
              <w:right w:val="nil"/>
            </w:tcBorders>
            <w:shd w:val="clear" w:color="auto" w:fill="auto"/>
            <w:vAlign w:val="center"/>
          </w:tcPr>
          <w:p w14:paraId="1D9F0EC4" w14:textId="77777777" w:rsidR="00376823" w:rsidRDefault="00920B47">
            <w:pPr>
              <w:rPr>
                <w:color w:val="000000"/>
              </w:rPr>
            </w:pPr>
            <w:r>
              <w:rPr>
                <w:color w:val="000000"/>
              </w:rPr>
              <w:t>100%</w:t>
            </w:r>
          </w:p>
        </w:tc>
      </w:tr>
      <w:tr w:rsidR="00376823" w14:paraId="48362146" w14:textId="77777777" w:rsidTr="006C0540">
        <w:trPr>
          <w:trHeight w:val="320"/>
        </w:trPr>
        <w:tc>
          <w:tcPr>
            <w:tcW w:w="1530" w:type="dxa"/>
            <w:tcBorders>
              <w:top w:val="nil"/>
              <w:left w:val="nil"/>
              <w:bottom w:val="single" w:sz="4" w:space="0" w:color="000000"/>
              <w:right w:val="nil"/>
            </w:tcBorders>
            <w:shd w:val="clear" w:color="auto" w:fill="auto"/>
            <w:vAlign w:val="bottom"/>
          </w:tcPr>
          <w:p w14:paraId="5A955E66" w14:textId="77777777" w:rsidR="00376823" w:rsidRDefault="00920B47">
            <w:pPr>
              <w:rPr>
                <w:rFonts w:ascii="Calibri" w:eastAsia="Calibri" w:hAnsi="Calibri" w:cs="Calibri"/>
                <w:color w:val="000000"/>
              </w:rPr>
            </w:pPr>
            <w:r>
              <w:rPr>
                <w:rFonts w:ascii="Calibri" w:eastAsia="Calibri" w:hAnsi="Calibri" w:cs="Calibri"/>
                <w:color w:val="000000"/>
              </w:rPr>
              <w:t> </w:t>
            </w:r>
          </w:p>
        </w:tc>
        <w:tc>
          <w:tcPr>
            <w:tcW w:w="1350" w:type="dxa"/>
            <w:tcBorders>
              <w:top w:val="nil"/>
              <w:left w:val="nil"/>
              <w:bottom w:val="single" w:sz="4" w:space="0" w:color="000000"/>
              <w:right w:val="nil"/>
            </w:tcBorders>
            <w:shd w:val="clear" w:color="auto" w:fill="auto"/>
            <w:vAlign w:val="center"/>
          </w:tcPr>
          <w:p w14:paraId="2F534766" w14:textId="77777777" w:rsidR="00376823" w:rsidRDefault="00920B47">
            <w:pPr>
              <w:rPr>
                <w:color w:val="000000"/>
              </w:rPr>
            </w:pPr>
            <w:r>
              <w:rPr>
                <w:color w:val="000000"/>
              </w:rPr>
              <w:t>HW</w:t>
            </w:r>
          </w:p>
        </w:tc>
        <w:tc>
          <w:tcPr>
            <w:tcW w:w="1080" w:type="dxa"/>
            <w:tcBorders>
              <w:top w:val="nil"/>
              <w:left w:val="nil"/>
              <w:bottom w:val="single" w:sz="4" w:space="0" w:color="000000"/>
              <w:right w:val="nil"/>
            </w:tcBorders>
            <w:shd w:val="clear" w:color="auto" w:fill="auto"/>
            <w:vAlign w:val="center"/>
          </w:tcPr>
          <w:p w14:paraId="28E6CD74" w14:textId="77777777" w:rsidR="00376823" w:rsidRDefault="00920B47">
            <w:pPr>
              <w:rPr>
                <w:color w:val="000000"/>
              </w:rPr>
            </w:pPr>
            <w:r>
              <w:rPr>
                <w:color w:val="000000"/>
              </w:rPr>
              <w:t>4</w:t>
            </w:r>
          </w:p>
        </w:tc>
        <w:tc>
          <w:tcPr>
            <w:tcW w:w="1144" w:type="dxa"/>
            <w:tcBorders>
              <w:top w:val="nil"/>
              <w:left w:val="nil"/>
              <w:bottom w:val="single" w:sz="4" w:space="0" w:color="000000"/>
              <w:right w:val="nil"/>
            </w:tcBorders>
            <w:shd w:val="clear" w:color="auto" w:fill="auto"/>
            <w:vAlign w:val="center"/>
          </w:tcPr>
          <w:p w14:paraId="396493DD" w14:textId="77777777" w:rsidR="00376823" w:rsidRDefault="00920B47">
            <w:pPr>
              <w:rPr>
                <w:color w:val="000000"/>
              </w:rPr>
            </w:pPr>
            <w:r>
              <w:rPr>
                <w:color w:val="000000"/>
              </w:rPr>
              <w:t>3</w:t>
            </w:r>
          </w:p>
        </w:tc>
        <w:tc>
          <w:tcPr>
            <w:tcW w:w="1530" w:type="dxa"/>
            <w:tcBorders>
              <w:top w:val="nil"/>
              <w:left w:val="nil"/>
              <w:bottom w:val="single" w:sz="4" w:space="0" w:color="000000"/>
              <w:right w:val="nil"/>
            </w:tcBorders>
            <w:shd w:val="clear" w:color="auto" w:fill="auto"/>
            <w:vAlign w:val="center"/>
          </w:tcPr>
          <w:p w14:paraId="62894C04" w14:textId="77777777" w:rsidR="00376823" w:rsidRDefault="00920B47">
            <w:pPr>
              <w:rPr>
                <w:color w:val="000000"/>
              </w:rPr>
            </w:pPr>
            <w:r>
              <w:rPr>
                <w:color w:val="000000"/>
              </w:rPr>
              <w:t>57%</w:t>
            </w:r>
          </w:p>
        </w:tc>
      </w:tr>
      <w:tr w:rsidR="00376823" w14:paraId="3EF29BA4" w14:textId="77777777" w:rsidTr="006C0540">
        <w:trPr>
          <w:trHeight w:val="320"/>
        </w:trPr>
        <w:tc>
          <w:tcPr>
            <w:tcW w:w="1530" w:type="dxa"/>
            <w:tcBorders>
              <w:top w:val="nil"/>
              <w:left w:val="nil"/>
              <w:bottom w:val="nil"/>
              <w:right w:val="nil"/>
            </w:tcBorders>
            <w:shd w:val="clear" w:color="auto" w:fill="auto"/>
            <w:vAlign w:val="center"/>
          </w:tcPr>
          <w:p w14:paraId="5FA762E1" w14:textId="77777777" w:rsidR="00376823" w:rsidRDefault="00920B47">
            <w:pPr>
              <w:rPr>
                <w:color w:val="000000"/>
              </w:rPr>
            </w:pPr>
            <w:r>
              <w:rPr>
                <w:color w:val="000000"/>
              </w:rPr>
              <w:t>Ballast</w:t>
            </w:r>
          </w:p>
        </w:tc>
        <w:tc>
          <w:tcPr>
            <w:tcW w:w="1350" w:type="dxa"/>
            <w:tcBorders>
              <w:top w:val="nil"/>
              <w:left w:val="nil"/>
              <w:bottom w:val="nil"/>
              <w:right w:val="nil"/>
            </w:tcBorders>
            <w:shd w:val="clear" w:color="auto" w:fill="auto"/>
            <w:vAlign w:val="center"/>
          </w:tcPr>
          <w:p w14:paraId="33893385" w14:textId="77777777" w:rsidR="00376823" w:rsidRDefault="00920B47">
            <w:pPr>
              <w:rPr>
                <w:color w:val="000000"/>
              </w:rPr>
            </w:pPr>
            <w:r>
              <w:rPr>
                <w:color w:val="000000"/>
              </w:rPr>
              <w:t>DW-24</w:t>
            </w:r>
          </w:p>
        </w:tc>
        <w:tc>
          <w:tcPr>
            <w:tcW w:w="1080" w:type="dxa"/>
            <w:tcBorders>
              <w:top w:val="nil"/>
              <w:left w:val="nil"/>
              <w:bottom w:val="nil"/>
              <w:right w:val="nil"/>
            </w:tcBorders>
            <w:shd w:val="clear" w:color="auto" w:fill="auto"/>
            <w:vAlign w:val="center"/>
          </w:tcPr>
          <w:p w14:paraId="318A50BB" w14:textId="77777777" w:rsidR="00376823" w:rsidRDefault="00920B47">
            <w:pPr>
              <w:rPr>
                <w:color w:val="000000"/>
              </w:rPr>
            </w:pPr>
            <w:r>
              <w:rPr>
                <w:color w:val="000000"/>
              </w:rPr>
              <w:t>0</w:t>
            </w:r>
          </w:p>
        </w:tc>
        <w:tc>
          <w:tcPr>
            <w:tcW w:w="1144" w:type="dxa"/>
            <w:tcBorders>
              <w:top w:val="nil"/>
              <w:left w:val="nil"/>
              <w:bottom w:val="nil"/>
              <w:right w:val="nil"/>
            </w:tcBorders>
            <w:shd w:val="clear" w:color="auto" w:fill="auto"/>
            <w:vAlign w:val="center"/>
          </w:tcPr>
          <w:p w14:paraId="2247E07D" w14:textId="77777777" w:rsidR="00376823" w:rsidRDefault="00920B47">
            <w:pPr>
              <w:rPr>
                <w:color w:val="000000"/>
              </w:rPr>
            </w:pPr>
            <w:r>
              <w:rPr>
                <w:color w:val="000000"/>
              </w:rPr>
              <w:t>3</w:t>
            </w:r>
          </w:p>
        </w:tc>
        <w:tc>
          <w:tcPr>
            <w:tcW w:w="1530" w:type="dxa"/>
            <w:tcBorders>
              <w:top w:val="nil"/>
              <w:left w:val="nil"/>
              <w:bottom w:val="nil"/>
              <w:right w:val="nil"/>
            </w:tcBorders>
            <w:shd w:val="clear" w:color="auto" w:fill="auto"/>
            <w:vAlign w:val="center"/>
          </w:tcPr>
          <w:p w14:paraId="3A7BEAFC" w14:textId="77777777" w:rsidR="00376823" w:rsidRDefault="00920B47">
            <w:pPr>
              <w:rPr>
                <w:color w:val="000000"/>
              </w:rPr>
            </w:pPr>
            <w:r>
              <w:rPr>
                <w:color w:val="000000"/>
              </w:rPr>
              <w:t>100%</w:t>
            </w:r>
          </w:p>
        </w:tc>
      </w:tr>
      <w:tr w:rsidR="00376823" w14:paraId="1EB89123" w14:textId="77777777" w:rsidTr="006C0540">
        <w:trPr>
          <w:trHeight w:val="320"/>
        </w:trPr>
        <w:tc>
          <w:tcPr>
            <w:tcW w:w="1530" w:type="dxa"/>
            <w:tcBorders>
              <w:top w:val="nil"/>
              <w:left w:val="nil"/>
              <w:right w:val="nil"/>
            </w:tcBorders>
            <w:shd w:val="clear" w:color="auto" w:fill="auto"/>
            <w:vAlign w:val="bottom"/>
          </w:tcPr>
          <w:p w14:paraId="7C49B11A" w14:textId="77777777" w:rsidR="00376823" w:rsidRDefault="00376823">
            <w:pPr>
              <w:rPr>
                <w:color w:val="000000"/>
              </w:rPr>
            </w:pPr>
          </w:p>
        </w:tc>
        <w:tc>
          <w:tcPr>
            <w:tcW w:w="1350" w:type="dxa"/>
            <w:tcBorders>
              <w:top w:val="nil"/>
              <w:left w:val="nil"/>
              <w:right w:val="nil"/>
            </w:tcBorders>
            <w:shd w:val="clear" w:color="auto" w:fill="auto"/>
            <w:vAlign w:val="center"/>
          </w:tcPr>
          <w:p w14:paraId="321C1A13" w14:textId="77777777" w:rsidR="00376823" w:rsidRDefault="00920B47">
            <w:pPr>
              <w:rPr>
                <w:color w:val="000000"/>
              </w:rPr>
            </w:pPr>
            <w:r>
              <w:rPr>
                <w:color w:val="000000"/>
              </w:rPr>
              <w:t>DW-120</w:t>
            </w:r>
          </w:p>
        </w:tc>
        <w:tc>
          <w:tcPr>
            <w:tcW w:w="1080" w:type="dxa"/>
            <w:tcBorders>
              <w:top w:val="nil"/>
              <w:left w:val="nil"/>
              <w:right w:val="nil"/>
            </w:tcBorders>
            <w:shd w:val="clear" w:color="auto" w:fill="auto"/>
            <w:vAlign w:val="center"/>
          </w:tcPr>
          <w:p w14:paraId="7B210678" w14:textId="77777777" w:rsidR="00376823" w:rsidRDefault="00920B47">
            <w:pPr>
              <w:rPr>
                <w:color w:val="000000"/>
              </w:rPr>
            </w:pPr>
            <w:r>
              <w:rPr>
                <w:color w:val="000000"/>
              </w:rPr>
              <w:t>1</w:t>
            </w:r>
          </w:p>
        </w:tc>
        <w:tc>
          <w:tcPr>
            <w:tcW w:w="1144" w:type="dxa"/>
            <w:tcBorders>
              <w:top w:val="nil"/>
              <w:left w:val="nil"/>
              <w:right w:val="nil"/>
            </w:tcBorders>
            <w:shd w:val="clear" w:color="auto" w:fill="auto"/>
            <w:vAlign w:val="center"/>
          </w:tcPr>
          <w:p w14:paraId="3D0212F2" w14:textId="77777777" w:rsidR="00376823" w:rsidRDefault="00920B47">
            <w:pPr>
              <w:rPr>
                <w:color w:val="000000"/>
              </w:rPr>
            </w:pPr>
            <w:r>
              <w:rPr>
                <w:color w:val="000000"/>
              </w:rPr>
              <w:t>4</w:t>
            </w:r>
          </w:p>
        </w:tc>
        <w:tc>
          <w:tcPr>
            <w:tcW w:w="1530" w:type="dxa"/>
            <w:tcBorders>
              <w:top w:val="nil"/>
              <w:left w:val="nil"/>
              <w:right w:val="nil"/>
            </w:tcBorders>
            <w:shd w:val="clear" w:color="auto" w:fill="auto"/>
            <w:vAlign w:val="center"/>
          </w:tcPr>
          <w:p w14:paraId="139D9061" w14:textId="77777777" w:rsidR="00376823" w:rsidRDefault="00920B47">
            <w:pPr>
              <w:rPr>
                <w:color w:val="000000"/>
              </w:rPr>
            </w:pPr>
            <w:r>
              <w:rPr>
                <w:color w:val="000000"/>
              </w:rPr>
              <w:t>80%</w:t>
            </w:r>
          </w:p>
        </w:tc>
      </w:tr>
      <w:tr w:rsidR="00376823" w14:paraId="6B0E7EF8" w14:textId="77777777" w:rsidTr="006B5769">
        <w:trPr>
          <w:trHeight w:val="320"/>
        </w:trPr>
        <w:tc>
          <w:tcPr>
            <w:tcW w:w="1530" w:type="dxa"/>
            <w:tcBorders>
              <w:top w:val="nil"/>
              <w:left w:val="nil"/>
              <w:right w:val="nil"/>
            </w:tcBorders>
            <w:shd w:val="clear" w:color="auto" w:fill="auto"/>
            <w:vAlign w:val="bottom"/>
          </w:tcPr>
          <w:p w14:paraId="29A4B286" w14:textId="77777777" w:rsidR="00376823" w:rsidRDefault="00376823">
            <w:pPr>
              <w:rPr>
                <w:color w:val="000000"/>
              </w:rPr>
            </w:pPr>
          </w:p>
        </w:tc>
        <w:tc>
          <w:tcPr>
            <w:tcW w:w="1350" w:type="dxa"/>
            <w:tcBorders>
              <w:top w:val="nil"/>
              <w:left w:val="nil"/>
              <w:right w:val="nil"/>
            </w:tcBorders>
            <w:shd w:val="clear" w:color="auto" w:fill="auto"/>
            <w:vAlign w:val="center"/>
          </w:tcPr>
          <w:p w14:paraId="2E618B1C" w14:textId="77777777" w:rsidR="00376823" w:rsidRDefault="00920B47">
            <w:pPr>
              <w:rPr>
                <w:color w:val="000000"/>
              </w:rPr>
            </w:pPr>
            <w:r>
              <w:rPr>
                <w:color w:val="000000"/>
              </w:rPr>
              <w:t>DC</w:t>
            </w:r>
          </w:p>
        </w:tc>
        <w:tc>
          <w:tcPr>
            <w:tcW w:w="1080" w:type="dxa"/>
            <w:tcBorders>
              <w:top w:val="nil"/>
              <w:left w:val="nil"/>
              <w:right w:val="nil"/>
            </w:tcBorders>
            <w:shd w:val="clear" w:color="auto" w:fill="auto"/>
            <w:vAlign w:val="center"/>
          </w:tcPr>
          <w:p w14:paraId="6F226F23" w14:textId="77777777" w:rsidR="00376823" w:rsidRDefault="00920B47">
            <w:pPr>
              <w:rPr>
                <w:color w:val="000000"/>
              </w:rPr>
            </w:pPr>
            <w:r>
              <w:rPr>
                <w:color w:val="000000"/>
              </w:rPr>
              <w:t>0</w:t>
            </w:r>
          </w:p>
        </w:tc>
        <w:tc>
          <w:tcPr>
            <w:tcW w:w="1144" w:type="dxa"/>
            <w:tcBorders>
              <w:top w:val="nil"/>
              <w:left w:val="nil"/>
              <w:right w:val="nil"/>
            </w:tcBorders>
            <w:shd w:val="clear" w:color="auto" w:fill="auto"/>
            <w:vAlign w:val="center"/>
          </w:tcPr>
          <w:p w14:paraId="170E73E0" w14:textId="77777777" w:rsidR="00376823" w:rsidRDefault="00920B47">
            <w:pPr>
              <w:rPr>
                <w:color w:val="000000"/>
              </w:rPr>
            </w:pPr>
            <w:r>
              <w:rPr>
                <w:color w:val="000000"/>
              </w:rPr>
              <w:t>6</w:t>
            </w:r>
          </w:p>
        </w:tc>
        <w:tc>
          <w:tcPr>
            <w:tcW w:w="1530" w:type="dxa"/>
            <w:tcBorders>
              <w:top w:val="nil"/>
              <w:left w:val="nil"/>
              <w:right w:val="nil"/>
            </w:tcBorders>
            <w:shd w:val="clear" w:color="auto" w:fill="auto"/>
            <w:vAlign w:val="center"/>
          </w:tcPr>
          <w:p w14:paraId="20800A0E" w14:textId="77777777" w:rsidR="00376823" w:rsidRDefault="00920B47">
            <w:pPr>
              <w:rPr>
                <w:color w:val="000000"/>
              </w:rPr>
            </w:pPr>
            <w:r>
              <w:rPr>
                <w:color w:val="000000"/>
              </w:rPr>
              <w:t>100%</w:t>
            </w:r>
          </w:p>
        </w:tc>
      </w:tr>
      <w:tr w:rsidR="00376823" w14:paraId="5C420D80" w14:textId="77777777" w:rsidTr="006B5769">
        <w:trPr>
          <w:trHeight w:val="340"/>
        </w:trPr>
        <w:tc>
          <w:tcPr>
            <w:tcW w:w="1530" w:type="dxa"/>
            <w:tcBorders>
              <w:top w:val="nil"/>
              <w:left w:val="nil"/>
              <w:bottom w:val="single" w:sz="12" w:space="0" w:color="000000"/>
              <w:right w:val="nil"/>
            </w:tcBorders>
            <w:shd w:val="clear" w:color="auto" w:fill="auto"/>
            <w:vAlign w:val="bottom"/>
          </w:tcPr>
          <w:p w14:paraId="2629DFAA" w14:textId="77777777" w:rsidR="00376823" w:rsidRDefault="00920B47">
            <w:pPr>
              <w:rPr>
                <w:rFonts w:ascii="Calibri" w:eastAsia="Calibri" w:hAnsi="Calibri" w:cs="Calibri"/>
                <w:color w:val="000000"/>
              </w:rPr>
            </w:pPr>
            <w:r>
              <w:rPr>
                <w:rFonts w:ascii="Calibri" w:eastAsia="Calibri" w:hAnsi="Calibri" w:cs="Calibri"/>
                <w:color w:val="000000"/>
              </w:rPr>
              <w:t> </w:t>
            </w:r>
          </w:p>
        </w:tc>
        <w:tc>
          <w:tcPr>
            <w:tcW w:w="1350" w:type="dxa"/>
            <w:tcBorders>
              <w:top w:val="nil"/>
              <w:left w:val="nil"/>
              <w:bottom w:val="single" w:sz="12" w:space="0" w:color="000000"/>
              <w:right w:val="nil"/>
            </w:tcBorders>
            <w:shd w:val="clear" w:color="auto" w:fill="auto"/>
            <w:vAlign w:val="center"/>
          </w:tcPr>
          <w:p w14:paraId="2F764211" w14:textId="77777777" w:rsidR="00376823" w:rsidRDefault="00920B47">
            <w:pPr>
              <w:rPr>
                <w:color w:val="000000"/>
              </w:rPr>
            </w:pPr>
            <w:r>
              <w:rPr>
                <w:color w:val="000000"/>
              </w:rPr>
              <w:t>HW-120</w:t>
            </w:r>
          </w:p>
        </w:tc>
        <w:tc>
          <w:tcPr>
            <w:tcW w:w="1080" w:type="dxa"/>
            <w:tcBorders>
              <w:top w:val="nil"/>
              <w:left w:val="nil"/>
              <w:bottom w:val="single" w:sz="12" w:space="0" w:color="000000"/>
              <w:right w:val="nil"/>
            </w:tcBorders>
            <w:shd w:val="clear" w:color="auto" w:fill="auto"/>
            <w:vAlign w:val="center"/>
          </w:tcPr>
          <w:p w14:paraId="66D160B0" w14:textId="77777777" w:rsidR="00376823" w:rsidRDefault="00920B47">
            <w:pPr>
              <w:rPr>
                <w:color w:val="000000"/>
              </w:rPr>
            </w:pPr>
            <w:r>
              <w:rPr>
                <w:color w:val="000000"/>
              </w:rPr>
              <w:t>1</w:t>
            </w:r>
          </w:p>
        </w:tc>
        <w:tc>
          <w:tcPr>
            <w:tcW w:w="1144" w:type="dxa"/>
            <w:tcBorders>
              <w:top w:val="nil"/>
              <w:left w:val="nil"/>
              <w:bottom w:val="single" w:sz="12" w:space="0" w:color="000000"/>
              <w:right w:val="nil"/>
            </w:tcBorders>
            <w:shd w:val="clear" w:color="auto" w:fill="auto"/>
            <w:vAlign w:val="center"/>
          </w:tcPr>
          <w:p w14:paraId="097729F7" w14:textId="77777777" w:rsidR="00376823" w:rsidRDefault="00920B47">
            <w:pPr>
              <w:rPr>
                <w:color w:val="000000"/>
              </w:rPr>
            </w:pPr>
            <w:r>
              <w:rPr>
                <w:color w:val="000000"/>
              </w:rPr>
              <w:t>3</w:t>
            </w:r>
          </w:p>
        </w:tc>
        <w:tc>
          <w:tcPr>
            <w:tcW w:w="1530" w:type="dxa"/>
            <w:tcBorders>
              <w:top w:val="nil"/>
              <w:left w:val="nil"/>
              <w:bottom w:val="single" w:sz="12" w:space="0" w:color="000000"/>
              <w:right w:val="nil"/>
            </w:tcBorders>
            <w:shd w:val="clear" w:color="auto" w:fill="auto"/>
            <w:vAlign w:val="center"/>
          </w:tcPr>
          <w:p w14:paraId="3B919D08" w14:textId="77777777" w:rsidR="00376823" w:rsidRDefault="00920B47">
            <w:pPr>
              <w:rPr>
                <w:color w:val="000000"/>
              </w:rPr>
            </w:pPr>
            <w:r>
              <w:rPr>
                <w:color w:val="000000"/>
              </w:rPr>
              <w:t>25%</w:t>
            </w:r>
          </w:p>
        </w:tc>
      </w:tr>
    </w:tbl>
    <w:p w14:paraId="6D0CE048" w14:textId="77777777" w:rsidR="00376823" w:rsidRDefault="00920B47">
      <w:r>
        <w:br w:type="page"/>
      </w:r>
    </w:p>
    <w:p w14:paraId="220522DE" w14:textId="77777777" w:rsidR="00376823" w:rsidRDefault="00920B47">
      <w:pPr>
        <w:spacing w:after="200"/>
        <w:rPr>
          <w:color w:val="000000"/>
        </w:rPr>
      </w:pPr>
      <w:r>
        <w:rPr>
          <w:b/>
          <w:color w:val="000000"/>
        </w:rPr>
        <w:lastRenderedPageBreak/>
        <w:t>Supplementary Table S4. UV experiment water test statistics.</w:t>
      </w:r>
      <w:r>
        <w:rPr>
          <w:color w:val="000000"/>
        </w:rPr>
        <w:t xml:space="preserve"> Analysis of water testing metrics (live cell counts and VFF metrics </w:t>
      </w:r>
      <w:r>
        <w:rPr>
          <w:i/>
          <w:color w:val="000000"/>
        </w:rPr>
        <w:t>F</w:t>
      </w:r>
      <w:r>
        <w:rPr>
          <w:color w:val="000000"/>
          <w:vertAlign w:val="subscript"/>
        </w:rPr>
        <w:t>0</w:t>
      </w:r>
      <w:r>
        <w:rPr>
          <w:color w:val="000000"/>
        </w:rPr>
        <w:t xml:space="preserve"> and </w:t>
      </w:r>
      <w:r>
        <w:rPr>
          <w:i/>
          <w:color w:val="000000"/>
        </w:rPr>
        <w:t>F</w:t>
      </w:r>
      <w:r>
        <w:rPr>
          <w:color w:val="000000"/>
          <w:vertAlign w:val="subscript"/>
        </w:rPr>
        <w:t>V</w:t>
      </w:r>
      <w:r>
        <w:rPr>
          <w:color w:val="000000"/>
        </w:rPr>
        <w:t>) among sampling time points and treatments. Non-significant p values reported as “ns,” and asterisk denotes significant interaction effect despite one model factor not being significant. Treatment abbreviations are as follows: disease water (DW), UV-treat</w:t>
      </w:r>
      <w:r>
        <w:rPr>
          <w:color w:val="000000"/>
        </w:rPr>
        <w:t>ed disease water (UV), diseased coral direct contact (DC), and healthy water (HW).</w:t>
      </w:r>
    </w:p>
    <w:tbl>
      <w:tblPr>
        <w:tblStyle w:val="a2"/>
        <w:tblW w:w="9078" w:type="dxa"/>
        <w:tblLayout w:type="fixed"/>
        <w:tblLook w:val="0400" w:firstRow="0" w:lastRow="0" w:firstColumn="0" w:lastColumn="0" w:noHBand="0" w:noVBand="1"/>
      </w:tblPr>
      <w:tblGrid>
        <w:gridCol w:w="1350"/>
        <w:gridCol w:w="1800"/>
        <w:gridCol w:w="2983"/>
        <w:gridCol w:w="797"/>
        <w:gridCol w:w="1080"/>
        <w:gridCol w:w="1068"/>
      </w:tblGrid>
      <w:tr w:rsidR="00376823" w14:paraId="4F644A4C" w14:textId="77777777" w:rsidTr="006B5769">
        <w:trPr>
          <w:trHeight w:val="720"/>
        </w:trPr>
        <w:tc>
          <w:tcPr>
            <w:tcW w:w="1350" w:type="dxa"/>
            <w:tcBorders>
              <w:top w:val="single" w:sz="24" w:space="0" w:color="000000"/>
              <w:left w:val="nil"/>
              <w:bottom w:val="single" w:sz="24" w:space="0" w:color="000000"/>
              <w:right w:val="nil"/>
            </w:tcBorders>
            <w:shd w:val="clear" w:color="auto" w:fill="auto"/>
            <w:vAlign w:val="center"/>
          </w:tcPr>
          <w:p w14:paraId="3A176A1A" w14:textId="77777777" w:rsidR="00376823" w:rsidRDefault="00920B47">
            <w:pPr>
              <w:rPr>
                <w:b/>
                <w:color w:val="000000"/>
              </w:rPr>
            </w:pPr>
            <w:r>
              <w:rPr>
                <w:b/>
                <w:color w:val="000000"/>
              </w:rPr>
              <w:t>Dataset</w:t>
            </w:r>
          </w:p>
        </w:tc>
        <w:tc>
          <w:tcPr>
            <w:tcW w:w="1800" w:type="dxa"/>
            <w:tcBorders>
              <w:top w:val="single" w:sz="24" w:space="0" w:color="000000"/>
              <w:left w:val="nil"/>
              <w:bottom w:val="single" w:sz="24" w:space="0" w:color="000000"/>
              <w:right w:val="nil"/>
            </w:tcBorders>
            <w:shd w:val="clear" w:color="auto" w:fill="auto"/>
            <w:vAlign w:val="center"/>
          </w:tcPr>
          <w:p w14:paraId="2F4E3DEA" w14:textId="77777777" w:rsidR="00376823" w:rsidRDefault="00920B47">
            <w:pPr>
              <w:rPr>
                <w:b/>
                <w:color w:val="000000"/>
              </w:rPr>
            </w:pPr>
            <w:r>
              <w:rPr>
                <w:b/>
                <w:color w:val="000000"/>
              </w:rPr>
              <w:t>Test</w:t>
            </w:r>
          </w:p>
        </w:tc>
        <w:tc>
          <w:tcPr>
            <w:tcW w:w="2983" w:type="dxa"/>
            <w:tcBorders>
              <w:top w:val="single" w:sz="24" w:space="0" w:color="000000"/>
              <w:left w:val="nil"/>
              <w:bottom w:val="single" w:sz="24" w:space="0" w:color="000000"/>
              <w:right w:val="nil"/>
            </w:tcBorders>
            <w:shd w:val="clear" w:color="auto" w:fill="auto"/>
            <w:vAlign w:val="center"/>
          </w:tcPr>
          <w:p w14:paraId="67AA0502" w14:textId="77777777" w:rsidR="00376823" w:rsidRDefault="00920B47">
            <w:pPr>
              <w:rPr>
                <w:b/>
                <w:color w:val="000000"/>
              </w:rPr>
            </w:pPr>
            <w:r>
              <w:rPr>
                <w:b/>
                <w:color w:val="000000"/>
              </w:rPr>
              <w:t>Comparison</w:t>
            </w:r>
          </w:p>
        </w:tc>
        <w:tc>
          <w:tcPr>
            <w:tcW w:w="797" w:type="dxa"/>
            <w:tcBorders>
              <w:top w:val="single" w:sz="24" w:space="0" w:color="000000"/>
              <w:left w:val="nil"/>
              <w:bottom w:val="single" w:sz="24" w:space="0" w:color="000000"/>
              <w:right w:val="nil"/>
            </w:tcBorders>
            <w:shd w:val="clear" w:color="auto" w:fill="auto"/>
            <w:vAlign w:val="center"/>
          </w:tcPr>
          <w:p w14:paraId="008F171D" w14:textId="77777777" w:rsidR="00376823" w:rsidRDefault="00920B47">
            <w:pPr>
              <w:rPr>
                <w:b/>
                <w:color w:val="000000"/>
              </w:rPr>
            </w:pPr>
            <w:r>
              <w:rPr>
                <w:b/>
                <w:color w:val="000000"/>
              </w:rPr>
              <w:t>df</w:t>
            </w:r>
          </w:p>
        </w:tc>
        <w:tc>
          <w:tcPr>
            <w:tcW w:w="1080" w:type="dxa"/>
            <w:tcBorders>
              <w:top w:val="single" w:sz="24" w:space="0" w:color="000000"/>
              <w:left w:val="nil"/>
              <w:bottom w:val="single" w:sz="24" w:space="0" w:color="000000"/>
              <w:right w:val="nil"/>
            </w:tcBorders>
            <w:shd w:val="clear" w:color="auto" w:fill="auto"/>
            <w:vAlign w:val="center"/>
          </w:tcPr>
          <w:p w14:paraId="0C7670E8" w14:textId="77777777" w:rsidR="00376823" w:rsidRDefault="00920B47">
            <w:pPr>
              <w:rPr>
                <w:b/>
                <w:color w:val="000000"/>
              </w:rPr>
            </w:pPr>
            <w:r>
              <w:rPr>
                <w:b/>
                <w:color w:val="000000"/>
              </w:rPr>
              <w:t>Test Statistic</w:t>
            </w:r>
          </w:p>
        </w:tc>
        <w:tc>
          <w:tcPr>
            <w:tcW w:w="1068" w:type="dxa"/>
            <w:tcBorders>
              <w:top w:val="single" w:sz="24" w:space="0" w:color="000000"/>
              <w:left w:val="nil"/>
              <w:bottom w:val="single" w:sz="24" w:space="0" w:color="000000"/>
              <w:right w:val="nil"/>
            </w:tcBorders>
            <w:shd w:val="clear" w:color="auto" w:fill="auto"/>
            <w:vAlign w:val="center"/>
          </w:tcPr>
          <w:p w14:paraId="36D61EB1" w14:textId="77777777" w:rsidR="00376823" w:rsidRDefault="00920B47">
            <w:pPr>
              <w:rPr>
                <w:b/>
                <w:i/>
                <w:color w:val="000000"/>
              </w:rPr>
            </w:pPr>
            <w:r>
              <w:rPr>
                <w:b/>
                <w:i/>
                <w:color w:val="000000"/>
              </w:rPr>
              <w:t xml:space="preserve">p </w:t>
            </w:r>
            <w:r>
              <w:rPr>
                <w:b/>
                <w:color w:val="000000"/>
              </w:rPr>
              <w:t>Value</w:t>
            </w:r>
          </w:p>
        </w:tc>
      </w:tr>
      <w:tr w:rsidR="00376823" w14:paraId="683F67AB" w14:textId="77777777" w:rsidTr="006B5769">
        <w:trPr>
          <w:trHeight w:val="340"/>
        </w:trPr>
        <w:tc>
          <w:tcPr>
            <w:tcW w:w="1350" w:type="dxa"/>
            <w:tcBorders>
              <w:top w:val="single" w:sz="24" w:space="0" w:color="000000"/>
              <w:left w:val="nil"/>
              <w:bottom w:val="nil"/>
              <w:right w:val="nil"/>
            </w:tcBorders>
            <w:shd w:val="clear" w:color="auto" w:fill="auto"/>
            <w:vAlign w:val="center"/>
          </w:tcPr>
          <w:p w14:paraId="55832D9C" w14:textId="77777777" w:rsidR="00376823" w:rsidRDefault="00920B47">
            <w:pPr>
              <w:rPr>
                <w:color w:val="000000"/>
              </w:rPr>
            </w:pPr>
            <w:r>
              <w:rPr>
                <w:color w:val="000000"/>
              </w:rPr>
              <w:t>Cell counts</w:t>
            </w:r>
          </w:p>
        </w:tc>
        <w:tc>
          <w:tcPr>
            <w:tcW w:w="1800" w:type="dxa"/>
            <w:tcBorders>
              <w:top w:val="single" w:sz="24" w:space="0" w:color="000000"/>
              <w:left w:val="nil"/>
              <w:bottom w:val="nil"/>
              <w:right w:val="nil"/>
            </w:tcBorders>
            <w:shd w:val="clear" w:color="auto" w:fill="auto"/>
            <w:vAlign w:val="center"/>
          </w:tcPr>
          <w:p w14:paraId="24799802" w14:textId="77777777" w:rsidR="00376823" w:rsidRDefault="00920B47">
            <w:pPr>
              <w:rPr>
                <w:color w:val="000000"/>
              </w:rPr>
            </w:pPr>
            <w:r>
              <w:rPr>
                <w:color w:val="000000"/>
              </w:rPr>
              <w:t>PERMANOVA</w:t>
            </w:r>
          </w:p>
        </w:tc>
        <w:tc>
          <w:tcPr>
            <w:tcW w:w="2983" w:type="dxa"/>
            <w:tcBorders>
              <w:top w:val="single" w:sz="24" w:space="0" w:color="000000"/>
              <w:left w:val="nil"/>
              <w:bottom w:val="nil"/>
              <w:right w:val="nil"/>
            </w:tcBorders>
            <w:shd w:val="clear" w:color="auto" w:fill="auto"/>
            <w:vAlign w:val="center"/>
          </w:tcPr>
          <w:p w14:paraId="67C95280" w14:textId="77777777" w:rsidR="00376823" w:rsidRDefault="00920B47">
            <w:pPr>
              <w:rPr>
                <w:color w:val="000000"/>
              </w:rPr>
            </w:pPr>
            <w:r>
              <w:rPr>
                <w:color w:val="000000"/>
              </w:rPr>
              <w:t>Time</w:t>
            </w:r>
          </w:p>
        </w:tc>
        <w:tc>
          <w:tcPr>
            <w:tcW w:w="797" w:type="dxa"/>
            <w:tcBorders>
              <w:top w:val="single" w:sz="24" w:space="0" w:color="000000"/>
              <w:left w:val="nil"/>
              <w:bottom w:val="nil"/>
              <w:right w:val="nil"/>
            </w:tcBorders>
            <w:shd w:val="clear" w:color="auto" w:fill="auto"/>
            <w:vAlign w:val="center"/>
          </w:tcPr>
          <w:p w14:paraId="316EE72C" w14:textId="77777777" w:rsidR="00376823" w:rsidRDefault="00920B47">
            <w:pPr>
              <w:rPr>
                <w:color w:val="000000"/>
              </w:rPr>
            </w:pPr>
            <w:r>
              <w:rPr>
                <w:color w:val="000000"/>
              </w:rPr>
              <w:t>3,35</w:t>
            </w:r>
          </w:p>
        </w:tc>
        <w:tc>
          <w:tcPr>
            <w:tcW w:w="1080" w:type="dxa"/>
            <w:tcBorders>
              <w:top w:val="single" w:sz="24" w:space="0" w:color="000000"/>
              <w:left w:val="nil"/>
              <w:bottom w:val="nil"/>
              <w:right w:val="nil"/>
            </w:tcBorders>
            <w:shd w:val="clear" w:color="auto" w:fill="auto"/>
            <w:vAlign w:val="center"/>
          </w:tcPr>
          <w:p w14:paraId="06A74154" w14:textId="77777777" w:rsidR="00376823" w:rsidRDefault="00920B47">
            <w:pPr>
              <w:rPr>
                <w:color w:val="000000"/>
              </w:rPr>
            </w:pPr>
            <w:r>
              <w:rPr>
                <w:color w:val="000000"/>
              </w:rPr>
              <w:t>28.091</w:t>
            </w:r>
          </w:p>
        </w:tc>
        <w:tc>
          <w:tcPr>
            <w:tcW w:w="1068" w:type="dxa"/>
            <w:tcBorders>
              <w:top w:val="single" w:sz="24" w:space="0" w:color="000000"/>
              <w:left w:val="nil"/>
              <w:bottom w:val="nil"/>
              <w:right w:val="nil"/>
            </w:tcBorders>
            <w:shd w:val="clear" w:color="auto" w:fill="auto"/>
            <w:vAlign w:val="center"/>
          </w:tcPr>
          <w:p w14:paraId="5981EBC9" w14:textId="77777777" w:rsidR="00376823" w:rsidRDefault="00920B47">
            <w:pPr>
              <w:rPr>
                <w:color w:val="000000"/>
              </w:rPr>
            </w:pPr>
            <w:r>
              <w:rPr>
                <w:color w:val="000000"/>
              </w:rPr>
              <w:t>0.001</w:t>
            </w:r>
          </w:p>
        </w:tc>
      </w:tr>
      <w:tr w:rsidR="00376823" w14:paraId="7B2ACD39" w14:textId="77777777" w:rsidTr="006B5769">
        <w:trPr>
          <w:trHeight w:val="320"/>
        </w:trPr>
        <w:tc>
          <w:tcPr>
            <w:tcW w:w="1350" w:type="dxa"/>
            <w:tcBorders>
              <w:top w:val="nil"/>
              <w:left w:val="nil"/>
              <w:bottom w:val="nil"/>
              <w:right w:val="nil"/>
            </w:tcBorders>
            <w:shd w:val="clear" w:color="auto" w:fill="auto"/>
            <w:vAlign w:val="center"/>
          </w:tcPr>
          <w:p w14:paraId="6378E94E" w14:textId="77777777" w:rsidR="00376823" w:rsidRDefault="00920B47">
            <w:pPr>
              <w:rPr>
                <w:color w:val="000000"/>
              </w:rPr>
            </w:pPr>
            <w:r>
              <w:rPr>
                <w:color w:val="000000"/>
              </w:rPr>
              <w:t>community</w:t>
            </w:r>
          </w:p>
        </w:tc>
        <w:tc>
          <w:tcPr>
            <w:tcW w:w="1800" w:type="dxa"/>
            <w:tcBorders>
              <w:top w:val="nil"/>
              <w:left w:val="nil"/>
              <w:bottom w:val="nil"/>
              <w:right w:val="nil"/>
            </w:tcBorders>
            <w:shd w:val="clear" w:color="auto" w:fill="auto"/>
            <w:vAlign w:val="center"/>
          </w:tcPr>
          <w:p w14:paraId="309B3B8A" w14:textId="77777777" w:rsidR="00376823" w:rsidRDefault="00376823">
            <w:pPr>
              <w:rPr>
                <w:color w:val="000000"/>
              </w:rPr>
            </w:pPr>
          </w:p>
        </w:tc>
        <w:tc>
          <w:tcPr>
            <w:tcW w:w="2983" w:type="dxa"/>
            <w:tcBorders>
              <w:top w:val="nil"/>
              <w:left w:val="nil"/>
              <w:bottom w:val="nil"/>
              <w:right w:val="nil"/>
            </w:tcBorders>
            <w:shd w:val="clear" w:color="auto" w:fill="auto"/>
            <w:vAlign w:val="center"/>
          </w:tcPr>
          <w:p w14:paraId="4E47EDAE" w14:textId="77777777" w:rsidR="00376823" w:rsidRDefault="00920B47">
            <w:pPr>
              <w:rPr>
                <w:color w:val="000000"/>
              </w:rPr>
            </w:pPr>
            <w:r>
              <w:rPr>
                <w:color w:val="000000"/>
              </w:rPr>
              <w:t>Treatment</w:t>
            </w:r>
          </w:p>
        </w:tc>
        <w:tc>
          <w:tcPr>
            <w:tcW w:w="797" w:type="dxa"/>
            <w:tcBorders>
              <w:top w:val="nil"/>
              <w:left w:val="nil"/>
              <w:bottom w:val="nil"/>
              <w:right w:val="nil"/>
            </w:tcBorders>
            <w:shd w:val="clear" w:color="auto" w:fill="auto"/>
            <w:vAlign w:val="center"/>
          </w:tcPr>
          <w:p w14:paraId="3876102B" w14:textId="77777777" w:rsidR="00376823" w:rsidRDefault="00920B47">
            <w:pPr>
              <w:rPr>
                <w:color w:val="000000"/>
              </w:rPr>
            </w:pPr>
            <w:r>
              <w:rPr>
                <w:color w:val="000000"/>
              </w:rPr>
              <w:t>2,35</w:t>
            </w:r>
          </w:p>
        </w:tc>
        <w:tc>
          <w:tcPr>
            <w:tcW w:w="1080" w:type="dxa"/>
            <w:tcBorders>
              <w:top w:val="nil"/>
              <w:left w:val="nil"/>
              <w:bottom w:val="nil"/>
              <w:right w:val="nil"/>
            </w:tcBorders>
            <w:shd w:val="clear" w:color="auto" w:fill="auto"/>
            <w:vAlign w:val="center"/>
          </w:tcPr>
          <w:p w14:paraId="245700F0" w14:textId="77777777" w:rsidR="00376823" w:rsidRDefault="00920B47">
            <w:pPr>
              <w:rPr>
                <w:color w:val="000000"/>
              </w:rPr>
            </w:pPr>
            <w:r>
              <w:rPr>
                <w:color w:val="000000"/>
              </w:rPr>
              <w:t>0.5732</w:t>
            </w:r>
          </w:p>
        </w:tc>
        <w:tc>
          <w:tcPr>
            <w:tcW w:w="1068" w:type="dxa"/>
            <w:tcBorders>
              <w:top w:val="nil"/>
              <w:left w:val="nil"/>
              <w:bottom w:val="nil"/>
              <w:right w:val="nil"/>
            </w:tcBorders>
            <w:shd w:val="clear" w:color="auto" w:fill="auto"/>
            <w:vAlign w:val="center"/>
          </w:tcPr>
          <w:p w14:paraId="38CBBD52" w14:textId="77777777" w:rsidR="00376823" w:rsidRDefault="00920B47">
            <w:pPr>
              <w:rPr>
                <w:color w:val="000000"/>
              </w:rPr>
            </w:pPr>
            <w:r>
              <w:rPr>
                <w:color w:val="000000"/>
              </w:rPr>
              <w:t>ns</w:t>
            </w:r>
          </w:p>
        </w:tc>
      </w:tr>
      <w:tr w:rsidR="00376823" w14:paraId="1AABDC93" w14:textId="77777777" w:rsidTr="006B5769">
        <w:trPr>
          <w:trHeight w:val="320"/>
        </w:trPr>
        <w:tc>
          <w:tcPr>
            <w:tcW w:w="1350" w:type="dxa"/>
            <w:tcBorders>
              <w:top w:val="nil"/>
              <w:left w:val="nil"/>
              <w:bottom w:val="nil"/>
              <w:right w:val="nil"/>
            </w:tcBorders>
            <w:shd w:val="clear" w:color="auto" w:fill="auto"/>
            <w:vAlign w:val="center"/>
          </w:tcPr>
          <w:p w14:paraId="34100D2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6D4638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CFC441B" w14:textId="77777777" w:rsidR="00376823" w:rsidRDefault="00920B47">
            <w:pPr>
              <w:rPr>
                <w:color w:val="000000"/>
              </w:rPr>
            </w:pPr>
            <w:proofErr w:type="spellStart"/>
            <w:proofErr w:type="gramStart"/>
            <w:r>
              <w:rPr>
                <w:color w:val="000000"/>
              </w:rPr>
              <w:t>Time:Treatment</w:t>
            </w:r>
            <w:proofErr w:type="spellEnd"/>
            <w:proofErr w:type="gramEnd"/>
          </w:p>
        </w:tc>
        <w:tc>
          <w:tcPr>
            <w:tcW w:w="797" w:type="dxa"/>
            <w:tcBorders>
              <w:top w:val="nil"/>
              <w:left w:val="nil"/>
              <w:bottom w:val="nil"/>
              <w:right w:val="nil"/>
            </w:tcBorders>
            <w:shd w:val="clear" w:color="auto" w:fill="auto"/>
            <w:vAlign w:val="center"/>
          </w:tcPr>
          <w:p w14:paraId="74CDB3DF" w14:textId="77777777" w:rsidR="00376823" w:rsidRDefault="00920B47">
            <w:pPr>
              <w:rPr>
                <w:color w:val="000000"/>
              </w:rPr>
            </w:pPr>
            <w:r>
              <w:rPr>
                <w:color w:val="000000"/>
              </w:rPr>
              <w:t>6,35</w:t>
            </w:r>
          </w:p>
        </w:tc>
        <w:tc>
          <w:tcPr>
            <w:tcW w:w="1080" w:type="dxa"/>
            <w:tcBorders>
              <w:top w:val="nil"/>
              <w:left w:val="nil"/>
              <w:bottom w:val="nil"/>
              <w:right w:val="nil"/>
            </w:tcBorders>
            <w:shd w:val="clear" w:color="auto" w:fill="auto"/>
            <w:vAlign w:val="center"/>
          </w:tcPr>
          <w:p w14:paraId="127A59CA" w14:textId="77777777" w:rsidR="00376823" w:rsidRDefault="00920B47">
            <w:pPr>
              <w:rPr>
                <w:color w:val="000000"/>
              </w:rPr>
            </w:pPr>
            <w:r>
              <w:rPr>
                <w:color w:val="000000"/>
              </w:rPr>
              <w:t>3.488</w:t>
            </w:r>
          </w:p>
        </w:tc>
        <w:tc>
          <w:tcPr>
            <w:tcW w:w="1068" w:type="dxa"/>
            <w:tcBorders>
              <w:top w:val="nil"/>
              <w:left w:val="nil"/>
              <w:bottom w:val="nil"/>
              <w:right w:val="nil"/>
            </w:tcBorders>
            <w:shd w:val="clear" w:color="auto" w:fill="auto"/>
            <w:vAlign w:val="center"/>
          </w:tcPr>
          <w:p w14:paraId="7AD363E2" w14:textId="77777777" w:rsidR="00376823" w:rsidRDefault="00920B47">
            <w:pPr>
              <w:rPr>
                <w:color w:val="000000"/>
              </w:rPr>
            </w:pPr>
            <w:r>
              <w:rPr>
                <w:color w:val="000000"/>
              </w:rPr>
              <w:t>&lt;0.001*</w:t>
            </w:r>
          </w:p>
        </w:tc>
      </w:tr>
      <w:tr w:rsidR="00376823" w14:paraId="26CC447F" w14:textId="77777777" w:rsidTr="006B5769">
        <w:trPr>
          <w:trHeight w:val="320"/>
        </w:trPr>
        <w:tc>
          <w:tcPr>
            <w:tcW w:w="1350" w:type="dxa"/>
            <w:tcBorders>
              <w:top w:val="nil"/>
              <w:left w:val="nil"/>
              <w:bottom w:val="nil"/>
              <w:right w:val="nil"/>
            </w:tcBorders>
            <w:shd w:val="clear" w:color="auto" w:fill="auto"/>
            <w:vAlign w:val="center"/>
          </w:tcPr>
          <w:p w14:paraId="4E39B67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719BC83" w14:textId="77777777" w:rsidR="00376823" w:rsidRDefault="00920B47">
            <w:pPr>
              <w:rPr>
                <w:color w:val="000000"/>
              </w:rPr>
            </w:pPr>
            <w:r>
              <w:rPr>
                <w:color w:val="000000"/>
              </w:rPr>
              <w:t xml:space="preserve">pairwise </w:t>
            </w:r>
          </w:p>
        </w:tc>
        <w:tc>
          <w:tcPr>
            <w:tcW w:w="2983" w:type="dxa"/>
            <w:tcBorders>
              <w:top w:val="nil"/>
              <w:left w:val="nil"/>
              <w:bottom w:val="nil"/>
              <w:right w:val="nil"/>
            </w:tcBorders>
            <w:shd w:val="clear" w:color="auto" w:fill="auto"/>
            <w:vAlign w:val="center"/>
          </w:tcPr>
          <w:p w14:paraId="5161B9CB" w14:textId="77777777" w:rsidR="00376823" w:rsidRDefault="00920B47">
            <w:pPr>
              <w:rPr>
                <w:color w:val="000000"/>
              </w:rPr>
            </w:pPr>
            <w:r>
              <w:rPr>
                <w:color w:val="000000"/>
              </w:rPr>
              <w:t>Week 1 – Week 2</w:t>
            </w:r>
          </w:p>
        </w:tc>
        <w:tc>
          <w:tcPr>
            <w:tcW w:w="797" w:type="dxa"/>
            <w:tcBorders>
              <w:top w:val="nil"/>
              <w:left w:val="nil"/>
              <w:bottom w:val="nil"/>
              <w:right w:val="nil"/>
            </w:tcBorders>
            <w:shd w:val="clear" w:color="auto" w:fill="auto"/>
            <w:vAlign w:val="center"/>
          </w:tcPr>
          <w:p w14:paraId="2D21702C"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76D91023" w14:textId="77777777" w:rsidR="00376823" w:rsidRDefault="00920B47">
            <w:pPr>
              <w:rPr>
                <w:color w:val="000000"/>
              </w:rPr>
            </w:pPr>
            <w:r>
              <w:rPr>
                <w:color w:val="000000"/>
              </w:rPr>
              <w:t>25.279</w:t>
            </w:r>
          </w:p>
        </w:tc>
        <w:tc>
          <w:tcPr>
            <w:tcW w:w="1068" w:type="dxa"/>
            <w:tcBorders>
              <w:top w:val="nil"/>
              <w:left w:val="nil"/>
              <w:bottom w:val="nil"/>
              <w:right w:val="nil"/>
            </w:tcBorders>
            <w:shd w:val="clear" w:color="auto" w:fill="auto"/>
            <w:vAlign w:val="center"/>
          </w:tcPr>
          <w:p w14:paraId="004D0BD9" w14:textId="77777777" w:rsidR="00376823" w:rsidRDefault="00920B47">
            <w:pPr>
              <w:rPr>
                <w:color w:val="000000"/>
              </w:rPr>
            </w:pPr>
            <w:r>
              <w:rPr>
                <w:color w:val="000000"/>
              </w:rPr>
              <w:t>0.001</w:t>
            </w:r>
          </w:p>
        </w:tc>
      </w:tr>
      <w:tr w:rsidR="00376823" w14:paraId="43BB2864" w14:textId="77777777" w:rsidTr="006B5769">
        <w:trPr>
          <w:trHeight w:val="320"/>
        </w:trPr>
        <w:tc>
          <w:tcPr>
            <w:tcW w:w="1350" w:type="dxa"/>
            <w:tcBorders>
              <w:top w:val="nil"/>
              <w:left w:val="nil"/>
              <w:bottom w:val="nil"/>
              <w:right w:val="nil"/>
            </w:tcBorders>
            <w:shd w:val="clear" w:color="auto" w:fill="auto"/>
            <w:vAlign w:val="center"/>
          </w:tcPr>
          <w:p w14:paraId="056C8C9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05B280C" w14:textId="77777777" w:rsidR="00376823" w:rsidRDefault="00920B47">
            <w:pPr>
              <w:rPr>
                <w:color w:val="000000"/>
              </w:rPr>
            </w:pPr>
            <w:r>
              <w:rPr>
                <w:color w:val="000000"/>
              </w:rPr>
              <w:t>PERMANOVA</w:t>
            </w:r>
          </w:p>
        </w:tc>
        <w:tc>
          <w:tcPr>
            <w:tcW w:w="2983" w:type="dxa"/>
            <w:tcBorders>
              <w:top w:val="nil"/>
              <w:left w:val="nil"/>
              <w:bottom w:val="nil"/>
              <w:right w:val="nil"/>
            </w:tcBorders>
            <w:shd w:val="clear" w:color="auto" w:fill="auto"/>
            <w:vAlign w:val="center"/>
          </w:tcPr>
          <w:p w14:paraId="341C1300" w14:textId="77777777" w:rsidR="00376823" w:rsidRDefault="00920B47">
            <w:pPr>
              <w:rPr>
                <w:color w:val="000000"/>
              </w:rPr>
            </w:pPr>
            <w:r>
              <w:rPr>
                <w:color w:val="000000"/>
              </w:rPr>
              <w:t>Week 1 – Week 3</w:t>
            </w:r>
          </w:p>
        </w:tc>
        <w:tc>
          <w:tcPr>
            <w:tcW w:w="797" w:type="dxa"/>
            <w:tcBorders>
              <w:top w:val="nil"/>
              <w:left w:val="nil"/>
              <w:bottom w:val="nil"/>
              <w:right w:val="nil"/>
            </w:tcBorders>
            <w:shd w:val="clear" w:color="auto" w:fill="auto"/>
            <w:vAlign w:val="center"/>
          </w:tcPr>
          <w:p w14:paraId="3411BB25"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2745539C" w14:textId="77777777" w:rsidR="00376823" w:rsidRDefault="00920B47">
            <w:pPr>
              <w:rPr>
                <w:color w:val="000000"/>
              </w:rPr>
            </w:pPr>
            <w:r>
              <w:rPr>
                <w:color w:val="000000"/>
              </w:rPr>
              <w:t>33.668</w:t>
            </w:r>
          </w:p>
        </w:tc>
        <w:tc>
          <w:tcPr>
            <w:tcW w:w="1068" w:type="dxa"/>
            <w:tcBorders>
              <w:top w:val="nil"/>
              <w:left w:val="nil"/>
              <w:bottom w:val="nil"/>
              <w:right w:val="nil"/>
            </w:tcBorders>
            <w:shd w:val="clear" w:color="auto" w:fill="auto"/>
            <w:vAlign w:val="center"/>
          </w:tcPr>
          <w:p w14:paraId="29A540FE" w14:textId="77777777" w:rsidR="00376823" w:rsidRDefault="00920B47">
            <w:pPr>
              <w:rPr>
                <w:color w:val="000000"/>
              </w:rPr>
            </w:pPr>
            <w:r>
              <w:rPr>
                <w:color w:val="000000"/>
              </w:rPr>
              <w:t>0.001</w:t>
            </w:r>
          </w:p>
        </w:tc>
      </w:tr>
      <w:tr w:rsidR="00376823" w14:paraId="2CA2BA4B" w14:textId="77777777" w:rsidTr="006B5769">
        <w:trPr>
          <w:trHeight w:val="320"/>
        </w:trPr>
        <w:tc>
          <w:tcPr>
            <w:tcW w:w="1350" w:type="dxa"/>
            <w:tcBorders>
              <w:top w:val="nil"/>
              <w:left w:val="nil"/>
              <w:bottom w:val="nil"/>
              <w:right w:val="nil"/>
            </w:tcBorders>
            <w:shd w:val="clear" w:color="auto" w:fill="auto"/>
            <w:vAlign w:val="center"/>
          </w:tcPr>
          <w:p w14:paraId="7E094F2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62F832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7C781A8" w14:textId="77777777" w:rsidR="00376823" w:rsidRDefault="00920B47">
            <w:pPr>
              <w:rPr>
                <w:color w:val="000000"/>
              </w:rPr>
            </w:pPr>
            <w:r>
              <w:rPr>
                <w:color w:val="000000"/>
              </w:rPr>
              <w:t>Week 1 – Week 4</w:t>
            </w:r>
          </w:p>
        </w:tc>
        <w:tc>
          <w:tcPr>
            <w:tcW w:w="797" w:type="dxa"/>
            <w:tcBorders>
              <w:top w:val="nil"/>
              <w:left w:val="nil"/>
              <w:bottom w:val="nil"/>
              <w:right w:val="nil"/>
            </w:tcBorders>
            <w:shd w:val="clear" w:color="auto" w:fill="auto"/>
            <w:vAlign w:val="center"/>
          </w:tcPr>
          <w:p w14:paraId="2BC5C1A1"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5CA20EC9" w14:textId="77777777" w:rsidR="00376823" w:rsidRDefault="00920B47">
            <w:pPr>
              <w:rPr>
                <w:color w:val="000000"/>
              </w:rPr>
            </w:pPr>
            <w:r>
              <w:rPr>
                <w:color w:val="000000"/>
              </w:rPr>
              <w:t>36.01</w:t>
            </w:r>
          </w:p>
        </w:tc>
        <w:tc>
          <w:tcPr>
            <w:tcW w:w="1068" w:type="dxa"/>
            <w:tcBorders>
              <w:top w:val="nil"/>
              <w:left w:val="nil"/>
              <w:bottom w:val="nil"/>
              <w:right w:val="nil"/>
            </w:tcBorders>
            <w:shd w:val="clear" w:color="auto" w:fill="auto"/>
            <w:vAlign w:val="center"/>
          </w:tcPr>
          <w:p w14:paraId="501E11EE" w14:textId="77777777" w:rsidR="00376823" w:rsidRDefault="00920B47">
            <w:pPr>
              <w:rPr>
                <w:color w:val="000000"/>
              </w:rPr>
            </w:pPr>
            <w:r>
              <w:rPr>
                <w:color w:val="000000"/>
              </w:rPr>
              <w:t>0.001</w:t>
            </w:r>
          </w:p>
        </w:tc>
      </w:tr>
      <w:tr w:rsidR="00376823" w14:paraId="6CC5B210" w14:textId="77777777" w:rsidTr="006B5769">
        <w:trPr>
          <w:trHeight w:val="320"/>
        </w:trPr>
        <w:tc>
          <w:tcPr>
            <w:tcW w:w="1350" w:type="dxa"/>
            <w:tcBorders>
              <w:top w:val="nil"/>
              <w:left w:val="nil"/>
              <w:bottom w:val="nil"/>
              <w:right w:val="nil"/>
            </w:tcBorders>
            <w:shd w:val="clear" w:color="auto" w:fill="auto"/>
            <w:vAlign w:val="center"/>
          </w:tcPr>
          <w:p w14:paraId="79D1991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8EC3E3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A1B7283" w14:textId="77777777" w:rsidR="00376823" w:rsidRDefault="00920B47">
            <w:pPr>
              <w:rPr>
                <w:color w:val="000000"/>
              </w:rPr>
            </w:pPr>
            <w:r>
              <w:rPr>
                <w:color w:val="000000"/>
              </w:rPr>
              <w:t>Week 2 – Week 3</w:t>
            </w:r>
          </w:p>
        </w:tc>
        <w:tc>
          <w:tcPr>
            <w:tcW w:w="797" w:type="dxa"/>
            <w:tcBorders>
              <w:top w:val="nil"/>
              <w:left w:val="nil"/>
              <w:bottom w:val="nil"/>
              <w:right w:val="nil"/>
            </w:tcBorders>
            <w:shd w:val="clear" w:color="auto" w:fill="auto"/>
            <w:vAlign w:val="center"/>
          </w:tcPr>
          <w:p w14:paraId="2A04DDCA"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17BD4BD4" w14:textId="77777777" w:rsidR="00376823" w:rsidRDefault="00920B47">
            <w:pPr>
              <w:rPr>
                <w:color w:val="000000"/>
              </w:rPr>
            </w:pPr>
            <w:r>
              <w:rPr>
                <w:color w:val="000000"/>
              </w:rPr>
              <w:t>3.025</w:t>
            </w:r>
          </w:p>
        </w:tc>
        <w:tc>
          <w:tcPr>
            <w:tcW w:w="1068" w:type="dxa"/>
            <w:tcBorders>
              <w:top w:val="nil"/>
              <w:left w:val="nil"/>
              <w:bottom w:val="nil"/>
              <w:right w:val="nil"/>
            </w:tcBorders>
            <w:shd w:val="clear" w:color="auto" w:fill="auto"/>
            <w:vAlign w:val="center"/>
          </w:tcPr>
          <w:p w14:paraId="5412B564" w14:textId="77777777" w:rsidR="00376823" w:rsidRDefault="00920B47">
            <w:pPr>
              <w:rPr>
                <w:color w:val="000000"/>
              </w:rPr>
            </w:pPr>
            <w:r>
              <w:rPr>
                <w:color w:val="000000"/>
              </w:rPr>
              <w:t>ns</w:t>
            </w:r>
          </w:p>
        </w:tc>
      </w:tr>
      <w:tr w:rsidR="00376823" w14:paraId="4A4E729A" w14:textId="77777777" w:rsidTr="006B5769">
        <w:trPr>
          <w:trHeight w:val="320"/>
        </w:trPr>
        <w:tc>
          <w:tcPr>
            <w:tcW w:w="1350" w:type="dxa"/>
            <w:tcBorders>
              <w:top w:val="nil"/>
              <w:left w:val="nil"/>
              <w:bottom w:val="nil"/>
              <w:right w:val="nil"/>
            </w:tcBorders>
            <w:shd w:val="clear" w:color="auto" w:fill="auto"/>
            <w:vAlign w:val="center"/>
          </w:tcPr>
          <w:p w14:paraId="774D0FD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2667B7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09B202F" w14:textId="77777777" w:rsidR="00376823" w:rsidRDefault="00920B47">
            <w:pPr>
              <w:rPr>
                <w:color w:val="000000"/>
              </w:rPr>
            </w:pPr>
            <w:r>
              <w:rPr>
                <w:color w:val="000000"/>
              </w:rPr>
              <w:t>Week 2 – Week 4</w:t>
            </w:r>
          </w:p>
        </w:tc>
        <w:tc>
          <w:tcPr>
            <w:tcW w:w="797" w:type="dxa"/>
            <w:tcBorders>
              <w:top w:val="nil"/>
              <w:left w:val="nil"/>
              <w:bottom w:val="nil"/>
              <w:right w:val="nil"/>
            </w:tcBorders>
            <w:shd w:val="clear" w:color="auto" w:fill="auto"/>
            <w:vAlign w:val="center"/>
          </w:tcPr>
          <w:p w14:paraId="2A2E5509"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4E810951" w14:textId="77777777" w:rsidR="00376823" w:rsidRDefault="00920B47">
            <w:pPr>
              <w:rPr>
                <w:color w:val="000000"/>
              </w:rPr>
            </w:pPr>
            <w:r>
              <w:rPr>
                <w:color w:val="000000"/>
              </w:rPr>
              <w:t>6.571</w:t>
            </w:r>
          </w:p>
        </w:tc>
        <w:tc>
          <w:tcPr>
            <w:tcW w:w="1068" w:type="dxa"/>
            <w:tcBorders>
              <w:top w:val="nil"/>
              <w:left w:val="nil"/>
              <w:bottom w:val="nil"/>
              <w:right w:val="nil"/>
            </w:tcBorders>
            <w:shd w:val="clear" w:color="auto" w:fill="auto"/>
            <w:vAlign w:val="center"/>
          </w:tcPr>
          <w:p w14:paraId="474F5A77" w14:textId="77777777" w:rsidR="00376823" w:rsidRDefault="00920B47">
            <w:pPr>
              <w:rPr>
                <w:color w:val="000000"/>
              </w:rPr>
            </w:pPr>
            <w:r>
              <w:rPr>
                <w:color w:val="000000"/>
              </w:rPr>
              <w:t>0.001</w:t>
            </w:r>
          </w:p>
        </w:tc>
      </w:tr>
      <w:tr w:rsidR="00376823" w14:paraId="29A6C1F7" w14:textId="77777777" w:rsidTr="006B5769">
        <w:trPr>
          <w:trHeight w:val="320"/>
        </w:trPr>
        <w:tc>
          <w:tcPr>
            <w:tcW w:w="1350" w:type="dxa"/>
            <w:tcBorders>
              <w:top w:val="nil"/>
              <w:left w:val="nil"/>
              <w:bottom w:val="single" w:sz="4" w:space="0" w:color="000000"/>
              <w:right w:val="nil"/>
            </w:tcBorders>
            <w:shd w:val="clear" w:color="auto" w:fill="auto"/>
            <w:vAlign w:val="center"/>
          </w:tcPr>
          <w:p w14:paraId="3E8F62F3"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1DD3D86D" w14:textId="77777777" w:rsidR="00376823" w:rsidRDefault="00920B47">
            <w:pPr>
              <w:rPr>
                <w:color w:val="000000"/>
              </w:rPr>
            </w:pPr>
            <w:r>
              <w:rPr>
                <w:color w:val="000000"/>
              </w:rPr>
              <w:t> </w:t>
            </w:r>
          </w:p>
        </w:tc>
        <w:tc>
          <w:tcPr>
            <w:tcW w:w="2983" w:type="dxa"/>
            <w:tcBorders>
              <w:top w:val="nil"/>
              <w:left w:val="nil"/>
              <w:bottom w:val="single" w:sz="4" w:space="0" w:color="000000"/>
              <w:right w:val="nil"/>
            </w:tcBorders>
            <w:shd w:val="clear" w:color="auto" w:fill="auto"/>
            <w:vAlign w:val="center"/>
          </w:tcPr>
          <w:p w14:paraId="63228066" w14:textId="77777777" w:rsidR="00376823" w:rsidRDefault="00920B47">
            <w:pPr>
              <w:rPr>
                <w:color w:val="000000"/>
              </w:rPr>
            </w:pPr>
            <w:r>
              <w:rPr>
                <w:color w:val="000000"/>
              </w:rPr>
              <w:t>Week 3 – Week 4</w:t>
            </w:r>
          </w:p>
        </w:tc>
        <w:tc>
          <w:tcPr>
            <w:tcW w:w="797" w:type="dxa"/>
            <w:tcBorders>
              <w:top w:val="nil"/>
              <w:left w:val="nil"/>
              <w:bottom w:val="single" w:sz="4" w:space="0" w:color="000000"/>
              <w:right w:val="nil"/>
            </w:tcBorders>
            <w:shd w:val="clear" w:color="auto" w:fill="auto"/>
            <w:vAlign w:val="center"/>
          </w:tcPr>
          <w:p w14:paraId="3DA4A8BD" w14:textId="77777777" w:rsidR="00376823" w:rsidRDefault="00920B47">
            <w:pPr>
              <w:rPr>
                <w:color w:val="000000"/>
              </w:rPr>
            </w:pPr>
            <w:r>
              <w:rPr>
                <w:color w:val="000000"/>
              </w:rPr>
              <w:t>1,17</w:t>
            </w:r>
          </w:p>
        </w:tc>
        <w:tc>
          <w:tcPr>
            <w:tcW w:w="1080" w:type="dxa"/>
            <w:tcBorders>
              <w:top w:val="nil"/>
              <w:left w:val="nil"/>
              <w:bottom w:val="single" w:sz="4" w:space="0" w:color="000000"/>
              <w:right w:val="nil"/>
            </w:tcBorders>
            <w:shd w:val="clear" w:color="auto" w:fill="auto"/>
            <w:vAlign w:val="center"/>
          </w:tcPr>
          <w:p w14:paraId="70EA32C6" w14:textId="77777777" w:rsidR="00376823" w:rsidRDefault="00920B47">
            <w:pPr>
              <w:rPr>
                <w:color w:val="000000"/>
              </w:rPr>
            </w:pPr>
            <w:r>
              <w:rPr>
                <w:color w:val="000000"/>
              </w:rPr>
              <w:t>4.501</w:t>
            </w:r>
          </w:p>
        </w:tc>
        <w:tc>
          <w:tcPr>
            <w:tcW w:w="1068" w:type="dxa"/>
            <w:tcBorders>
              <w:top w:val="nil"/>
              <w:left w:val="nil"/>
              <w:bottom w:val="single" w:sz="4" w:space="0" w:color="000000"/>
              <w:right w:val="nil"/>
            </w:tcBorders>
            <w:shd w:val="clear" w:color="auto" w:fill="auto"/>
            <w:vAlign w:val="center"/>
          </w:tcPr>
          <w:p w14:paraId="63AAC725" w14:textId="77777777" w:rsidR="00376823" w:rsidRDefault="00920B47">
            <w:pPr>
              <w:rPr>
                <w:color w:val="000000"/>
              </w:rPr>
            </w:pPr>
            <w:r>
              <w:rPr>
                <w:color w:val="000000"/>
              </w:rPr>
              <w:t>0.006</w:t>
            </w:r>
          </w:p>
        </w:tc>
      </w:tr>
      <w:tr w:rsidR="00376823" w14:paraId="1A171C89" w14:textId="77777777" w:rsidTr="006B5769">
        <w:trPr>
          <w:trHeight w:val="320"/>
        </w:trPr>
        <w:tc>
          <w:tcPr>
            <w:tcW w:w="1350" w:type="dxa"/>
            <w:tcBorders>
              <w:top w:val="nil"/>
              <w:left w:val="nil"/>
              <w:bottom w:val="nil"/>
              <w:right w:val="nil"/>
            </w:tcBorders>
            <w:shd w:val="clear" w:color="auto" w:fill="auto"/>
            <w:vAlign w:val="center"/>
          </w:tcPr>
          <w:p w14:paraId="7D6BED4E" w14:textId="77777777" w:rsidR="00376823" w:rsidRDefault="00920B47">
            <w:pPr>
              <w:rPr>
                <w:color w:val="000000"/>
              </w:rPr>
            </w:pPr>
            <w:r>
              <w:rPr>
                <w:color w:val="000000"/>
              </w:rPr>
              <w:t>Cell counts</w:t>
            </w:r>
          </w:p>
        </w:tc>
        <w:tc>
          <w:tcPr>
            <w:tcW w:w="1800" w:type="dxa"/>
            <w:tcBorders>
              <w:top w:val="nil"/>
              <w:left w:val="nil"/>
              <w:bottom w:val="nil"/>
              <w:right w:val="nil"/>
            </w:tcBorders>
            <w:shd w:val="clear" w:color="auto" w:fill="auto"/>
            <w:vAlign w:val="center"/>
          </w:tcPr>
          <w:p w14:paraId="307BBB9A" w14:textId="77777777" w:rsidR="00376823" w:rsidRDefault="00920B47">
            <w:pPr>
              <w:rPr>
                <w:color w:val="000000"/>
              </w:rPr>
            </w:pPr>
            <w:r>
              <w:rPr>
                <w:color w:val="000000"/>
              </w:rPr>
              <w:t>ANOVA</w:t>
            </w:r>
          </w:p>
        </w:tc>
        <w:tc>
          <w:tcPr>
            <w:tcW w:w="2983" w:type="dxa"/>
            <w:tcBorders>
              <w:top w:val="nil"/>
              <w:left w:val="nil"/>
              <w:bottom w:val="nil"/>
              <w:right w:val="nil"/>
            </w:tcBorders>
            <w:shd w:val="clear" w:color="auto" w:fill="auto"/>
            <w:vAlign w:val="center"/>
          </w:tcPr>
          <w:p w14:paraId="15D8DCF0" w14:textId="77777777" w:rsidR="00376823" w:rsidRDefault="00920B47">
            <w:pPr>
              <w:rPr>
                <w:color w:val="000000"/>
              </w:rPr>
            </w:pPr>
            <w:r>
              <w:rPr>
                <w:color w:val="000000"/>
              </w:rPr>
              <w:t>Time</w:t>
            </w:r>
          </w:p>
        </w:tc>
        <w:tc>
          <w:tcPr>
            <w:tcW w:w="797" w:type="dxa"/>
            <w:tcBorders>
              <w:top w:val="nil"/>
              <w:left w:val="nil"/>
              <w:bottom w:val="nil"/>
              <w:right w:val="nil"/>
            </w:tcBorders>
            <w:shd w:val="clear" w:color="auto" w:fill="auto"/>
            <w:vAlign w:val="center"/>
          </w:tcPr>
          <w:p w14:paraId="3BA09C6F" w14:textId="77777777" w:rsidR="00376823" w:rsidRDefault="00920B47">
            <w:pPr>
              <w:rPr>
                <w:color w:val="000000"/>
              </w:rPr>
            </w:pPr>
            <w:r>
              <w:rPr>
                <w:color w:val="000000"/>
              </w:rPr>
              <w:t>3,35</w:t>
            </w:r>
          </w:p>
        </w:tc>
        <w:tc>
          <w:tcPr>
            <w:tcW w:w="1080" w:type="dxa"/>
            <w:tcBorders>
              <w:top w:val="nil"/>
              <w:left w:val="nil"/>
              <w:bottom w:val="nil"/>
              <w:right w:val="nil"/>
            </w:tcBorders>
            <w:shd w:val="clear" w:color="auto" w:fill="auto"/>
            <w:vAlign w:val="center"/>
          </w:tcPr>
          <w:p w14:paraId="1B9E1F79" w14:textId="77777777" w:rsidR="00376823" w:rsidRDefault="00920B47">
            <w:pPr>
              <w:rPr>
                <w:color w:val="000000"/>
              </w:rPr>
            </w:pPr>
            <w:r>
              <w:rPr>
                <w:color w:val="000000"/>
              </w:rPr>
              <w:t>69.614</w:t>
            </w:r>
          </w:p>
        </w:tc>
        <w:tc>
          <w:tcPr>
            <w:tcW w:w="1068" w:type="dxa"/>
            <w:tcBorders>
              <w:top w:val="nil"/>
              <w:left w:val="nil"/>
              <w:bottom w:val="nil"/>
              <w:right w:val="nil"/>
            </w:tcBorders>
            <w:shd w:val="clear" w:color="auto" w:fill="auto"/>
            <w:vAlign w:val="center"/>
          </w:tcPr>
          <w:p w14:paraId="1C2A33EF" w14:textId="77777777" w:rsidR="00376823" w:rsidRDefault="00920B47">
            <w:pPr>
              <w:rPr>
                <w:color w:val="000000"/>
              </w:rPr>
            </w:pPr>
            <w:r>
              <w:rPr>
                <w:color w:val="000000"/>
              </w:rPr>
              <w:t>&lt;0.001</w:t>
            </w:r>
          </w:p>
        </w:tc>
      </w:tr>
      <w:tr w:rsidR="00376823" w14:paraId="05E63A0A" w14:textId="77777777" w:rsidTr="006B5769">
        <w:trPr>
          <w:trHeight w:val="320"/>
        </w:trPr>
        <w:tc>
          <w:tcPr>
            <w:tcW w:w="1350" w:type="dxa"/>
            <w:tcBorders>
              <w:top w:val="nil"/>
              <w:left w:val="nil"/>
              <w:bottom w:val="nil"/>
              <w:right w:val="nil"/>
            </w:tcBorders>
            <w:shd w:val="clear" w:color="auto" w:fill="auto"/>
            <w:vAlign w:val="center"/>
          </w:tcPr>
          <w:p w14:paraId="03AE7CE7" w14:textId="77777777" w:rsidR="00376823" w:rsidRDefault="00920B47">
            <w:pPr>
              <w:rPr>
                <w:color w:val="000000"/>
              </w:rPr>
            </w:pPr>
            <w:r>
              <w:rPr>
                <w:color w:val="000000"/>
              </w:rPr>
              <w:t>total</w:t>
            </w:r>
          </w:p>
        </w:tc>
        <w:tc>
          <w:tcPr>
            <w:tcW w:w="1800" w:type="dxa"/>
            <w:tcBorders>
              <w:top w:val="nil"/>
              <w:left w:val="nil"/>
              <w:bottom w:val="nil"/>
              <w:right w:val="nil"/>
            </w:tcBorders>
            <w:shd w:val="clear" w:color="auto" w:fill="auto"/>
            <w:vAlign w:val="center"/>
          </w:tcPr>
          <w:p w14:paraId="57FA682F" w14:textId="77777777" w:rsidR="00376823" w:rsidRDefault="00376823">
            <w:pPr>
              <w:rPr>
                <w:color w:val="000000"/>
              </w:rPr>
            </w:pPr>
          </w:p>
        </w:tc>
        <w:tc>
          <w:tcPr>
            <w:tcW w:w="2983" w:type="dxa"/>
            <w:tcBorders>
              <w:top w:val="nil"/>
              <w:left w:val="nil"/>
              <w:bottom w:val="nil"/>
              <w:right w:val="nil"/>
            </w:tcBorders>
            <w:shd w:val="clear" w:color="auto" w:fill="auto"/>
            <w:vAlign w:val="center"/>
          </w:tcPr>
          <w:p w14:paraId="3C7BAABE" w14:textId="77777777" w:rsidR="00376823" w:rsidRDefault="00920B47">
            <w:pPr>
              <w:rPr>
                <w:color w:val="000000"/>
              </w:rPr>
            </w:pPr>
            <w:r>
              <w:rPr>
                <w:color w:val="000000"/>
              </w:rPr>
              <w:t>Treatment</w:t>
            </w:r>
          </w:p>
        </w:tc>
        <w:tc>
          <w:tcPr>
            <w:tcW w:w="797" w:type="dxa"/>
            <w:tcBorders>
              <w:top w:val="nil"/>
              <w:left w:val="nil"/>
              <w:bottom w:val="nil"/>
              <w:right w:val="nil"/>
            </w:tcBorders>
            <w:shd w:val="clear" w:color="auto" w:fill="auto"/>
            <w:vAlign w:val="center"/>
          </w:tcPr>
          <w:p w14:paraId="6F52026D" w14:textId="77777777" w:rsidR="00376823" w:rsidRDefault="00920B47">
            <w:pPr>
              <w:rPr>
                <w:color w:val="000000"/>
              </w:rPr>
            </w:pPr>
            <w:r>
              <w:rPr>
                <w:color w:val="000000"/>
              </w:rPr>
              <w:t>2,35</w:t>
            </w:r>
          </w:p>
        </w:tc>
        <w:tc>
          <w:tcPr>
            <w:tcW w:w="1080" w:type="dxa"/>
            <w:tcBorders>
              <w:top w:val="nil"/>
              <w:left w:val="nil"/>
              <w:bottom w:val="nil"/>
              <w:right w:val="nil"/>
            </w:tcBorders>
            <w:shd w:val="clear" w:color="auto" w:fill="auto"/>
            <w:vAlign w:val="center"/>
          </w:tcPr>
          <w:p w14:paraId="383413C6" w14:textId="77777777" w:rsidR="00376823" w:rsidRDefault="00920B47">
            <w:pPr>
              <w:rPr>
                <w:color w:val="000000"/>
              </w:rPr>
            </w:pPr>
            <w:r>
              <w:rPr>
                <w:color w:val="000000"/>
              </w:rPr>
              <w:t>0.164</w:t>
            </w:r>
          </w:p>
        </w:tc>
        <w:tc>
          <w:tcPr>
            <w:tcW w:w="1068" w:type="dxa"/>
            <w:tcBorders>
              <w:top w:val="nil"/>
              <w:left w:val="nil"/>
              <w:bottom w:val="nil"/>
              <w:right w:val="nil"/>
            </w:tcBorders>
            <w:shd w:val="clear" w:color="auto" w:fill="auto"/>
            <w:vAlign w:val="center"/>
          </w:tcPr>
          <w:p w14:paraId="40E7564A" w14:textId="77777777" w:rsidR="00376823" w:rsidRDefault="00920B47">
            <w:pPr>
              <w:rPr>
                <w:color w:val="000000"/>
              </w:rPr>
            </w:pPr>
            <w:r>
              <w:rPr>
                <w:color w:val="000000"/>
              </w:rPr>
              <w:t>ns</w:t>
            </w:r>
          </w:p>
        </w:tc>
      </w:tr>
      <w:tr w:rsidR="00376823" w14:paraId="2548802E" w14:textId="77777777" w:rsidTr="006B5769">
        <w:trPr>
          <w:trHeight w:val="320"/>
        </w:trPr>
        <w:tc>
          <w:tcPr>
            <w:tcW w:w="1350" w:type="dxa"/>
            <w:tcBorders>
              <w:top w:val="nil"/>
              <w:left w:val="nil"/>
              <w:bottom w:val="nil"/>
              <w:right w:val="nil"/>
            </w:tcBorders>
            <w:shd w:val="clear" w:color="auto" w:fill="auto"/>
            <w:vAlign w:val="center"/>
          </w:tcPr>
          <w:p w14:paraId="6C4D4D5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C9D469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8AAFBD4" w14:textId="77777777" w:rsidR="00376823" w:rsidRDefault="00920B47">
            <w:pPr>
              <w:rPr>
                <w:color w:val="000000"/>
              </w:rPr>
            </w:pPr>
            <w:proofErr w:type="spellStart"/>
            <w:proofErr w:type="gramStart"/>
            <w:r>
              <w:rPr>
                <w:color w:val="000000"/>
              </w:rPr>
              <w:t>Time:Treatment</w:t>
            </w:r>
            <w:proofErr w:type="spellEnd"/>
            <w:proofErr w:type="gramEnd"/>
          </w:p>
        </w:tc>
        <w:tc>
          <w:tcPr>
            <w:tcW w:w="797" w:type="dxa"/>
            <w:tcBorders>
              <w:top w:val="nil"/>
              <w:left w:val="nil"/>
              <w:bottom w:val="nil"/>
              <w:right w:val="nil"/>
            </w:tcBorders>
            <w:shd w:val="clear" w:color="auto" w:fill="auto"/>
            <w:vAlign w:val="center"/>
          </w:tcPr>
          <w:p w14:paraId="028BEB88" w14:textId="77777777" w:rsidR="00376823" w:rsidRDefault="00920B47">
            <w:pPr>
              <w:rPr>
                <w:color w:val="000000"/>
              </w:rPr>
            </w:pPr>
            <w:r>
              <w:rPr>
                <w:color w:val="000000"/>
              </w:rPr>
              <w:t>6,35</w:t>
            </w:r>
          </w:p>
        </w:tc>
        <w:tc>
          <w:tcPr>
            <w:tcW w:w="1080" w:type="dxa"/>
            <w:tcBorders>
              <w:top w:val="nil"/>
              <w:left w:val="nil"/>
              <w:bottom w:val="nil"/>
              <w:right w:val="nil"/>
            </w:tcBorders>
            <w:shd w:val="clear" w:color="auto" w:fill="auto"/>
            <w:vAlign w:val="center"/>
          </w:tcPr>
          <w:p w14:paraId="4CD76904" w14:textId="77777777" w:rsidR="00376823" w:rsidRDefault="00920B47">
            <w:pPr>
              <w:rPr>
                <w:color w:val="000000"/>
              </w:rPr>
            </w:pPr>
            <w:r>
              <w:rPr>
                <w:color w:val="000000"/>
              </w:rPr>
              <w:t>8.532</w:t>
            </w:r>
          </w:p>
        </w:tc>
        <w:tc>
          <w:tcPr>
            <w:tcW w:w="1068" w:type="dxa"/>
            <w:tcBorders>
              <w:top w:val="nil"/>
              <w:left w:val="nil"/>
              <w:bottom w:val="nil"/>
              <w:right w:val="nil"/>
            </w:tcBorders>
            <w:shd w:val="clear" w:color="auto" w:fill="auto"/>
            <w:vAlign w:val="center"/>
          </w:tcPr>
          <w:p w14:paraId="7EE4A986" w14:textId="77777777" w:rsidR="00376823" w:rsidRDefault="00920B47">
            <w:pPr>
              <w:rPr>
                <w:color w:val="000000"/>
              </w:rPr>
            </w:pPr>
            <w:r>
              <w:rPr>
                <w:color w:val="000000"/>
              </w:rPr>
              <w:t>&lt;0.001</w:t>
            </w:r>
          </w:p>
        </w:tc>
      </w:tr>
      <w:tr w:rsidR="00376823" w14:paraId="05B868A5" w14:textId="77777777" w:rsidTr="006B5769">
        <w:trPr>
          <w:trHeight w:val="320"/>
        </w:trPr>
        <w:tc>
          <w:tcPr>
            <w:tcW w:w="1350" w:type="dxa"/>
            <w:tcBorders>
              <w:top w:val="nil"/>
              <w:left w:val="nil"/>
              <w:bottom w:val="nil"/>
              <w:right w:val="nil"/>
            </w:tcBorders>
            <w:shd w:val="clear" w:color="auto" w:fill="auto"/>
            <w:vAlign w:val="center"/>
          </w:tcPr>
          <w:p w14:paraId="696A19F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673B802" w14:textId="77777777" w:rsidR="00376823" w:rsidRDefault="00920B47">
            <w:pPr>
              <w:rPr>
                <w:color w:val="000000"/>
              </w:rPr>
            </w:pPr>
            <w:r>
              <w:rPr>
                <w:color w:val="000000"/>
              </w:rPr>
              <w:t>Tukey</w:t>
            </w:r>
          </w:p>
        </w:tc>
        <w:tc>
          <w:tcPr>
            <w:tcW w:w="2983" w:type="dxa"/>
            <w:tcBorders>
              <w:top w:val="nil"/>
              <w:left w:val="nil"/>
              <w:bottom w:val="nil"/>
              <w:right w:val="nil"/>
            </w:tcBorders>
            <w:shd w:val="clear" w:color="auto" w:fill="auto"/>
            <w:vAlign w:val="center"/>
          </w:tcPr>
          <w:p w14:paraId="4066E7F0" w14:textId="77777777" w:rsidR="00376823" w:rsidRDefault="00920B47">
            <w:pPr>
              <w:rPr>
                <w:color w:val="000000"/>
              </w:rPr>
            </w:pPr>
            <w:r>
              <w:rPr>
                <w:color w:val="000000"/>
              </w:rPr>
              <w:t>Week 1 – Week 2</w:t>
            </w:r>
          </w:p>
        </w:tc>
        <w:tc>
          <w:tcPr>
            <w:tcW w:w="797" w:type="dxa"/>
            <w:tcBorders>
              <w:top w:val="nil"/>
              <w:left w:val="nil"/>
              <w:bottom w:val="nil"/>
              <w:right w:val="nil"/>
            </w:tcBorders>
            <w:shd w:val="clear" w:color="auto" w:fill="auto"/>
            <w:vAlign w:val="center"/>
          </w:tcPr>
          <w:p w14:paraId="46DCB96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CC18EB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88DDF32" w14:textId="77777777" w:rsidR="00376823" w:rsidRDefault="00920B47">
            <w:pPr>
              <w:rPr>
                <w:color w:val="000000"/>
              </w:rPr>
            </w:pPr>
            <w:r>
              <w:rPr>
                <w:color w:val="000000"/>
              </w:rPr>
              <w:t>&lt;0.001</w:t>
            </w:r>
          </w:p>
        </w:tc>
      </w:tr>
      <w:tr w:rsidR="00376823" w14:paraId="3CC9E37E" w14:textId="77777777" w:rsidTr="006B5769">
        <w:trPr>
          <w:trHeight w:val="320"/>
        </w:trPr>
        <w:tc>
          <w:tcPr>
            <w:tcW w:w="1350" w:type="dxa"/>
            <w:tcBorders>
              <w:top w:val="nil"/>
              <w:left w:val="nil"/>
              <w:bottom w:val="nil"/>
              <w:right w:val="nil"/>
            </w:tcBorders>
            <w:shd w:val="clear" w:color="auto" w:fill="auto"/>
            <w:vAlign w:val="center"/>
          </w:tcPr>
          <w:p w14:paraId="0E932F8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F9205C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FF3CF86" w14:textId="77777777" w:rsidR="00376823" w:rsidRDefault="00920B47">
            <w:pPr>
              <w:rPr>
                <w:color w:val="000000"/>
              </w:rPr>
            </w:pPr>
            <w:r>
              <w:rPr>
                <w:color w:val="000000"/>
              </w:rPr>
              <w:t>Week 1 – Week 3</w:t>
            </w:r>
          </w:p>
        </w:tc>
        <w:tc>
          <w:tcPr>
            <w:tcW w:w="797" w:type="dxa"/>
            <w:tcBorders>
              <w:top w:val="nil"/>
              <w:left w:val="nil"/>
              <w:bottom w:val="nil"/>
              <w:right w:val="nil"/>
            </w:tcBorders>
            <w:shd w:val="clear" w:color="auto" w:fill="auto"/>
            <w:vAlign w:val="center"/>
          </w:tcPr>
          <w:p w14:paraId="276D1EA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03E81E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90A5775" w14:textId="77777777" w:rsidR="00376823" w:rsidRDefault="00920B47">
            <w:pPr>
              <w:rPr>
                <w:color w:val="000000"/>
              </w:rPr>
            </w:pPr>
            <w:r>
              <w:rPr>
                <w:color w:val="000000"/>
              </w:rPr>
              <w:t>&lt;0.001</w:t>
            </w:r>
          </w:p>
        </w:tc>
      </w:tr>
      <w:tr w:rsidR="00376823" w14:paraId="47901327" w14:textId="77777777" w:rsidTr="006B5769">
        <w:trPr>
          <w:trHeight w:val="320"/>
        </w:trPr>
        <w:tc>
          <w:tcPr>
            <w:tcW w:w="1350" w:type="dxa"/>
            <w:tcBorders>
              <w:top w:val="nil"/>
              <w:left w:val="nil"/>
              <w:bottom w:val="nil"/>
              <w:right w:val="nil"/>
            </w:tcBorders>
            <w:shd w:val="clear" w:color="auto" w:fill="auto"/>
            <w:vAlign w:val="center"/>
          </w:tcPr>
          <w:p w14:paraId="2829374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039BAB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1BBD85D" w14:textId="77777777" w:rsidR="00376823" w:rsidRDefault="00920B47">
            <w:pPr>
              <w:rPr>
                <w:color w:val="000000"/>
              </w:rPr>
            </w:pPr>
            <w:r>
              <w:rPr>
                <w:color w:val="000000"/>
              </w:rPr>
              <w:t>Week 1 – Week 4</w:t>
            </w:r>
          </w:p>
        </w:tc>
        <w:tc>
          <w:tcPr>
            <w:tcW w:w="797" w:type="dxa"/>
            <w:tcBorders>
              <w:top w:val="nil"/>
              <w:left w:val="nil"/>
              <w:bottom w:val="nil"/>
              <w:right w:val="nil"/>
            </w:tcBorders>
            <w:shd w:val="clear" w:color="auto" w:fill="auto"/>
            <w:vAlign w:val="center"/>
          </w:tcPr>
          <w:p w14:paraId="2E684D3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267F4C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925508E" w14:textId="77777777" w:rsidR="00376823" w:rsidRDefault="00920B47">
            <w:pPr>
              <w:rPr>
                <w:color w:val="000000"/>
              </w:rPr>
            </w:pPr>
            <w:r>
              <w:rPr>
                <w:color w:val="000000"/>
              </w:rPr>
              <w:t>&lt;0.001</w:t>
            </w:r>
          </w:p>
        </w:tc>
      </w:tr>
      <w:tr w:rsidR="00376823" w14:paraId="78B5210F" w14:textId="77777777" w:rsidTr="006B5769">
        <w:trPr>
          <w:trHeight w:val="320"/>
        </w:trPr>
        <w:tc>
          <w:tcPr>
            <w:tcW w:w="1350" w:type="dxa"/>
            <w:tcBorders>
              <w:top w:val="nil"/>
              <w:left w:val="nil"/>
              <w:bottom w:val="nil"/>
              <w:right w:val="nil"/>
            </w:tcBorders>
            <w:shd w:val="clear" w:color="auto" w:fill="auto"/>
            <w:vAlign w:val="center"/>
          </w:tcPr>
          <w:p w14:paraId="7D3BA88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4BCB8A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703C8E4" w14:textId="77777777" w:rsidR="00376823" w:rsidRDefault="00920B47">
            <w:pPr>
              <w:rPr>
                <w:color w:val="000000"/>
              </w:rPr>
            </w:pPr>
            <w:r>
              <w:rPr>
                <w:color w:val="000000"/>
              </w:rPr>
              <w:t>Week 2 – Week 3</w:t>
            </w:r>
          </w:p>
        </w:tc>
        <w:tc>
          <w:tcPr>
            <w:tcW w:w="797" w:type="dxa"/>
            <w:tcBorders>
              <w:top w:val="nil"/>
              <w:left w:val="nil"/>
              <w:bottom w:val="nil"/>
              <w:right w:val="nil"/>
            </w:tcBorders>
            <w:shd w:val="clear" w:color="auto" w:fill="auto"/>
            <w:vAlign w:val="center"/>
          </w:tcPr>
          <w:p w14:paraId="373E828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423767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F84E796" w14:textId="77777777" w:rsidR="00376823" w:rsidRDefault="00920B47">
            <w:pPr>
              <w:rPr>
                <w:color w:val="000000"/>
              </w:rPr>
            </w:pPr>
            <w:r>
              <w:rPr>
                <w:color w:val="000000"/>
              </w:rPr>
              <w:t>0.004</w:t>
            </w:r>
          </w:p>
        </w:tc>
      </w:tr>
      <w:tr w:rsidR="00376823" w14:paraId="12E93B43" w14:textId="77777777" w:rsidTr="006B5769">
        <w:trPr>
          <w:trHeight w:val="320"/>
        </w:trPr>
        <w:tc>
          <w:tcPr>
            <w:tcW w:w="1350" w:type="dxa"/>
            <w:tcBorders>
              <w:top w:val="nil"/>
              <w:left w:val="nil"/>
              <w:bottom w:val="nil"/>
              <w:right w:val="nil"/>
            </w:tcBorders>
            <w:shd w:val="clear" w:color="auto" w:fill="auto"/>
            <w:vAlign w:val="center"/>
          </w:tcPr>
          <w:p w14:paraId="57C225C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E30EBE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5D80E15" w14:textId="77777777" w:rsidR="00376823" w:rsidRDefault="00920B47">
            <w:pPr>
              <w:rPr>
                <w:color w:val="000000"/>
              </w:rPr>
            </w:pPr>
            <w:r>
              <w:rPr>
                <w:color w:val="000000"/>
              </w:rPr>
              <w:t>Week 2 – Week 4</w:t>
            </w:r>
          </w:p>
        </w:tc>
        <w:tc>
          <w:tcPr>
            <w:tcW w:w="797" w:type="dxa"/>
            <w:tcBorders>
              <w:top w:val="nil"/>
              <w:left w:val="nil"/>
              <w:bottom w:val="nil"/>
              <w:right w:val="nil"/>
            </w:tcBorders>
            <w:shd w:val="clear" w:color="auto" w:fill="auto"/>
            <w:vAlign w:val="center"/>
          </w:tcPr>
          <w:p w14:paraId="0CA128C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DA70CE7"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CA6B7E3" w14:textId="77777777" w:rsidR="00376823" w:rsidRDefault="00920B47">
            <w:pPr>
              <w:rPr>
                <w:color w:val="000000"/>
              </w:rPr>
            </w:pPr>
            <w:r>
              <w:rPr>
                <w:color w:val="000000"/>
              </w:rPr>
              <w:t>ns</w:t>
            </w:r>
          </w:p>
        </w:tc>
      </w:tr>
      <w:tr w:rsidR="00376823" w14:paraId="7B15B4A3" w14:textId="77777777" w:rsidTr="006B5769">
        <w:trPr>
          <w:trHeight w:val="320"/>
        </w:trPr>
        <w:tc>
          <w:tcPr>
            <w:tcW w:w="1350" w:type="dxa"/>
            <w:tcBorders>
              <w:top w:val="nil"/>
              <w:left w:val="nil"/>
              <w:bottom w:val="single" w:sz="4" w:space="0" w:color="000000"/>
              <w:right w:val="nil"/>
            </w:tcBorders>
            <w:shd w:val="clear" w:color="auto" w:fill="auto"/>
            <w:vAlign w:val="center"/>
          </w:tcPr>
          <w:p w14:paraId="18932ADF"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60E062F5" w14:textId="77777777" w:rsidR="00376823" w:rsidRDefault="00920B47">
            <w:pPr>
              <w:rPr>
                <w:color w:val="000000"/>
              </w:rPr>
            </w:pPr>
            <w:r>
              <w:rPr>
                <w:color w:val="000000"/>
              </w:rPr>
              <w:t> </w:t>
            </w:r>
          </w:p>
        </w:tc>
        <w:tc>
          <w:tcPr>
            <w:tcW w:w="2983" w:type="dxa"/>
            <w:tcBorders>
              <w:top w:val="nil"/>
              <w:left w:val="nil"/>
              <w:bottom w:val="single" w:sz="4" w:space="0" w:color="000000"/>
              <w:right w:val="nil"/>
            </w:tcBorders>
            <w:shd w:val="clear" w:color="auto" w:fill="auto"/>
            <w:vAlign w:val="center"/>
          </w:tcPr>
          <w:p w14:paraId="1B4148D1" w14:textId="77777777" w:rsidR="00376823" w:rsidRDefault="00920B47">
            <w:pPr>
              <w:rPr>
                <w:color w:val="000000"/>
              </w:rPr>
            </w:pPr>
            <w:r>
              <w:rPr>
                <w:color w:val="000000"/>
              </w:rPr>
              <w:t>Week 3 – Week 4</w:t>
            </w:r>
          </w:p>
        </w:tc>
        <w:tc>
          <w:tcPr>
            <w:tcW w:w="797" w:type="dxa"/>
            <w:tcBorders>
              <w:top w:val="nil"/>
              <w:left w:val="nil"/>
              <w:bottom w:val="single" w:sz="4" w:space="0" w:color="000000"/>
              <w:right w:val="nil"/>
            </w:tcBorders>
            <w:shd w:val="clear" w:color="auto" w:fill="auto"/>
            <w:vAlign w:val="center"/>
          </w:tcPr>
          <w:p w14:paraId="32933E69" w14:textId="77777777" w:rsidR="00376823" w:rsidRDefault="00920B47">
            <w:pPr>
              <w:rPr>
                <w:color w:val="000000"/>
              </w:rPr>
            </w:pPr>
            <w:r>
              <w:rPr>
                <w:color w:val="000000"/>
              </w:rPr>
              <w:t> </w:t>
            </w:r>
          </w:p>
        </w:tc>
        <w:tc>
          <w:tcPr>
            <w:tcW w:w="1080" w:type="dxa"/>
            <w:tcBorders>
              <w:top w:val="nil"/>
              <w:left w:val="nil"/>
              <w:bottom w:val="single" w:sz="4" w:space="0" w:color="000000"/>
              <w:right w:val="nil"/>
            </w:tcBorders>
            <w:shd w:val="clear" w:color="auto" w:fill="auto"/>
            <w:vAlign w:val="center"/>
          </w:tcPr>
          <w:p w14:paraId="55CE1CBB" w14:textId="77777777" w:rsidR="00376823" w:rsidRDefault="00920B47">
            <w:pPr>
              <w:rPr>
                <w:color w:val="000000"/>
              </w:rPr>
            </w:pPr>
            <w:r>
              <w:rPr>
                <w:color w:val="000000"/>
              </w:rPr>
              <w:t> </w:t>
            </w:r>
          </w:p>
        </w:tc>
        <w:tc>
          <w:tcPr>
            <w:tcW w:w="1068" w:type="dxa"/>
            <w:tcBorders>
              <w:top w:val="nil"/>
              <w:left w:val="nil"/>
              <w:bottom w:val="single" w:sz="4" w:space="0" w:color="000000"/>
              <w:right w:val="nil"/>
            </w:tcBorders>
            <w:shd w:val="clear" w:color="auto" w:fill="auto"/>
            <w:vAlign w:val="center"/>
          </w:tcPr>
          <w:p w14:paraId="5F3122ED" w14:textId="77777777" w:rsidR="00376823" w:rsidRDefault="00920B47">
            <w:pPr>
              <w:rPr>
                <w:color w:val="000000"/>
              </w:rPr>
            </w:pPr>
            <w:r>
              <w:rPr>
                <w:color w:val="000000"/>
              </w:rPr>
              <w:t>0.001</w:t>
            </w:r>
          </w:p>
        </w:tc>
      </w:tr>
      <w:tr w:rsidR="00376823" w14:paraId="2D752B96" w14:textId="77777777" w:rsidTr="006B5769">
        <w:trPr>
          <w:trHeight w:val="360"/>
        </w:trPr>
        <w:tc>
          <w:tcPr>
            <w:tcW w:w="1350" w:type="dxa"/>
            <w:tcBorders>
              <w:top w:val="nil"/>
              <w:left w:val="nil"/>
              <w:bottom w:val="nil"/>
              <w:right w:val="nil"/>
            </w:tcBorders>
            <w:shd w:val="clear" w:color="auto" w:fill="auto"/>
            <w:vAlign w:val="center"/>
          </w:tcPr>
          <w:p w14:paraId="0ABFC98E" w14:textId="77777777" w:rsidR="00376823" w:rsidRDefault="00920B47">
            <w:pPr>
              <w:rPr>
                <w:color w:val="000000"/>
              </w:rPr>
            </w:pPr>
            <w:r>
              <w:rPr>
                <w:color w:val="000000"/>
              </w:rPr>
              <w:t xml:space="preserve">VFF </w:t>
            </w:r>
            <w:r>
              <w:rPr>
                <w:i/>
                <w:color w:val="000000"/>
              </w:rPr>
              <w:t>F</w:t>
            </w:r>
            <w:r>
              <w:rPr>
                <w:color w:val="000000"/>
                <w:vertAlign w:val="subscript"/>
              </w:rPr>
              <w:t>0</w:t>
            </w:r>
          </w:p>
        </w:tc>
        <w:tc>
          <w:tcPr>
            <w:tcW w:w="1800" w:type="dxa"/>
            <w:tcBorders>
              <w:top w:val="nil"/>
              <w:left w:val="nil"/>
              <w:bottom w:val="nil"/>
              <w:right w:val="nil"/>
            </w:tcBorders>
            <w:shd w:val="clear" w:color="auto" w:fill="auto"/>
            <w:vAlign w:val="center"/>
          </w:tcPr>
          <w:p w14:paraId="7AA3F545" w14:textId="77777777" w:rsidR="00376823" w:rsidRDefault="00920B47">
            <w:pPr>
              <w:rPr>
                <w:color w:val="000000"/>
              </w:rPr>
            </w:pPr>
            <w:r>
              <w:rPr>
                <w:color w:val="000000"/>
              </w:rPr>
              <w:t>ANOVA</w:t>
            </w:r>
          </w:p>
        </w:tc>
        <w:tc>
          <w:tcPr>
            <w:tcW w:w="2983" w:type="dxa"/>
            <w:tcBorders>
              <w:top w:val="nil"/>
              <w:left w:val="nil"/>
              <w:bottom w:val="nil"/>
              <w:right w:val="nil"/>
            </w:tcBorders>
            <w:shd w:val="clear" w:color="auto" w:fill="auto"/>
            <w:vAlign w:val="center"/>
          </w:tcPr>
          <w:p w14:paraId="7F054A1B" w14:textId="77777777" w:rsidR="00376823" w:rsidRDefault="00920B47">
            <w:pPr>
              <w:rPr>
                <w:color w:val="000000"/>
              </w:rPr>
            </w:pPr>
            <w:r>
              <w:rPr>
                <w:color w:val="000000"/>
              </w:rPr>
              <w:t>Time</w:t>
            </w:r>
          </w:p>
        </w:tc>
        <w:tc>
          <w:tcPr>
            <w:tcW w:w="797" w:type="dxa"/>
            <w:tcBorders>
              <w:top w:val="nil"/>
              <w:left w:val="nil"/>
              <w:bottom w:val="nil"/>
              <w:right w:val="nil"/>
            </w:tcBorders>
            <w:shd w:val="clear" w:color="auto" w:fill="auto"/>
            <w:vAlign w:val="center"/>
          </w:tcPr>
          <w:p w14:paraId="08F8D956" w14:textId="77777777" w:rsidR="00376823" w:rsidRDefault="00920B47">
            <w:pPr>
              <w:rPr>
                <w:color w:val="000000"/>
              </w:rPr>
            </w:pPr>
            <w:r>
              <w:rPr>
                <w:color w:val="000000"/>
              </w:rPr>
              <w:t>3,179</w:t>
            </w:r>
          </w:p>
        </w:tc>
        <w:tc>
          <w:tcPr>
            <w:tcW w:w="1080" w:type="dxa"/>
            <w:tcBorders>
              <w:top w:val="nil"/>
              <w:left w:val="nil"/>
              <w:bottom w:val="nil"/>
              <w:right w:val="nil"/>
            </w:tcBorders>
            <w:shd w:val="clear" w:color="auto" w:fill="auto"/>
            <w:vAlign w:val="center"/>
          </w:tcPr>
          <w:p w14:paraId="4DB65E88" w14:textId="77777777" w:rsidR="00376823" w:rsidRDefault="00920B47">
            <w:pPr>
              <w:rPr>
                <w:color w:val="000000"/>
              </w:rPr>
            </w:pPr>
            <w:r>
              <w:rPr>
                <w:color w:val="000000"/>
              </w:rPr>
              <w:t>207.5</w:t>
            </w:r>
          </w:p>
        </w:tc>
        <w:tc>
          <w:tcPr>
            <w:tcW w:w="1068" w:type="dxa"/>
            <w:tcBorders>
              <w:top w:val="nil"/>
              <w:left w:val="nil"/>
              <w:bottom w:val="nil"/>
              <w:right w:val="nil"/>
            </w:tcBorders>
            <w:shd w:val="clear" w:color="auto" w:fill="auto"/>
            <w:vAlign w:val="center"/>
          </w:tcPr>
          <w:p w14:paraId="68555A46" w14:textId="77777777" w:rsidR="00376823" w:rsidRDefault="00920B47">
            <w:pPr>
              <w:rPr>
                <w:color w:val="000000"/>
              </w:rPr>
            </w:pPr>
            <w:r>
              <w:rPr>
                <w:color w:val="000000"/>
              </w:rPr>
              <w:t>&lt;0.001</w:t>
            </w:r>
          </w:p>
        </w:tc>
      </w:tr>
      <w:tr w:rsidR="00376823" w14:paraId="120B6210" w14:textId="77777777" w:rsidTr="006B5769">
        <w:trPr>
          <w:trHeight w:val="320"/>
        </w:trPr>
        <w:tc>
          <w:tcPr>
            <w:tcW w:w="1350" w:type="dxa"/>
            <w:tcBorders>
              <w:top w:val="nil"/>
              <w:left w:val="nil"/>
              <w:bottom w:val="nil"/>
              <w:right w:val="nil"/>
            </w:tcBorders>
            <w:shd w:val="clear" w:color="auto" w:fill="auto"/>
            <w:vAlign w:val="center"/>
          </w:tcPr>
          <w:p w14:paraId="0315F28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C0536F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F1ACED1" w14:textId="77777777" w:rsidR="00376823" w:rsidRDefault="00920B47">
            <w:pPr>
              <w:rPr>
                <w:color w:val="000000"/>
              </w:rPr>
            </w:pPr>
            <w:r>
              <w:rPr>
                <w:color w:val="000000"/>
              </w:rPr>
              <w:t>Treatment</w:t>
            </w:r>
          </w:p>
        </w:tc>
        <w:tc>
          <w:tcPr>
            <w:tcW w:w="797" w:type="dxa"/>
            <w:tcBorders>
              <w:top w:val="nil"/>
              <w:left w:val="nil"/>
              <w:bottom w:val="nil"/>
              <w:right w:val="nil"/>
            </w:tcBorders>
            <w:shd w:val="clear" w:color="auto" w:fill="auto"/>
            <w:vAlign w:val="center"/>
          </w:tcPr>
          <w:p w14:paraId="727D091B" w14:textId="77777777" w:rsidR="00376823" w:rsidRDefault="00920B47">
            <w:pPr>
              <w:rPr>
                <w:color w:val="000000"/>
              </w:rPr>
            </w:pPr>
            <w:r>
              <w:rPr>
                <w:color w:val="000000"/>
              </w:rPr>
              <w:t>2,179</w:t>
            </w:r>
          </w:p>
        </w:tc>
        <w:tc>
          <w:tcPr>
            <w:tcW w:w="1080" w:type="dxa"/>
            <w:tcBorders>
              <w:top w:val="nil"/>
              <w:left w:val="nil"/>
              <w:bottom w:val="nil"/>
              <w:right w:val="nil"/>
            </w:tcBorders>
            <w:shd w:val="clear" w:color="auto" w:fill="auto"/>
            <w:vAlign w:val="center"/>
          </w:tcPr>
          <w:p w14:paraId="41D34147" w14:textId="77777777" w:rsidR="00376823" w:rsidRDefault="00920B47">
            <w:pPr>
              <w:rPr>
                <w:color w:val="000000"/>
              </w:rPr>
            </w:pPr>
            <w:r>
              <w:rPr>
                <w:color w:val="000000"/>
              </w:rPr>
              <w:t>200.9</w:t>
            </w:r>
          </w:p>
        </w:tc>
        <w:tc>
          <w:tcPr>
            <w:tcW w:w="1068" w:type="dxa"/>
            <w:tcBorders>
              <w:top w:val="nil"/>
              <w:left w:val="nil"/>
              <w:bottom w:val="nil"/>
              <w:right w:val="nil"/>
            </w:tcBorders>
            <w:shd w:val="clear" w:color="auto" w:fill="auto"/>
            <w:vAlign w:val="center"/>
          </w:tcPr>
          <w:p w14:paraId="607C0CFE" w14:textId="77777777" w:rsidR="00376823" w:rsidRDefault="00920B47">
            <w:pPr>
              <w:rPr>
                <w:color w:val="000000"/>
              </w:rPr>
            </w:pPr>
            <w:r>
              <w:rPr>
                <w:color w:val="000000"/>
              </w:rPr>
              <w:t>&lt;0.001</w:t>
            </w:r>
          </w:p>
        </w:tc>
      </w:tr>
      <w:tr w:rsidR="00376823" w14:paraId="60D6D51A" w14:textId="77777777" w:rsidTr="006B5769">
        <w:trPr>
          <w:trHeight w:val="320"/>
        </w:trPr>
        <w:tc>
          <w:tcPr>
            <w:tcW w:w="1350" w:type="dxa"/>
            <w:tcBorders>
              <w:top w:val="nil"/>
              <w:left w:val="nil"/>
              <w:bottom w:val="nil"/>
              <w:right w:val="nil"/>
            </w:tcBorders>
            <w:shd w:val="clear" w:color="auto" w:fill="auto"/>
            <w:vAlign w:val="center"/>
          </w:tcPr>
          <w:p w14:paraId="59BDC7F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0AD4BD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3441DCC" w14:textId="77777777" w:rsidR="00376823" w:rsidRDefault="00920B47">
            <w:pPr>
              <w:rPr>
                <w:color w:val="000000"/>
              </w:rPr>
            </w:pPr>
            <w:proofErr w:type="spellStart"/>
            <w:proofErr w:type="gramStart"/>
            <w:r>
              <w:rPr>
                <w:color w:val="000000"/>
              </w:rPr>
              <w:t>Time:Treatment</w:t>
            </w:r>
            <w:proofErr w:type="spellEnd"/>
            <w:proofErr w:type="gramEnd"/>
          </w:p>
        </w:tc>
        <w:tc>
          <w:tcPr>
            <w:tcW w:w="797" w:type="dxa"/>
            <w:tcBorders>
              <w:top w:val="nil"/>
              <w:left w:val="nil"/>
              <w:bottom w:val="nil"/>
              <w:right w:val="nil"/>
            </w:tcBorders>
            <w:shd w:val="clear" w:color="auto" w:fill="auto"/>
            <w:vAlign w:val="center"/>
          </w:tcPr>
          <w:p w14:paraId="17380403" w14:textId="77777777" w:rsidR="00376823" w:rsidRDefault="00920B47">
            <w:pPr>
              <w:rPr>
                <w:color w:val="000000"/>
              </w:rPr>
            </w:pPr>
            <w:r>
              <w:rPr>
                <w:color w:val="000000"/>
              </w:rPr>
              <w:t>6,179</w:t>
            </w:r>
          </w:p>
        </w:tc>
        <w:tc>
          <w:tcPr>
            <w:tcW w:w="1080" w:type="dxa"/>
            <w:tcBorders>
              <w:top w:val="nil"/>
              <w:left w:val="nil"/>
              <w:bottom w:val="nil"/>
              <w:right w:val="nil"/>
            </w:tcBorders>
            <w:shd w:val="clear" w:color="auto" w:fill="auto"/>
            <w:vAlign w:val="center"/>
          </w:tcPr>
          <w:p w14:paraId="5AFEA5F4" w14:textId="77777777" w:rsidR="00376823" w:rsidRDefault="00920B47">
            <w:pPr>
              <w:rPr>
                <w:color w:val="000000"/>
              </w:rPr>
            </w:pPr>
            <w:r>
              <w:rPr>
                <w:color w:val="000000"/>
              </w:rPr>
              <w:t>261.4</w:t>
            </w:r>
          </w:p>
        </w:tc>
        <w:tc>
          <w:tcPr>
            <w:tcW w:w="1068" w:type="dxa"/>
            <w:tcBorders>
              <w:top w:val="nil"/>
              <w:left w:val="nil"/>
              <w:bottom w:val="nil"/>
              <w:right w:val="nil"/>
            </w:tcBorders>
            <w:shd w:val="clear" w:color="auto" w:fill="auto"/>
            <w:vAlign w:val="center"/>
          </w:tcPr>
          <w:p w14:paraId="76316AB0" w14:textId="77777777" w:rsidR="00376823" w:rsidRDefault="00920B47">
            <w:pPr>
              <w:rPr>
                <w:color w:val="000000"/>
              </w:rPr>
            </w:pPr>
            <w:r>
              <w:rPr>
                <w:color w:val="000000"/>
              </w:rPr>
              <w:t>&lt;0.001</w:t>
            </w:r>
          </w:p>
        </w:tc>
      </w:tr>
      <w:tr w:rsidR="00376823" w14:paraId="6B135E2B" w14:textId="77777777" w:rsidTr="006B5769">
        <w:trPr>
          <w:trHeight w:val="320"/>
        </w:trPr>
        <w:tc>
          <w:tcPr>
            <w:tcW w:w="1350" w:type="dxa"/>
            <w:tcBorders>
              <w:top w:val="nil"/>
              <w:left w:val="nil"/>
              <w:bottom w:val="nil"/>
              <w:right w:val="nil"/>
            </w:tcBorders>
            <w:shd w:val="clear" w:color="auto" w:fill="auto"/>
            <w:vAlign w:val="center"/>
          </w:tcPr>
          <w:p w14:paraId="2CBA275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C839608" w14:textId="77777777" w:rsidR="00376823" w:rsidRDefault="00920B47">
            <w:pPr>
              <w:rPr>
                <w:color w:val="000000"/>
              </w:rPr>
            </w:pPr>
            <w:r>
              <w:rPr>
                <w:color w:val="000000"/>
              </w:rPr>
              <w:t>Tukey</w:t>
            </w:r>
          </w:p>
        </w:tc>
        <w:tc>
          <w:tcPr>
            <w:tcW w:w="2983" w:type="dxa"/>
            <w:tcBorders>
              <w:top w:val="nil"/>
              <w:left w:val="nil"/>
              <w:bottom w:val="nil"/>
              <w:right w:val="nil"/>
            </w:tcBorders>
            <w:shd w:val="clear" w:color="auto" w:fill="auto"/>
            <w:vAlign w:val="center"/>
          </w:tcPr>
          <w:p w14:paraId="5F1FACE9" w14:textId="77777777" w:rsidR="00376823" w:rsidRDefault="00920B47">
            <w:pPr>
              <w:rPr>
                <w:color w:val="000000"/>
              </w:rPr>
            </w:pPr>
            <w:r>
              <w:rPr>
                <w:color w:val="000000"/>
              </w:rPr>
              <w:t xml:space="preserve">Week </w:t>
            </w:r>
            <w:proofErr w:type="gramStart"/>
            <w:r>
              <w:rPr>
                <w:color w:val="000000"/>
              </w:rPr>
              <w:t>3.DW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5D39582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BF7FDD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3D26FAE" w14:textId="77777777" w:rsidR="00376823" w:rsidRDefault="00920B47">
            <w:pPr>
              <w:rPr>
                <w:color w:val="000000"/>
              </w:rPr>
            </w:pPr>
            <w:r>
              <w:rPr>
                <w:color w:val="000000"/>
              </w:rPr>
              <w:t>&lt;0.001</w:t>
            </w:r>
          </w:p>
        </w:tc>
      </w:tr>
      <w:tr w:rsidR="00376823" w14:paraId="3F276983" w14:textId="77777777" w:rsidTr="006B5769">
        <w:trPr>
          <w:trHeight w:val="320"/>
        </w:trPr>
        <w:tc>
          <w:tcPr>
            <w:tcW w:w="1350" w:type="dxa"/>
            <w:tcBorders>
              <w:top w:val="nil"/>
              <w:left w:val="nil"/>
              <w:bottom w:val="nil"/>
              <w:right w:val="nil"/>
            </w:tcBorders>
            <w:shd w:val="clear" w:color="auto" w:fill="auto"/>
            <w:vAlign w:val="center"/>
          </w:tcPr>
          <w:p w14:paraId="6110907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383981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A6DDF20" w14:textId="77777777" w:rsidR="00376823" w:rsidRDefault="00920B47">
            <w:pPr>
              <w:rPr>
                <w:color w:val="000000"/>
              </w:rPr>
            </w:pPr>
            <w:r>
              <w:rPr>
                <w:color w:val="000000"/>
              </w:rPr>
              <w:t xml:space="preserve">Week </w:t>
            </w:r>
            <w:proofErr w:type="gramStart"/>
            <w:r>
              <w:rPr>
                <w:color w:val="000000"/>
              </w:rPr>
              <w:t>4.DW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6415C0B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190051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D1F91C0" w14:textId="77777777" w:rsidR="00376823" w:rsidRDefault="00920B47">
            <w:pPr>
              <w:rPr>
                <w:color w:val="000000"/>
              </w:rPr>
            </w:pPr>
            <w:r>
              <w:rPr>
                <w:color w:val="000000"/>
              </w:rPr>
              <w:t>0.006</w:t>
            </w:r>
          </w:p>
        </w:tc>
      </w:tr>
      <w:tr w:rsidR="00376823" w14:paraId="4C038B44" w14:textId="77777777" w:rsidTr="006B5769">
        <w:trPr>
          <w:trHeight w:val="320"/>
        </w:trPr>
        <w:tc>
          <w:tcPr>
            <w:tcW w:w="1350" w:type="dxa"/>
            <w:tcBorders>
              <w:top w:val="nil"/>
              <w:left w:val="nil"/>
              <w:bottom w:val="nil"/>
              <w:right w:val="nil"/>
            </w:tcBorders>
            <w:shd w:val="clear" w:color="auto" w:fill="auto"/>
            <w:vAlign w:val="center"/>
          </w:tcPr>
          <w:p w14:paraId="66079CA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D12B41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1940AB5"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076BA39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7707A0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1073185" w14:textId="77777777" w:rsidR="00376823" w:rsidRDefault="00920B47">
            <w:pPr>
              <w:rPr>
                <w:color w:val="000000"/>
              </w:rPr>
            </w:pPr>
            <w:r>
              <w:rPr>
                <w:color w:val="000000"/>
              </w:rPr>
              <w:t>&lt;0.001</w:t>
            </w:r>
          </w:p>
        </w:tc>
      </w:tr>
      <w:tr w:rsidR="00376823" w14:paraId="792D97D6" w14:textId="77777777" w:rsidTr="006B5769">
        <w:trPr>
          <w:trHeight w:val="320"/>
        </w:trPr>
        <w:tc>
          <w:tcPr>
            <w:tcW w:w="1350" w:type="dxa"/>
            <w:tcBorders>
              <w:top w:val="nil"/>
              <w:left w:val="nil"/>
              <w:bottom w:val="nil"/>
              <w:right w:val="nil"/>
            </w:tcBorders>
            <w:shd w:val="clear" w:color="auto" w:fill="auto"/>
            <w:vAlign w:val="center"/>
          </w:tcPr>
          <w:p w14:paraId="3F02824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E4C97B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B650A9E"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2E551FA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2ABEB6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87204C3" w14:textId="77777777" w:rsidR="00376823" w:rsidRDefault="00920B47">
            <w:pPr>
              <w:rPr>
                <w:color w:val="000000"/>
              </w:rPr>
            </w:pPr>
            <w:r>
              <w:rPr>
                <w:color w:val="000000"/>
              </w:rPr>
              <w:t>&lt;0.001</w:t>
            </w:r>
          </w:p>
        </w:tc>
      </w:tr>
      <w:tr w:rsidR="00376823" w14:paraId="79A7DE0C" w14:textId="77777777" w:rsidTr="006B5769">
        <w:trPr>
          <w:trHeight w:val="320"/>
        </w:trPr>
        <w:tc>
          <w:tcPr>
            <w:tcW w:w="1350" w:type="dxa"/>
            <w:tcBorders>
              <w:top w:val="nil"/>
              <w:left w:val="nil"/>
              <w:bottom w:val="nil"/>
              <w:right w:val="nil"/>
            </w:tcBorders>
            <w:shd w:val="clear" w:color="auto" w:fill="auto"/>
            <w:vAlign w:val="center"/>
          </w:tcPr>
          <w:p w14:paraId="6526D54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DD07A8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1F96B4D"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3896562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A7395D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F4949FA" w14:textId="77777777" w:rsidR="00376823" w:rsidRDefault="00920B47">
            <w:pPr>
              <w:rPr>
                <w:color w:val="000000"/>
              </w:rPr>
            </w:pPr>
            <w:r>
              <w:rPr>
                <w:color w:val="000000"/>
              </w:rPr>
              <w:t>ns</w:t>
            </w:r>
          </w:p>
        </w:tc>
      </w:tr>
      <w:tr w:rsidR="00376823" w14:paraId="6CCC0878" w14:textId="77777777" w:rsidTr="006B5769">
        <w:trPr>
          <w:trHeight w:val="320"/>
        </w:trPr>
        <w:tc>
          <w:tcPr>
            <w:tcW w:w="1350" w:type="dxa"/>
            <w:tcBorders>
              <w:top w:val="nil"/>
              <w:left w:val="nil"/>
              <w:bottom w:val="nil"/>
              <w:right w:val="nil"/>
            </w:tcBorders>
            <w:shd w:val="clear" w:color="auto" w:fill="auto"/>
            <w:vAlign w:val="center"/>
          </w:tcPr>
          <w:p w14:paraId="37FE779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83E677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D14465A"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1DDBC9C8"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3D8C46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DF2F5C8" w14:textId="77777777" w:rsidR="00376823" w:rsidRDefault="00920B47">
            <w:pPr>
              <w:rPr>
                <w:color w:val="000000"/>
              </w:rPr>
            </w:pPr>
            <w:r>
              <w:rPr>
                <w:color w:val="000000"/>
              </w:rPr>
              <w:t>0.024</w:t>
            </w:r>
          </w:p>
        </w:tc>
      </w:tr>
      <w:tr w:rsidR="00376823" w14:paraId="3C8D7590" w14:textId="77777777" w:rsidTr="006B5769">
        <w:trPr>
          <w:trHeight w:val="320"/>
        </w:trPr>
        <w:tc>
          <w:tcPr>
            <w:tcW w:w="1350" w:type="dxa"/>
            <w:tcBorders>
              <w:top w:val="nil"/>
              <w:left w:val="nil"/>
              <w:bottom w:val="nil"/>
              <w:right w:val="nil"/>
            </w:tcBorders>
            <w:shd w:val="clear" w:color="auto" w:fill="auto"/>
            <w:vAlign w:val="center"/>
          </w:tcPr>
          <w:p w14:paraId="6A6DC58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03F8F1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161C816"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4F45E68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7AACB7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E4BC9E6" w14:textId="77777777" w:rsidR="00376823" w:rsidRDefault="00920B47">
            <w:pPr>
              <w:rPr>
                <w:color w:val="000000"/>
              </w:rPr>
            </w:pPr>
            <w:r>
              <w:rPr>
                <w:color w:val="000000"/>
              </w:rPr>
              <w:t>&lt;0.001</w:t>
            </w:r>
          </w:p>
        </w:tc>
      </w:tr>
      <w:tr w:rsidR="00376823" w14:paraId="433F2EDB" w14:textId="77777777" w:rsidTr="006B5769">
        <w:trPr>
          <w:trHeight w:val="320"/>
        </w:trPr>
        <w:tc>
          <w:tcPr>
            <w:tcW w:w="1350" w:type="dxa"/>
            <w:tcBorders>
              <w:top w:val="nil"/>
              <w:left w:val="nil"/>
              <w:bottom w:val="nil"/>
              <w:right w:val="nil"/>
            </w:tcBorders>
            <w:shd w:val="clear" w:color="auto" w:fill="auto"/>
            <w:vAlign w:val="center"/>
          </w:tcPr>
          <w:p w14:paraId="19E3FCA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A5FE58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BF691D1"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2D44C3D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21AACF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46A0B46" w14:textId="77777777" w:rsidR="00376823" w:rsidRDefault="00920B47">
            <w:pPr>
              <w:rPr>
                <w:color w:val="000000"/>
              </w:rPr>
            </w:pPr>
            <w:r>
              <w:rPr>
                <w:color w:val="000000"/>
              </w:rPr>
              <w:t>ns</w:t>
            </w:r>
          </w:p>
        </w:tc>
      </w:tr>
      <w:tr w:rsidR="00376823" w14:paraId="5F0C3E83" w14:textId="77777777" w:rsidTr="006B5769">
        <w:trPr>
          <w:trHeight w:val="320"/>
        </w:trPr>
        <w:tc>
          <w:tcPr>
            <w:tcW w:w="1350" w:type="dxa"/>
            <w:tcBorders>
              <w:top w:val="nil"/>
              <w:left w:val="nil"/>
              <w:bottom w:val="nil"/>
              <w:right w:val="nil"/>
            </w:tcBorders>
            <w:shd w:val="clear" w:color="auto" w:fill="auto"/>
            <w:vAlign w:val="center"/>
          </w:tcPr>
          <w:p w14:paraId="69F56AC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70DA79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1E2084B"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4764FBF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822061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C50B3BE" w14:textId="77777777" w:rsidR="00376823" w:rsidRDefault="00920B47">
            <w:pPr>
              <w:rPr>
                <w:color w:val="000000"/>
              </w:rPr>
            </w:pPr>
            <w:r>
              <w:rPr>
                <w:color w:val="000000"/>
              </w:rPr>
              <w:t>&lt;0.001</w:t>
            </w:r>
          </w:p>
        </w:tc>
      </w:tr>
      <w:tr w:rsidR="00376823" w14:paraId="43D5329A" w14:textId="77777777" w:rsidTr="006B5769">
        <w:trPr>
          <w:trHeight w:val="320"/>
        </w:trPr>
        <w:tc>
          <w:tcPr>
            <w:tcW w:w="1350" w:type="dxa"/>
            <w:tcBorders>
              <w:top w:val="nil"/>
              <w:left w:val="nil"/>
              <w:bottom w:val="nil"/>
              <w:right w:val="nil"/>
            </w:tcBorders>
            <w:shd w:val="clear" w:color="auto" w:fill="auto"/>
            <w:vAlign w:val="center"/>
          </w:tcPr>
          <w:p w14:paraId="73C7142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75D4A4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0F84AE9"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205E857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5320DC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C466673" w14:textId="77777777" w:rsidR="00376823" w:rsidRDefault="00920B47">
            <w:pPr>
              <w:rPr>
                <w:color w:val="000000"/>
              </w:rPr>
            </w:pPr>
            <w:r>
              <w:rPr>
                <w:color w:val="000000"/>
              </w:rPr>
              <w:t>&lt;0.001</w:t>
            </w:r>
          </w:p>
        </w:tc>
      </w:tr>
      <w:tr w:rsidR="00376823" w14:paraId="71A90AFD" w14:textId="77777777" w:rsidTr="006B5769">
        <w:trPr>
          <w:trHeight w:val="320"/>
        </w:trPr>
        <w:tc>
          <w:tcPr>
            <w:tcW w:w="1350" w:type="dxa"/>
            <w:tcBorders>
              <w:top w:val="nil"/>
              <w:left w:val="nil"/>
              <w:bottom w:val="nil"/>
              <w:right w:val="nil"/>
            </w:tcBorders>
            <w:shd w:val="clear" w:color="auto" w:fill="auto"/>
            <w:vAlign w:val="center"/>
          </w:tcPr>
          <w:p w14:paraId="65031C3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35DE41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403063E"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0313367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31E3B9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9E00193" w14:textId="77777777" w:rsidR="00376823" w:rsidRDefault="00920B47">
            <w:pPr>
              <w:rPr>
                <w:color w:val="000000"/>
              </w:rPr>
            </w:pPr>
            <w:r>
              <w:rPr>
                <w:color w:val="000000"/>
              </w:rPr>
              <w:t>ns</w:t>
            </w:r>
          </w:p>
        </w:tc>
      </w:tr>
      <w:tr w:rsidR="00376823" w14:paraId="7D92C044" w14:textId="77777777" w:rsidTr="006B5769">
        <w:trPr>
          <w:trHeight w:val="320"/>
        </w:trPr>
        <w:tc>
          <w:tcPr>
            <w:tcW w:w="1350" w:type="dxa"/>
            <w:tcBorders>
              <w:top w:val="nil"/>
              <w:left w:val="nil"/>
              <w:bottom w:val="nil"/>
              <w:right w:val="nil"/>
            </w:tcBorders>
            <w:shd w:val="clear" w:color="auto" w:fill="auto"/>
            <w:vAlign w:val="center"/>
          </w:tcPr>
          <w:p w14:paraId="7D177AA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8C9447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C5557F0" w14:textId="77777777" w:rsidR="00376823" w:rsidRDefault="00920B47">
            <w:pPr>
              <w:rPr>
                <w:color w:val="000000"/>
              </w:rPr>
            </w:pPr>
            <w:r>
              <w:rPr>
                <w:color w:val="000000"/>
              </w:rPr>
              <w:t xml:space="preserve">Week </w:t>
            </w:r>
            <w:proofErr w:type="gramStart"/>
            <w:r>
              <w:rPr>
                <w:color w:val="000000"/>
              </w:rPr>
              <w:t>4.DW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611B549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08862B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B3F1198" w14:textId="77777777" w:rsidR="00376823" w:rsidRDefault="00920B47">
            <w:pPr>
              <w:rPr>
                <w:color w:val="000000"/>
              </w:rPr>
            </w:pPr>
            <w:r>
              <w:rPr>
                <w:color w:val="000000"/>
              </w:rPr>
              <w:t>&lt;0.001</w:t>
            </w:r>
          </w:p>
        </w:tc>
      </w:tr>
      <w:tr w:rsidR="00376823" w14:paraId="751E2E3B" w14:textId="77777777" w:rsidTr="006B5769">
        <w:trPr>
          <w:trHeight w:val="320"/>
        </w:trPr>
        <w:tc>
          <w:tcPr>
            <w:tcW w:w="1350" w:type="dxa"/>
            <w:tcBorders>
              <w:top w:val="nil"/>
              <w:left w:val="nil"/>
              <w:bottom w:val="nil"/>
              <w:right w:val="nil"/>
            </w:tcBorders>
            <w:shd w:val="clear" w:color="auto" w:fill="auto"/>
            <w:vAlign w:val="center"/>
          </w:tcPr>
          <w:p w14:paraId="01E6FEE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5CE4DE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6901454"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0068B0D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B54BEC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D28E677" w14:textId="77777777" w:rsidR="00376823" w:rsidRDefault="00920B47">
            <w:pPr>
              <w:rPr>
                <w:color w:val="000000"/>
              </w:rPr>
            </w:pPr>
            <w:r>
              <w:rPr>
                <w:color w:val="000000"/>
              </w:rPr>
              <w:t>&lt;0.001</w:t>
            </w:r>
          </w:p>
        </w:tc>
      </w:tr>
      <w:tr w:rsidR="00376823" w14:paraId="2723FF1C" w14:textId="77777777" w:rsidTr="006B5769">
        <w:trPr>
          <w:trHeight w:val="320"/>
        </w:trPr>
        <w:tc>
          <w:tcPr>
            <w:tcW w:w="1350" w:type="dxa"/>
            <w:tcBorders>
              <w:top w:val="nil"/>
              <w:left w:val="nil"/>
              <w:bottom w:val="nil"/>
              <w:right w:val="nil"/>
            </w:tcBorders>
            <w:shd w:val="clear" w:color="auto" w:fill="auto"/>
            <w:vAlign w:val="center"/>
          </w:tcPr>
          <w:p w14:paraId="21E086D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DA0E3A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04A74CD"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236FD55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57F73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DB3006D" w14:textId="77777777" w:rsidR="00376823" w:rsidRDefault="00920B47">
            <w:pPr>
              <w:rPr>
                <w:color w:val="000000"/>
              </w:rPr>
            </w:pPr>
            <w:r>
              <w:rPr>
                <w:color w:val="000000"/>
              </w:rPr>
              <w:t>&lt;0.001</w:t>
            </w:r>
          </w:p>
        </w:tc>
      </w:tr>
      <w:tr w:rsidR="00376823" w14:paraId="440CF231" w14:textId="77777777" w:rsidTr="006B5769">
        <w:trPr>
          <w:trHeight w:val="320"/>
        </w:trPr>
        <w:tc>
          <w:tcPr>
            <w:tcW w:w="1350" w:type="dxa"/>
            <w:tcBorders>
              <w:top w:val="nil"/>
              <w:left w:val="nil"/>
              <w:bottom w:val="nil"/>
              <w:right w:val="nil"/>
            </w:tcBorders>
            <w:shd w:val="clear" w:color="auto" w:fill="auto"/>
            <w:vAlign w:val="center"/>
          </w:tcPr>
          <w:p w14:paraId="2AFEA0C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56AB05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8FB9600"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16B6782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12B8D0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ECE868F" w14:textId="77777777" w:rsidR="00376823" w:rsidRDefault="00920B47">
            <w:pPr>
              <w:rPr>
                <w:color w:val="000000"/>
              </w:rPr>
            </w:pPr>
            <w:r>
              <w:rPr>
                <w:color w:val="000000"/>
              </w:rPr>
              <w:t>&lt;0.001</w:t>
            </w:r>
          </w:p>
        </w:tc>
      </w:tr>
      <w:tr w:rsidR="00376823" w14:paraId="1AE940AB" w14:textId="77777777" w:rsidTr="006B5769">
        <w:trPr>
          <w:trHeight w:val="320"/>
        </w:trPr>
        <w:tc>
          <w:tcPr>
            <w:tcW w:w="1350" w:type="dxa"/>
            <w:tcBorders>
              <w:top w:val="nil"/>
              <w:left w:val="nil"/>
              <w:bottom w:val="nil"/>
              <w:right w:val="nil"/>
            </w:tcBorders>
            <w:shd w:val="clear" w:color="auto" w:fill="auto"/>
            <w:vAlign w:val="center"/>
          </w:tcPr>
          <w:p w14:paraId="3FB41E4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BF9CFB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9A2CED0"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35E4DCE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7FB4D8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ED9218E" w14:textId="77777777" w:rsidR="00376823" w:rsidRDefault="00920B47">
            <w:pPr>
              <w:rPr>
                <w:color w:val="000000"/>
              </w:rPr>
            </w:pPr>
            <w:r>
              <w:rPr>
                <w:color w:val="000000"/>
              </w:rPr>
              <w:t>&lt;0.001</w:t>
            </w:r>
          </w:p>
        </w:tc>
      </w:tr>
      <w:tr w:rsidR="00376823" w14:paraId="228AF03B" w14:textId="77777777" w:rsidTr="006B5769">
        <w:trPr>
          <w:trHeight w:val="320"/>
        </w:trPr>
        <w:tc>
          <w:tcPr>
            <w:tcW w:w="1350" w:type="dxa"/>
            <w:tcBorders>
              <w:top w:val="nil"/>
              <w:left w:val="nil"/>
              <w:bottom w:val="nil"/>
              <w:right w:val="nil"/>
            </w:tcBorders>
            <w:shd w:val="clear" w:color="auto" w:fill="auto"/>
            <w:vAlign w:val="center"/>
          </w:tcPr>
          <w:p w14:paraId="0162B22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259F17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F922866"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752483C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E0686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010E0C1" w14:textId="77777777" w:rsidR="00376823" w:rsidRDefault="00920B47">
            <w:pPr>
              <w:rPr>
                <w:color w:val="000000"/>
              </w:rPr>
            </w:pPr>
            <w:r>
              <w:rPr>
                <w:color w:val="000000"/>
              </w:rPr>
              <w:t>&lt;0.001</w:t>
            </w:r>
          </w:p>
        </w:tc>
      </w:tr>
      <w:tr w:rsidR="00376823" w14:paraId="6BDCD587" w14:textId="77777777" w:rsidTr="006B5769">
        <w:trPr>
          <w:trHeight w:val="320"/>
        </w:trPr>
        <w:tc>
          <w:tcPr>
            <w:tcW w:w="1350" w:type="dxa"/>
            <w:tcBorders>
              <w:top w:val="nil"/>
              <w:left w:val="nil"/>
              <w:bottom w:val="nil"/>
              <w:right w:val="nil"/>
            </w:tcBorders>
            <w:shd w:val="clear" w:color="auto" w:fill="auto"/>
            <w:vAlign w:val="center"/>
          </w:tcPr>
          <w:p w14:paraId="472ED00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9EFF77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5F62072"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3E478B6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9BCE8E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F3EEB7C" w14:textId="77777777" w:rsidR="00376823" w:rsidRDefault="00920B47">
            <w:pPr>
              <w:rPr>
                <w:color w:val="000000"/>
              </w:rPr>
            </w:pPr>
            <w:r>
              <w:rPr>
                <w:color w:val="000000"/>
              </w:rPr>
              <w:t>&lt;0.001</w:t>
            </w:r>
          </w:p>
        </w:tc>
      </w:tr>
      <w:tr w:rsidR="00376823" w14:paraId="0B550430" w14:textId="77777777" w:rsidTr="006B5769">
        <w:trPr>
          <w:trHeight w:val="320"/>
        </w:trPr>
        <w:tc>
          <w:tcPr>
            <w:tcW w:w="1350" w:type="dxa"/>
            <w:tcBorders>
              <w:top w:val="nil"/>
              <w:left w:val="nil"/>
              <w:bottom w:val="nil"/>
              <w:right w:val="nil"/>
            </w:tcBorders>
            <w:shd w:val="clear" w:color="auto" w:fill="auto"/>
            <w:vAlign w:val="center"/>
          </w:tcPr>
          <w:p w14:paraId="11F881F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59DFBF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8D78DB8"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206489A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C01EC9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0DF232C" w14:textId="77777777" w:rsidR="00376823" w:rsidRDefault="00920B47">
            <w:pPr>
              <w:rPr>
                <w:color w:val="000000"/>
              </w:rPr>
            </w:pPr>
            <w:r>
              <w:rPr>
                <w:color w:val="000000"/>
              </w:rPr>
              <w:t>&lt;0.001</w:t>
            </w:r>
          </w:p>
        </w:tc>
      </w:tr>
      <w:tr w:rsidR="00376823" w14:paraId="491506D9" w14:textId="77777777" w:rsidTr="006B5769">
        <w:trPr>
          <w:trHeight w:val="320"/>
        </w:trPr>
        <w:tc>
          <w:tcPr>
            <w:tcW w:w="1350" w:type="dxa"/>
            <w:tcBorders>
              <w:top w:val="nil"/>
              <w:left w:val="nil"/>
              <w:bottom w:val="nil"/>
              <w:right w:val="nil"/>
            </w:tcBorders>
            <w:shd w:val="clear" w:color="auto" w:fill="auto"/>
            <w:vAlign w:val="center"/>
          </w:tcPr>
          <w:p w14:paraId="578E579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AC2288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598E8AE"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662332C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F60C94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F16645C" w14:textId="77777777" w:rsidR="00376823" w:rsidRDefault="00920B47">
            <w:pPr>
              <w:rPr>
                <w:color w:val="000000"/>
              </w:rPr>
            </w:pPr>
            <w:r>
              <w:rPr>
                <w:color w:val="000000"/>
              </w:rPr>
              <w:t>&lt;0.001</w:t>
            </w:r>
          </w:p>
        </w:tc>
      </w:tr>
      <w:tr w:rsidR="00376823" w14:paraId="254A42EF" w14:textId="77777777" w:rsidTr="006B5769">
        <w:trPr>
          <w:trHeight w:val="320"/>
        </w:trPr>
        <w:tc>
          <w:tcPr>
            <w:tcW w:w="1350" w:type="dxa"/>
            <w:tcBorders>
              <w:top w:val="nil"/>
              <w:left w:val="nil"/>
              <w:bottom w:val="nil"/>
              <w:right w:val="nil"/>
            </w:tcBorders>
            <w:shd w:val="clear" w:color="auto" w:fill="auto"/>
            <w:vAlign w:val="center"/>
          </w:tcPr>
          <w:p w14:paraId="46B47C3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50D109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142FBFA"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71C96E5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79B45F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AD700E5" w14:textId="77777777" w:rsidR="00376823" w:rsidRDefault="00920B47">
            <w:pPr>
              <w:rPr>
                <w:color w:val="000000"/>
              </w:rPr>
            </w:pPr>
            <w:r>
              <w:rPr>
                <w:color w:val="000000"/>
              </w:rPr>
              <w:t>&lt;0.001</w:t>
            </w:r>
          </w:p>
        </w:tc>
      </w:tr>
      <w:tr w:rsidR="00376823" w14:paraId="16FF27D8" w14:textId="77777777" w:rsidTr="006B5769">
        <w:trPr>
          <w:trHeight w:val="320"/>
        </w:trPr>
        <w:tc>
          <w:tcPr>
            <w:tcW w:w="1350" w:type="dxa"/>
            <w:tcBorders>
              <w:top w:val="nil"/>
              <w:left w:val="nil"/>
              <w:bottom w:val="nil"/>
              <w:right w:val="nil"/>
            </w:tcBorders>
            <w:shd w:val="clear" w:color="auto" w:fill="auto"/>
            <w:vAlign w:val="center"/>
          </w:tcPr>
          <w:p w14:paraId="2CF69A7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B90F10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27B1738"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5736A758"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6BEB94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DD7B31D" w14:textId="77777777" w:rsidR="00376823" w:rsidRDefault="00920B47">
            <w:pPr>
              <w:rPr>
                <w:color w:val="000000"/>
              </w:rPr>
            </w:pPr>
            <w:r>
              <w:rPr>
                <w:color w:val="000000"/>
              </w:rPr>
              <w:t>&lt;0.001</w:t>
            </w:r>
          </w:p>
        </w:tc>
      </w:tr>
      <w:tr w:rsidR="00376823" w14:paraId="6186DC2A" w14:textId="77777777" w:rsidTr="006B5769">
        <w:trPr>
          <w:trHeight w:val="320"/>
        </w:trPr>
        <w:tc>
          <w:tcPr>
            <w:tcW w:w="1350" w:type="dxa"/>
            <w:tcBorders>
              <w:top w:val="nil"/>
              <w:left w:val="nil"/>
              <w:bottom w:val="nil"/>
              <w:right w:val="nil"/>
            </w:tcBorders>
            <w:shd w:val="clear" w:color="auto" w:fill="auto"/>
            <w:vAlign w:val="center"/>
          </w:tcPr>
          <w:p w14:paraId="55A847C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3D7AED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45B0B06"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63C2E9BA"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78D6AD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748DE5A" w14:textId="77777777" w:rsidR="00376823" w:rsidRDefault="00920B47">
            <w:pPr>
              <w:rPr>
                <w:color w:val="000000"/>
              </w:rPr>
            </w:pPr>
            <w:r>
              <w:rPr>
                <w:color w:val="000000"/>
              </w:rPr>
              <w:t>&lt;0.001</w:t>
            </w:r>
          </w:p>
        </w:tc>
      </w:tr>
      <w:tr w:rsidR="00376823" w14:paraId="0CFD5CDE" w14:textId="77777777" w:rsidTr="006B5769">
        <w:trPr>
          <w:trHeight w:val="320"/>
        </w:trPr>
        <w:tc>
          <w:tcPr>
            <w:tcW w:w="1350" w:type="dxa"/>
            <w:tcBorders>
              <w:top w:val="nil"/>
              <w:left w:val="nil"/>
              <w:bottom w:val="nil"/>
              <w:right w:val="nil"/>
            </w:tcBorders>
            <w:shd w:val="clear" w:color="auto" w:fill="auto"/>
            <w:vAlign w:val="center"/>
          </w:tcPr>
          <w:p w14:paraId="0DB91D5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1A648A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33EDAAF"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0D582A2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A55744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B59BEE7" w14:textId="77777777" w:rsidR="00376823" w:rsidRDefault="00920B47">
            <w:pPr>
              <w:rPr>
                <w:color w:val="000000"/>
              </w:rPr>
            </w:pPr>
            <w:r>
              <w:rPr>
                <w:color w:val="000000"/>
              </w:rPr>
              <w:t>&lt;0.001</w:t>
            </w:r>
          </w:p>
        </w:tc>
      </w:tr>
      <w:tr w:rsidR="00376823" w14:paraId="6CEA81D0" w14:textId="77777777" w:rsidTr="006B5769">
        <w:trPr>
          <w:trHeight w:val="320"/>
        </w:trPr>
        <w:tc>
          <w:tcPr>
            <w:tcW w:w="1350" w:type="dxa"/>
            <w:tcBorders>
              <w:top w:val="nil"/>
              <w:left w:val="nil"/>
              <w:bottom w:val="nil"/>
              <w:right w:val="nil"/>
            </w:tcBorders>
            <w:shd w:val="clear" w:color="auto" w:fill="auto"/>
            <w:vAlign w:val="center"/>
          </w:tcPr>
          <w:p w14:paraId="6EE065E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1B2EE3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868B786"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245574D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D6FF17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A8F0CCA" w14:textId="77777777" w:rsidR="00376823" w:rsidRDefault="00920B47">
            <w:pPr>
              <w:rPr>
                <w:color w:val="000000"/>
              </w:rPr>
            </w:pPr>
            <w:r>
              <w:rPr>
                <w:color w:val="000000"/>
              </w:rPr>
              <w:t>&lt;0.001</w:t>
            </w:r>
          </w:p>
        </w:tc>
      </w:tr>
      <w:tr w:rsidR="00376823" w14:paraId="4ACFFEC6" w14:textId="77777777" w:rsidTr="006B5769">
        <w:trPr>
          <w:trHeight w:val="320"/>
        </w:trPr>
        <w:tc>
          <w:tcPr>
            <w:tcW w:w="1350" w:type="dxa"/>
            <w:tcBorders>
              <w:top w:val="nil"/>
              <w:left w:val="nil"/>
              <w:bottom w:val="nil"/>
              <w:right w:val="nil"/>
            </w:tcBorders>
            <w:shd w:val="clear" w:color="auto" w:fill="auto"/>
            <w:vAlign w:val="center"/>
          </w:tcPr>
          <w:p w14:paraId="7B82FFF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BA3C827"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5427D61"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62D0936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6B4CEB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16AD73D" w14:textId="77777777" w:rsidR="00376823" w:rsidRDefault="00920B47">
            <w:pPr>
              <w:rPr>
                <w:color w:val="000000"/>
              </w:rPr>
            </w:pPr>
            <w:r>
              <w:rPr>
                <w:color w:val="000000"/>
              </w:rPr>
              <w:t>&lt;0.001</w:t>
            </w:r>
          </w:p>
        </w:tc>
      </w:tr>
      <w:tr w:rsidR="00376823" w14:paraId="03941929" w14:textId="77777777" w:rsidTr="006B5769">
        <w:trPr>
          <w:trHeight w:val="320"/>
        </w:trPr>
        <w:tc>
          <w:tcPr>
            <w:tcW w:w="1350" w:type="dxa"/>
            <w:tcBorders>
              <w:top w:val="nil"/>
              <w:left w:val="nil"/>
              <w:bottom w:val="nil"/>
              <w:right w:val="nil"/>
            </w:tcBorders>
            <w:shd w:val="clear" w:color="auto" w:fill="auto"/>
            <w:vAlign w:val="center"/>
          </w:tcPr>
          <w:p w14:paraId="286DD3F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868682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87011A1"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7E61448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48FA0D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519A322" w14:textId="77777777" w:rsidR="00376823" w:rsidRDefault="00920B47">
            <w:pPr>
              <w:rPr>
                <w:color w:val="000000"/>
              </w:rPr>
            </w:pPr>
            <w:r>
              <w:rPr>
                <w:color w:val="000000"/>
              </w:rPr>
              <w:t>ns</w:t>
            </w:r>
          </w:p>
        </w:tc>
      </w:tr>
      <w:tr w:rsidR="00376823" w14:paraId="10331FE2" w14:textId="77777777" w:rsidTr="006B5769">
        <w:trPr>
          <w:trHeight w:val="320"/>
        </w:trPr>
        <w:tc>
          <w:tcPr>
            <w:tcW w:w="1350" w:type="dxa"/>
            <w:tcBorders>
              <w:top w:val="nil"/>
              <w:left w:val="nil"/>
              <w:bottom w:val="nil"/>
              <w:right w:val="nil"/>
            </w:tcBorders>
            <w:shd w:val="clear" w:color="auto" w:fill="auto"/>
            <w:vAlign w:val="center"/>
          </w:tcPr>
          <w:p w14:paraId="6395EA2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9448CC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5D8462B"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75089DB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698256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5DF3CF9" w14:textId="77777777" w:rsidR="00376823" w:rsidRDefault="00920B47">
            <w:pPr>
              <w:rPr>
                <w:color w:val="000000"/>
              </w:rPr>
            </w:pPr>
            <w:r>
              <w:rPr>
                <w:color w:val="000000"/>
              </w:rPr>
              <w:t>&lt;0.001</w:t>
            </w:r>
          </w:p>
        </w:tc>
      </w:tr>
      <w:tr w:rsidR="00376823" w14:paraId="6E918A79" w14:textId="77777777" w:rsidTr="006B5769">
        <w:trPr>
          <w:trHeight w:val="320"/>
        </w:trPr>
        <w:tc>
          <w:tcPr>
            <w:tcW w:w="1350" w:type="dxa"/>
            <w:tcBorders>
              <w:top w:val="nil"/>
              <w:left w:val="nil"/>
              <w:bottom w:val="nil"/>
              <w:right w:val="nil"/>
            </w:tcBorders>
            <w:shd w:val="clear" w:color="auto" w:fill="auto"/>
            <w:vAlign w:val="center"/>
          </w:tcPr>
          <w:p w14:paraId="145AEBA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F0F5B9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B3A1F68"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4FD3810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009650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3765B19" w14:textId="77777777" w:rsidR="00376823" w:rsidRDefault="00920B47">
            <w:pPr>
              <w:rPr>
                <w:color w:val="000000"/>
              </w:rPr>
            </w:pPr>
            <w:r>
              <w:rPr>
                <w:color w:val="000000"/>
              </w:rPr>
              <w:t>&lt;0.001</w:t>
            </w:r>
          </w:p>
        </w:tc>
      </w:tr>
      <w:tr w:rsidR="00376823" w14:paraId="43DD124C" w14:textId="77777777" w:rsidTr="006B5769">
        <w:trPr>
          <w:trHeight w:val="320"/>
        </w:trPr>
        <w:tc>
          <w:tcPr>
            <w:tcW w:w="1350" w:type="dxa"/>
            <w:tcBorders>
              <w:top w:val="nil"/>
              <w:left w:val="nil"/>
              <w:bottom w:val="nil"/>
              <w:right w:val="nil"/>
            </w:tcBorders>
            <w:shd w:val="clear" w:color="auto" w:fill="auto"/>
            <w:vAlign w:val="center"/>
          </w:tcPr>
          <w:p w14:paraId="607A3AE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C31F2B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338ADDF"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20730C9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8B7E39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1A3CC30" w14:textId="77777777" w:rsidR="00376823" w:rsidRDefault="00920B47">
            <w:pPr>
              <w:rPr>
                <w:color w:val="000000"/>
              </w:rPr>
            </w:pPr>
            <w:r>
              <w:rPr>
                <w:color w:val="000000"/>
              </w:rPr>
              <w:t>&lt;0.001</w:t>
            </w:r>
          </w:p>
        </w:tc>
      </w:tr>
      <w:tr w:rsidR="00376823" w14:paraId="1393EC81" w14:textId="77777777" w:rsidTr="006B5769">
        <w:trPr>
          <w:trHeight w:val="320"/>
        </w:trPr>
        <w:tc>
          <w:tcPr>
            <w:tcW w:w="1350" w:type="dxa"/>
            <w:tcBorders>
              <w:top w:val="nil"/>
              <w:left w:val="nil"/>
              <w:bottom w:val="nil"/>
              <w:right w:val="nil"/>
            </w:tcBorders>
            <w:shd w:val="clear" w:color="auto" w:fill="auto"/>
            <w:vAlign w:val="center"/>
          </w:tcPr>
          <w:p w14:paraId="1313C4A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86CFD3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83BBF37"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7723615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35A47E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9866314" w14:textId="77777777" w:rsidR="00376823" w:rsidRDefault="00920B47">
            <w:pPr>
              <w:rPr>
                <w:color w:val="000000"/>
              </w:rPr>
            </w:pPr>
            <w:r>
              <w:rPr>
                <w:color w:val="000000"/>
              </w:rPr>
              <w:t>ns</w:t>
            </w:r>
          </w:p>
        </w:tc>
      </w:tr>
      <w:tr w:rsidR="00376823" w14:paraId="1300765A" w14:textId="77777777" w:rsidTr="006B5769">
        <w:trPr>
          <w:trHeight w:val="320"/>
        </w:trPr>
        <w:tc>
          <w:tcPr>
            <w:tcW w:w="1350" w:type="dxa"/>
            <w:tcBorders>
              <w:top w:val="nil"/>
              <w:left w:val="nil"/>
              <w:bottom w:val="nil"/>
              <w:right w:val="nil"/>
            </w:tcBorders>
            <w:shd w:val="clear" w:color="auto" w:fill="auto"/>
            <w:vAlign w:val="center"/>
          </w:tcPr>
          <w:p w14:paraId="2CE4DC7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2EAA5A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EE120F9"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7DBAEA9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6C67F8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817C580" w14:textId="77777777" w:rsidR="00376823" w:rsidRDefault="00920B47">
            <w:pPr>
              <w:rPr>
                <w:color w:val="000000"/>
              </w:rPr>
            </w:pPr>
            <w:r>
              <w:rPr>
                <w:color w:val="000000"/>
              </w:rPr>
              <w:t>&lt;0.001</w:t>
            </w:r>
          </w:p>
        </w:tc>
      </w:tr>
      <w:tr w:rsidR="00376823" w14:paraId="45362774" w14:textId="77777777" w:rsidTr="006B5769">
        <w:trPr>
          <w:trHeight w:val="320"/>
        </w:trPr>
        <w:tc>
          <w:tcPr>
            <w:tcW w:w="1350" w:type="dxa"/>
            <w:tcBorders>
              <w:top w:val="nil"/>
              <w:left w:val="nil"/>
              <w:bottom w:val="nil"/>
              <w:right w:val="nil"/>
            </w:tcBorders>
            <w:shd w:val="clear" w:color="auto" w:fill="auto"/>
            <w:vAlign w:val="center"/>
          </w:tcPr>
          <w:p w14:paraId="13C90CA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2F8023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F7AE39C"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487A9E6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31BC13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AD1299B" w14:textId="77777777" w:rsidR="00376823" w:rsidRDefault="00920B47">
            <w:pPr>
              <w:rPr>
                <w:color w:val="000000"/>
              </w:rPr>
            </w:pPr>
            <w:r>
              <w:rPr>
                <w:color w:val="000000"/>
              </w:rPr>
              <w:t>&lt;0.001</w:t>
            </w:r>
          </w:p>
        </w:tc>
      </w:tr>
      <w:tr w:rsidR="00376823" w14:paraId="072C8A29" w14:textId="77777777" w:rsidTr="006B5769">
        <w:trPr>
          <w:trHeight w:val="320"/>
        </w:trPr>
        <w:tc>
          <w:tcPr>
            <w:tcW w:w="1350" w:type="dxa"/>
            <w:tcBorders>
              <w:top w:val="nil"/>
              <w:left w:val="nil"/>
              <w:bottom w:val="nil"/>
              <w:right w:val="nil"/>
            </w:tcBorders>
            <w:shd w:val="clear" w:color="auto" w:fill="auto"/>
            <w:vAlign w:val="center"/>
          </w:tcPr>
          <w:p w14:paraId="499468A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D7EBA0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1B2D08A"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23F73AF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E9DE0B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9C35F51" w14:textId="77777777" w:rsidR="00376823" w:rsidRDefault="00920B47">
            <w:pPr>
              <w:rPr>
                <w:color w:val="000000"/>
              </w:rPr>
            </w:pPr>
            <w:r>
              <w:rPr>
                <w:color w:val="000000"/>
              </w:rPr>
              <w:t>&lt;0.001</w:t>
            </w:r>
          </w:p>
        </w:tc>
      </w:tr>
      <w:tr w:rsidR="00376823" w14:paraId="6640D8E8" w14:textId="77777777" w:rsidTr="006B5769">
        <w:trPr>
          <w:trHeight w:val="320"/>
        </w:trPr>
        <w:tc>
          <w:tcPr>
            <w:tcW w:w="1350" w:type="dxa"/>
            <w:tcBorders>
              <w:top w:val="nil"/>
              <w:left w:val="nil"/>
              <w:bottom w:val="nil"/>
              <w:right w:val="nil"/>
            </w:tcBorders>
            <w:shd w:val="clear" w:color="auto" w:fill="auto"/>
            <w:vAlign w:val="center"/>
          </w:tcPr>
          <w:p w14:paraId="52BCF14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5820FD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9A637B1"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58B36EE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6B3239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169E346" w14:textId="77777777" w:rsidR="00376823" w:rsidRDefault="00920B47">
            <w:pPr>
              <w:rPr>
                <w:color w:val="000000"/>
              </w:rPr>
            </w:pPr>
            <w:r>
              <w:rPr>
                <w:color w:val="000000"/>
              </w:rPr>
              <w:t>&lt;0.001</w:t>
            </w:r>
          </w:p>
        </w:tc>
      </w:tr>
      <w:tr w:rsidR="00376823" w14:paraId="0F1A4F3A" w14:textId="77777777" w:rsidTr="006B5769">
        <w:trPr>
          <w:trHeight w:val="320"/>
        </w:trPr>
        <w:tc>
          <w:tcPr>
            <w:tcW w:w="1350" w:type="dxa"/>
            <w:tcBorders>
              <w:top w:val="nil"/>
              <w:left w:val="nil"/>
              <w:bottom w:val="nil"/>
              <w:right w:val="nil"/>
            </w:tcBorders>
            <w:shd w:val="clear" w:color="auto" w:fill="auto"/>
            <w:vAlign w:val="center"/>
          </w:tcPr>
          <w:p w14:paraId="60CE2C5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0892E8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9CAA7BF"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3E91EE6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F74B39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B1AD2EB" w14:textId="77777777" w:rsidR="00376823" w:rsidRDefault="00920B47">
            <w:pPr>
              <w:rPr>
                <w:color w:val="000000"/>
              </w:rPr>
            </w:pPr>
            <w:r>
              <w:rPr>
                <w:color w:val="000000"/>
              </w:rPr>
              <w:t>&lt;0.001</w:t>
            </w:r>
          </w:p>
        </w:tc>
      </w:tr>
      <w:tr w:rsidR="00376823" w14:paraId="1716F662" w14:textId="77777777" w:rsidTr="006B5769">
        <w:trPr>
          <w:trHeight w:val="320"/>
        </w:trPr>
        <w:tc>
          <w:tcPr>
            <w:tcW w:w="1350" w:type="dxa"/>
            <w:tcBorders>
              <w:top w:val="nil"/>
              <w:left w:val="nil"/>
              <w:bottom w:val="nil"/>
              <w:right w:val="nil"/>
            </w:tcBorders>
            <w:shd w:val="clear" w:color="auto" w:fill="auto"/>
            <w:vAlign w:val="center"/>
          </w:tcPr>
          <w:p w14:paraId="7F5E0CF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624D9C4"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EC31349"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7CC7C49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6CEA6D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0E40816" w14:textId="77777777" w:rsidR="00376823" w:rsidRDefault="00920B47">
            <w:pPr>
              <w:rPr>
                <w:color w:val="000000"/>
              </w:rPr>
            </w:pPr>
            <w:r>
              <w:rPr>
                <w:color w:val="000000"/>
              </w:rPr>
              <w:t>&lt;0.001</w:t>
            </w:r>
          </w:p>
        </w:tc>
      </w:tr>
      <w:tr w:rsidR="00376823" w14:paraId="1D6E9DF3" w14:textId="77777777" w:rsidTr="006B5769">
        <w:trPr>
          <w:trHeight w:val="320"/>
        </w:trPr>
        <w:tc>
          <w:tcPr>
            <w:tcW w:w="1350" w:type="dxa"/>
            <w:tcBorders>
              <w:top w:val="nil"/>
              <w:left w:val="nil"/>
              <w:bottom w:val="nil"/>
              <w:right w:val="nil"/>
            </w:tcBorders>
            <w:shd w:val="clear" w:color="auto" w:fill="auto"/>
            <w:vAlign w:val="center"/>
          </w:tcPr>
          <w:p w14:paraId="66F6BE8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2F8325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6AFD94C"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432FFA1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29A617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79A81B4" w14:textId="77777777" w:rsidR="00376823" w:rsidRDefault="00920B47">
            <w:pPr>
              <w:rPr>
                <w:color w:val="000000"/>
              </w:rPr>
            </w:pPr>
            <w:r>
              <w:rPr>
                <w:color w:val="000000"/>
              </w:rPr>
              <w:t>&lt;0.001</w:t>
            </w:r>
          </w:p>
        </w:tc>
      </w:tr>
      <w:tr w:rsidR="00376823" w14:paraId="71F60601" w14:textId="77777777" w:rsidTr="006B5769">
        <w:trPr>
          <w:trHeight w:val="320"/>
        </w:trPr>
        <w:tc>
          <w:tcPr>
            <w:tcW w:w="1350" w:type="dxa"/>
            <w:tcBorders>
              <w:top w:val="nil"/>
              <w:left w:val="nil"/>
              <w:bottom w:val="nil"/>
              <w:right w:val="nil"/>
            </w:tcBorders>
            <w:shd w:val="clear" w:color="auto" w:fill="auto"/>
            <w:vAlign w:val="center"/>
          </w:tcPr>
          <w:p w14:paraId="37AE38A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1C08CE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2E95347"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0C2CA5D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7E2AA7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DB20852" w14:textId="77777777" w:rsidR="00376823" w:rsidRDefault="00920B47">
            <w:pPr>
              <w:rPr>
                <w:color w:val="000000"/>
              </w:rPr>
            </w:pPr>
            <w:r>
              <w:rPr>
                <w:color w:val="000000"/>
              </w:rPr>
              <w:t>&lt;0.001</w:t>
            </w:r>
          </w:p>
        </w:tc>
      </w:tr>
      <w:tr w:rsidR="00376823" w14:paraId="79E38B95" w14:textId="77777777" w:rsidTr="006B5769">
        <w:trPr>
          <w:trHeight w:val="320"/>
        </w:trPr>
        <w:tc>
          <w:tcPr>
            <w:tcW w:w="1350" w:type="dxa"/>
            <w:tcBorders>
              <w:top w:val="nil"/>
              <w:left w:val="nil"/>
              <w:bottom w:val="nil"/>
              <w:right w:val="nil"/>
            </w:tcBorders>
            <w:shd w:val="clear" w:color="auto" w:fill="auto"/>
            <w:vAlign w:val="center"/>
          </w:tcPr>
          <w:p w14:paraId="06515AD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A17858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36B9E68"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02A8E58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4796B1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10E3A68" w14:textId="77777777" w:rsidR="00376823" w:rsidRDefault="00920B47">
            <w:pPr>
              <w:rPr>
                <w:color w:val="000000"/>
              </w:rPr>
            </w:pPr>
            <w:r>
              <w:rPr>
                <w:color w:val="000000"/>
              </w:rPr>
              <w:t>&lt;0.001</w:t>
            </w:r>
          </w:p>
        </w:tc>
      </w:tr>
      <w:tr w:rsidR="00376823" w14:paraId="0AEE43E5" w14:textId="77777777" w:rsidTr="006B5769">
        <w:trPr>
          <w:trHeight w:val="320"/>
        </w:trPr>
        <w:tc>
          <w:tcPr>
            <w:tcW w:w="1350" w:type="dxa"/>
            <w:tcBorders>
              <w:top w:val="nil"/>
              <w:left w:val="nil"/>
              <w:bottom w:val="nil"/>
              <w:right w:val="nil"/>
            </w:tcBorders>
            <w:shd w:val="clear" w:color="auto" w:fill="auto"/>
            <w:vAlign w:val="center"/>
          </w:tcPr>
          <w:p w14:paraId="296ED13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B5DB94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598868B"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776E6878"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1AACC0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0626CA1" w14:textId="77777777" w:rsidR="00376823" w:rsidRDefault="00920B47">
            <w:pPr>
              <w:rPr>
                <w:color w:val="000000"/>
              </w:rPr>
            </w:pPr>
            <w:r>
              <w:rPr>
                <w:color w:val="000000"/>
              </w:rPr>
              <w:t>&lt;0.001</w:t>
            </w:r>
          </w:p>
        </w:tc>
      </w:tr>
      <w:tr w:rsidR="00376823" w14:paraId="02E1D053" w14:textId="77777777" w:rsidTr="006B5769">
        <w:trPr>
          <w:trHeight w:val="320"/>
        </w:trPr>
        <w:tc>
          <w:tcPr>
            <w:tcW w:w="1350" w:type="dxa"/>
            <w:tcBorders>
              <w:top w:val="nil"/>
              <w:left w:val="nil"/>
              <w:bottom w:val="nil"/>
              <w:right w:val="nil"/>
            </w:tcBorders>
            <w:shd w:val="clear" w:color="auto" w:fill="auto"/>
            <w:vAlign w:val="center"/>
          </w:tcPr>
          <w:p w14:paraId="71AF4EC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D6E170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376A018"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68E87AE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9BEF27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D697CB3" w14:textId="77777777" w:rsidR="00376823" w:rsidRDefault="00920B47">
            <w:pPr>
              <w:rPr>
                <w:color w:val="000000"/>
              </w:rPr>
            </w:pPr>
            <w:r>
              <w:rPr>
                <w:color w:val="000000"/>
              </w:rPr>
              <w:t>&lt;0.001</w:t>
            </w:r>
          </w:p>
        </w:tc>
      </w:tr>
      <w:tr w:rsidR="00376823" w14:paraId="748D8CD4" w14:textId="77777777" w:rsidTr="006B5769">
        <w:trPr>
          <w:trHeight w:val="320"/>
        </w:trPr>
        <w:tc>
          <w:tcPr>
            <w:tcW w:w="1350" w:type="dxa"/>
            <w:tcBorders>
              <w:top w:val="nil"/>
              <w:left w:val="nil"/>
              <w:bottom w:val="nil"/>
              <w:right w:val="nil"/>
            </w:tcBorders>
            <w:shd w:val="clear" w:color="auto" w:fill="auto"/>
            <w:vAlign w:val="center"/>
          </w:tcPr>
          <w:p w14:paraId="2C01A5D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64410F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C4B6E69"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44D758B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73ECA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E4B9485" w14:textId="77777777" w:rsidR="00376823" w:rsidRDefault="00920B47">
            <w:pPr>
              <w:rPr>
                <w:color w:val="000000"/>
              </w:rPr>
            </w:pPr>
            <w:r>
              <w:rPr>
                <w:color w:val="000000"/>
              </w:rPr>
              <w:t>&lt;0.001</w:t>
            </w:r>
          </w:p>
        </w:tc>
      </w:tr>
      <w:tr w:rsidR="00376823" w14:paraId="06613346" w14:textId="77777777" w:rsidTr="006B5769">
        <w:trPr>
          <w:trHeight w:val="320"/>
        </w:trPr>
        <w:tc>
          <w:tcPr>
            <w:tcW w:w="1350" w:type="dxa"/>
            <w:tcBorders>
              <w:top w:val="nil"/>
              <w:left w:val="nil"/>
              <w:bottom w:val="nil"/>
              <w:right w:val="nil"/>
            </w:tcBorders>
            <w:shd w:val="clear" w:color="auto" w:fill="auto"/>
            <w:vAlign w:val="center"/>
          </w:tcPr>
          <w:p w14:paraId="75608B0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3C2D96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519EA27"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3E38AF7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FAF2A4A"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DF6211E" w14:textId="77777777" w:rsidR="00376823" w:rsidRDefault="00920B47">
            <w:pPr>
              <w:rPr>
                <w:color w:val="000000"/>
              </w:rPr>
            </w:pPr>
            <w:r>
              <w:rPr>
                <w:color w:val="000000"/>
              </w:rPr>
              <w:t>&lt;0.001</w:t>
            </w:r>
          </w:p>
        </w:tc>
      </w:tr>
      <w:tr w:rsidR="00376823" w14:paraId="2CB6D05C" w14:textId="77777777" w:rsidTr="006B5769">
        <w:trPr>
          <w:trHeight w:val="320"/>
        </w:trPr>
        <w:tc>
          <w:tcPr>
            <w:tcW w:w="1350" w:type="dxa"/>
            <w:tcBorders>
              <w:top w:val="nil"/>
              <w:left w:val="nil"/>
              <w:bottom w:val="nil"/>
              <w:right w:val="nil"/>
            </w:tcBorders>
            <w:shd w:val="clear" w:color="auto" w:fill="auto"/>
            <w:vAlign w:val="center"/>
          </w:tcPr>
          <w:p w14:paraId="59F8C0D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70A219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AB67306"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64675B4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C24E80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EE5B0A7" w14:textId="77777777" w:rsidR="00376823" w:rsidRDefault="00920B47">
            <w:pPr>
              <w:rPr>
                <w:color w:val="000000"/>
              </w:rPr>
            </w:pPr>
            <w:r>
              <w:rPr>
                <w:color w:val="000000"/>
              </w:rPr>
              <w:t>&lt;0.001</w:t>
            </w:r>
          </w:p>
        </w:tc>
      </w:tr>
      <w:tr w:rsidR="00376823" w14:paraId="4F55B760" w14:textId="77777777" w:rsidTr="006B5769">
        <w:trPr>
          <w:trHeight w:val="320"/>
        </w:trPr>
        <w:tc>
          <w:tcPr>
            <w:tcW w:w="1350" w:type="dxa"/>
            <w:tcBorders>
              <w:top w:val="nil"/>
              <w:left w:val="nil"/>
              <w:bottom w:val="nil"/>
              <w:right w:val="nil"/>
            </w:tcBorders>
            <w:shd w:val="clear" w:color="auto" w:fill="auto"/>
            <w:vAlign w:val="center"/>
          </w:tcPr>
          <w:p w14:paraId="7C641D2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7BF692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5323DCE"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237A07F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B90599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BC99494" w14:textId="77777777" w:rsidR="00376823" w:rsidRDefault="00920B47">
            <w:pPr>
              <w:rPr>
                <w:color w:val="000000"/>
              </w:rPr>
            </w:pPr>
            <w:r>
              <w:rPr>
                <w:color w:val="000000"/>
              </w:rPr>
              <w:t>ns</w:t>
            </w:r>
          </w:p>
        </w:tc>
      </w:tr>
      <w:tr w:rsidR="00376823" w14:paraId="4BC654E2" w14:textId="77777777" w:rsidTr="006B5769">
        <w:trPr>
          <w:trHeight w:val="320"/>
        </w:trPr>
        <w:tc>
          <w:tcPr>
            <w:tcW w:w="1350" w:type="dxa"/>
            <w:tcBorders>
              <w:top w:val="nil"/>
              <w:left w:val="nil"/>
              <w:bottom w:val="nil"/>
              <w:right w:val="nil"/>
            </w:tcBorders>
            <w:shd w:val="clear" w:color="auto" w:fill="auto"/>
            <w:vAlign w:val="center"/>
          </w:tcPr>
          <w:p w14:paraId="2668ADE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8E42A1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42FB6E2"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3587BF9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3CEB6C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C4630AE" w14:textId="77777777" w:rsidR="00376823" w:rsidRDefault="00920B47">
            <w:pPr>
              <w:rPr>
                <w:color w:val="000000"/>
              </w:rPr>
            </w:pPr>
            <w:r>
              <w:rPr>
                <w:color w:val="000000"/>
              </w:rPr>
              <w:t>&lt;0.001</w:t>
            </w:r>
          </w:p>
        </w:tc>
      </w:tr>
      <w:tr w:rsidR="00376823" w14:paraId="0CFA2002" w14:textId="77777777" w:rsidTr="006B5769">
        <w:trPr>
          <w:trHeight w:val="320"/>
        </w:trPr>
        <w:tc>
          <w:tcPr>
            <w:tcW w:w="1350" w:type="dxa"/>
            <w:tcBorders>
              <w:top w:val="nil"/>
              <w:left w:val="nil"/>
              <w:bottom w:val="nil"/>
              <w:right w:val="nil"/>
            </w:tcBorders>
            <w:shd w:val="clear" w:color="auto" w:fill="auto"/>
            <w:vAlign w:val="center"/>
          </w:tcPr>
          <w:p w14:paraId="12B33B7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0FE1F0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FF80EC1"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5A5ACE1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8A134B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B7119DE" w14:textId="77777777" w:rsidR="00376823" w:rsidRDefault="00920B47">
            <w:pPr>
              <w:rPr>
                <w:color w:val="000000"/>
              </w:rPr>
            </w:pPr>
            <w:r>
              <w:rPr>
                <w:color w:val="000000"/>
              </w:rPr>
              <w:t>0.038</w:t>
            </w:r>
          </w:p>
        </w:tc>
      </w:tr>
      <w:tr w:rsidR="00376823" w14:paraId="3201A952" w14:textId="77777777" w:rsidTr="006B5769">
        <w:trPr>
          <w:trHeight w:val="320"/>
        </w:trPr>
        <w:tc>
          <w:tcPr>
            <w:tcW w:w="1350" w:type="dxa"/>
            <w:tcBorders>
              <w:top w:val="nil"/>
              <w:left w:val="nil"/>
              <w:bottom w:val="nil"/>
              <w:right w:val="nil"/>
            </w:tcBorders>
            <w:shd w:val="clear" w:color="auto" w:fill="auto"/>
            <w:vAlign w:val="center"/>
          </w:tcPr>
          <w:p w14:paraId="72AAB5B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A09B77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1CF7067"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0E17C6A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12DE1F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841DE81" w14:textId="77777777" w:rsidR="00376823" w:rsidRDefault="00920B47">
            <w:pPr>
              <w:rPr>
                <w:color w:val="000000"/>
              </w:rPr>
            </w:pPr>
            <w:r>
              <w:rPr>
                <w:color w:val="000000"/>
              </w:rPr>
              <w:t>&lt;0.001</w:t>
            </w:r>
          </w:p>
        </w:tc>
      </w:tr>
      <w:tr w:rsidR="00376823" w14:paraId="6E4628B0" w14:textId="77777777" w:rsidTr="006B5769">
        <w:trPr>
          <w:trHeight w:val="320"/>
        </w:trPr>
        <w:tc>
          <w:tcPr>
            <w:tcW w:w="1350" w:type="dxa"/>
            <w:tcBorders>
              <w:top w:val="nil"/>
              <w:left w:val="nil"/>
              <w:bottom w:val="nil"/>
              <w:right w:val="nil"/>
            </w:tcBorders>
            <w:shd w:val="clear" w:color="auto" w:fill="auto"/>
            <w:vAlign w:val="center"/>
          </w:tcPr>
          <w:p w14:paraId="04C979F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057F38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9259DB8"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0320470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850BCD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C687466" w14:textId="77777777" w:rsidR="00376823" w:rsidRDefault="00920B47">
            <w:pPr>
              <w:rPr>
                <w:color w:val="000000"/>
              </w:rPr>
            </w:pPr>
            <w:r>
              <w:rPr>
                <w:color w:val="000000"/>
              </w:rPr>
              <w:t>&lt;0.001</w:t>
            </w:r>
          </w:p>
        </w:tc>
      </w:tr>
      <w:tr w:rsidR="00376823" w14:paraId="05A0F4C8" w14:textId="77777777" w:rsidTr="006B5769">
        <w:trPr>
          <w:trHeight w:val="320"/>
        </w:trPr>
        <w:tc>
          <w:tcPr>
            <w:tcW w:w="1350" w:type="dxa"/>
            <w:tcBorders>
              <w:top w:val="nil"/>
              <w:left w:val="nil"/>
              <w:bottom w:val="nil"/>
              <w:right w:val="nil"/>
            </w:tcBorders>
            <w:shd w:val="clear" w:color="auto" w:fill="auto"/>
            <w:vAlign w:val="center"/>
          </w:tcPr>
          <w:p w14:paraId="1493C90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4932487"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BECF782"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6CDFECF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593EA5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693228A" w14:textId="77777777" w:rsidR="00376823" w:rsidRDefault="00920B47">
            <w:pPr>
              <w:rPr>
                <w:color w:val="000000"/>
              </w:rPr>
            </w:pPr>
            <w:r>
              <w:rPr>
                <w:color w:val="000000"/>
              </w:rPr>
              <w:t>ns</w:t>
            </w:r>
          </w:p>
        </w:tc>
      </w:tr>
      <w:tr w:rsidR="00376823" w14:paraId="61E699D6" w14:textId="77777777" w:rsidTr="006B5769">
        <w:trPr>
          <w:trHeight w:val="320"/>
        </w:trPr>
        <w:tc>
          <w:tcPr>
            <w:tcW w:w="1350" w:type="dxa"/>
            <w:tcBorders>
              <w:top w:val="nil"/>
              <w:left w:val="nil"/>
              <w:bottom w:val="nil"/>
              <w:right w:val="nil"/>
            </w:tcBorders>
            <w:shd w:val="clear" w:color="auto" w:fill="auto"/>
            <w:vAlign w:val="center"/>
          </w:tcPr>
          <w:p w14:paraId="0ADB5ED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CD160A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776A424"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0D83C40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3034CC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0A55626" w14:textId="77777777" w:rsidR="00376823" w:rsidRDefault="00920B47">
            <w:pPr>
              <w:rPr>
                <w:color w:val="000000"/>
              </w:rPr>
            </w:pPr>
            <w:r>
              <w:rPr>
                <w:color w:val="000000"/>
              </w:rPr>
              <w:t>&lt;0.001</w:t>
            </w:r>
          </w:p>
        </w:tc>
      </w:tr>
      <w:tr w:rsidR="00376823" w14:paraId="10F1FAF8" w14:textId="77777777" w:rsidTr="006B5769">
        <w:trPr>
          <w:trHeight w:val="320"/>
        </w:trPr>
        <w:tc>
          <w:tcPr>
            <w:tcW w:w="1350" w:type="dxa"/>
            <w:tcBorders>
              <w:top w:val="nil"/>
              <w:left w:val="nil"/>
              <w:bottom w:val="nil"/>
              <w:right w:val="nil"/>
            </w:tcBorders>
            <w:shd w:val="clear" w:color="auto" w:fill="auto"/>
            <w:vAlign w:val="center"/>
          </w:tcPr>
          <w:p w14:paraId="66A8A31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E86D5A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5BEFEAC"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4B3CDD5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903DF57"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49C082A" w14:textId="77777777" w:rsidR="00376823" w:rsidRDefault="00920B47">
            <w:pPr>
              <w:rPr>
                <w:color w:val="000000"/>
              </w:rPr>
            </w:pPr>
            <w:r>
              <w:rPr>
                <w:color w:val="000000"/>
              </w:rPr>
              <w:t>&lt;0.001</w:t>
            </w:r>
          </w:p>
        </w:tc>
      </w:tr>
      <w:tr w:rsidR="00376823" w14:paraId="08848012" w14:textId="77777777" w:rsidTr="006B5769">
        <w:trPr>
          <w:trHeight w:val="320"/>
        </w:trPr>
        <w:tc>
          <w:tcPr>
            <w:tcW w:w="1350" w:type="dxa"/>
            <w:tcBorders>
              <w:top w:val="nil"/>
              <w:left w:val="nil"/>
              <w:bottom w:val="nil"/>
              <w:right w:val="nil"/>
            </w:tcBorders>
            <w:shd w:val="clear" w:color="auto" w:fill="auto"/>
            <w:vAlign w:val="center"/>
          </w:tcPr>
          <w:p w14:paraId="2E35A90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BA330F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E9A3405"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1CCA77D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E6331C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E79FA4F" w14:textId="77777777" w:rsidR="00376823" w:rsidRDefault="00920B47">
            <w:pPr>
              <w:rPr>
                <w:color w:val="000000"/>
              </w:rPr>
            </w:pPr>
            <w:r>
              <w:rPr>
                <w:color w:val="000000"/>
              </w:rPr>
              <w:t>&lt;0.001</w:t>
            </w:r>
          </w:p>
        </w:tc>
      </w:tr>
      <w:tr w:rsidR="00376823" w14:paraId="23122E44" w14:textId="77777777" w:rsidTr="006B5769">
        <w:trPr>
          <w:trHeight w:val="320"/>
        </w:trPr>
        <w:tc>
          <w:tcPr>
            <w:tcW w:w="1350" w:type="dxa"/>
            <w:tcBorders>
              <w:top w:val="nil"/>
              <w:left w:val="nil"/>
              <w:bottom w:val="nil"/>
              <w:right w:val="nil"/>
            </w:tcBorders>
            <w:shd w:val="clear" w:color="auto" w:fill="auto"/>
            <w:vAlign w:val="center"/>
          </w:tcPr>
          <w:p w14:paraId="5E31DE1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A2146D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9A7419B"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108CA43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E8386D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6D922A1" w14:textId="77777777" w:rsidR="00376823" w:rsidRDefault="00920B47">
            <w:pPr>
              <w:rPr>
                <w:color w:val="000000"/>
              </w:rPr>
            </w:pPr>
            <w:r>
              <w:rPr>
                <w:color w:val="000000"/>
              </w:rPr>
              <w:t>&lt;0.001</w:t>
            </w:r>
          </w:p>
        </w:tc>
      </w:tr>
      <w:tr w:rsidR="00376823" w14:paraId="0D5BDF5D" w14:textId="77777777" w:rsidTr="006B5769">
        <w:trPr>
          <w:trHeight w:val="320"/>
        </w:trPr>
        <w:tc>
          <w:tcPr>
            <w:tcW w:w="1350" w:type="dxa"/>
            <w:tcBorders>
              <w:top w:val="nil"/>
              <w:left w:val="nil"/>
              <w:bottom w:val="nil"/>
              <w:right w:val="nil"/>
            </w:tcBorders>
            <w:shd w:val="clear" w:color="auto" w:fill="auto"/>
            <w:vAlign w:val="center"/>
          </w:tcPr>
          <w:p w14:paraId="0B85ADE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26CA65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D375A3C"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0F8D93D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56CF24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F9835FB" w14:textId="77777777" w:rsidR="00376823" w:rsidRDefault="00920B47">
            <w:pPr>
              <w:rPr>
                <w:color w:val="000000"/>
              </w:rPr>
            </w:pPr>
            <w:r>
              <w:rPr>
                <w:color w:val="000000"/>
              </w:rPr>
              <w:t>ns</w:t>
            </w:r>
          </w:p>
        </w:tc>
      </w:tr>
      <w:tr w:rsidR="00376823" w14:paraId="2865C087" w14:textId="77777777" w:rsidTr="006B5769">
        <w:trPr>
          <w:trHeight w:val="320"/>
        </w:trPr>
        <w:tc>
          <w:tcPr>
            <w:tcW w:w="1350" w:type="dxa"/>
            <w:tcBorders>
              <w:top w:val="nil"/>
              <w:left w:val="nil"/>
              <w:bottom w:val="nil"/>
              <w:right w:val="nil"/>
            </w:tcBorders>
            <w:shd w:val="clear" w:color="auto" w:fill="auto"/>
            <w:vAlign w:val="center"/>
          </w:tcPr>
          <w:p w14:paraId="1894ABF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A95A02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92EFE2B"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1AD9A25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A34F07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BF8F1EC" w14:textId="77777777" w:rsidR="00376823" w:rsidRDefault="00920B47">
            <w:pPr>
              <w:rPr>
                <w:color w:val="000000"/>
              </w:rPr>
            </w:pPr>
            <w:r>
              <w:rPr>
                <w:color w:val="000000"/>
              </w:rPr>
              <w:t>&lt;0.001</w:t>
            </w:r>
          </w:p>
        </w:tc>
      </w:tr>
      <w:tr w:rsidR="00376823" w14:paraId="17BCD106" w14:textId="77777777" w:rsidTr="006B5769">
        <w:trPr>
          <w:trHeight w:val="320"/>
        </w:trPr>
        <w:tc>
          <w:tcPr>
            <w:tcW w:w="1350" w:type="dxa"/>
            <w:tcBorders>
              <w:top w:val="nil"/>
              <w:left w:val="nil"/>
              <w:bottom w:val="nil"/>
              <w:right w:val="nil"/>
            </w:tcBorders>
            <w:shd w:val="clear" w:color="auto" w:fill="auto"/>
            <w:vAlign w:val="center"/>
          </w:tcPr>
          <w:p w14:paraId="6297D40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5AF153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8CCFF85"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4B7381E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94C87E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805F60A" w14:textId="77777777" w:rsidR="00376823" w:rsidRDefault="00920B47">
            <w:pPr>
              <w:rPr>
                <w:color w:val="000000"/>
              </w:rPr>
            </w:pPr>
            <w:r>
              <w:rPr>
                <w:color w:val="000000"/>
              </w:rPr>
              <w:t>0.004</w:t>
            </w:r>
          </w:p>
        </w:tc>
      </w:tr>
      <w:tr w:rsidR="00376823" w14:paraId="25B73851" w14:textId="77777777" w:rsidTr="006B5769">
        <w:trPr>
          <w:trHeight w:val="320"/>
        </w:trPr>
        <w:tc>
          <w:tcPr>
            <w:tcW w:w="1350" w:type="dxa"/>
            <w:tcBorders>
              <w:top w:val="nil"/>
              <w:left w:val="nil"/>
              <w:bottom w:val="nil"/>
              <w:right w:val="nil"/>
            </w:tcBorders>
            <w:shd w:val="clear" w:color="auto" w:fill="auto"/>
            <w:vAlign w:val="center"/>
          </w:tcPr>
          <w:p w14:paraId="41ABA28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086FC97"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5952E1C"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4716A86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B46AAF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11AA19F" w14:textId="77777777" w:rsidR="00376823" w:rsidRDefault="00920B47">
            <w:pPr>
              <w:rPr>
                <w:color w:val="000000"/>
              </w:rPr>
            </w:pPr>
            <w:r>
              <w:rPr>
                <w:color w:val="000000"/>
              </w:rPr>
              <w:t>ns</w:t>
            </w:r>
          </w:p>
        </w:tc>
      </w:tr>
      <w:tr w:rsidR="00376823" w14:paraId="06163E4D" w14:textId="77777777" w:rsidTr="006B5769">
        <w:trPr>
          <w:trHeight w:val="320"/>
        </w:trPr>
        <w:tc>
          <w:tcPr>
            <w:tcW w:w="1350" w:type="dxa"/>
            <w:tcBorders>
              <w:top w:val="nil"/>
              <w:left w:val="nil"/>
              <w:bottom w:val="nil"/>
              <w:right w:val="nil"/>
            </w:tcBorders>
            <w:shd w:val="clear" w:color="auto" w:fill="auto"/>
            <w:vAlign w:val="center"/>
          </w:tcPr>
          <w:p w14:paraId="00F8301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C5A238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911897F"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70D4ACD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9F6CC6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C0C7CA2" w14:textId="77777777" w:rsidR="00376823" w:rsidRDefault="00920B47">
            <w:pPr>
              <w:rPr>
                <w:color w:val="000000"/>
              </w:rPr>
            </w:pPr>
            <w:r>
              <w:rPr>
                <w:color w:val="000000"/>
              </w:rPr>
              <w:t>&lt;0.001</w:t>
            </w:r>
          </w:p>
        </w:tc>
      </w:tr>
      <w:tr w:rsidR="00376823" w14:paraId="4099B42A" w14:textId="77777777" w:rsidTr="006B5769">
        <w:trPr>
          <w:trHeight w:val="320"/>
        </w:trPr>
        <w:tc>
          <w:tcPr>
            <w:tcW w:w="1350" w:type="dxa"/>
            <w:tcBorders>
              <w:top w:val="nil"/>
              <w:left w:val="nil"/>
              <w:bottom w:val="nil"/>
              <w:right w:val="nil"/>
            </w:tcBorders>
            <w:shd w:val="clear" w:color="auto" w:fill="auto"/>
            <w:vAlign w:val="center"/>
          </w:tcPr>
          <w:p w14:paraId="1E60D5B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3F444E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D03D67D"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2748565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D246A9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91B1FA5" w14:textId="77777777" w:rsidR="00376823" w:rsidRDefault="00920B47">
            <w:pPr>
              <w:rPr>
                <w:color w:val="000000"/>
              </w:rPr>
            </w:pPr>
            <w:r>
              <w:rPr>
                <w:color w:val="000000"/>
              </w:rPr>
              <w:t>&lt;0.001</w:t>
            </w:r>
          </w:p>
        </w:tc>
      </w:tr>
      <w:tr w:rsidR="00376823" w14:paraId="158C7157" w14:textId="77777777" w:rsidTr="006B5769">
        <w:trPr>
          <w:trHeight w:val="320"/>
        </w:trPr>
        <w:tc>
          <w:tcPr>
            <w:tcW w:w="1350" w:type="dxa"/>
            <w:tcBorders>
              <w:top w:val="nil"/>
              <w:left w:val="nil"/>
              <w:bottom w:val="nil"/>
              <w:right w:val="nil"/>
            </w:tcBorders>
            <w:shd w:val="clear" w:color="auto" w:fill="auto"/>
            <w:vAlign w:val="center"/>
          </w:tcPr>
          <w:p w14:paraId="63A1841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654BE6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C19EFD4"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4A12738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0E5ED6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FD0BA6B" w14:textId="77777777" w:rsidR="00376823" w:rsidRDefault="00920B47">
            <w:pPr>
              <w:rPr>
                <w:color w:val="000000"/>
              </w:rPr>
            </w:pPr>
            <w:r>
              <w:rPr>
                <w:color w:val="000000"/>
              </w:rPr>
              <w:t>&lt;0.001</w:t>
            </w:r>
          </w:p>
        </w:tc>
      </w:tr>
      <w:tr w:rsidR="00376823" w14:paraId="45B884CC" w14:textId="77777777" w:rsidTr="006B5769">
        <w:trPr>
          <w:trHeight w:val="320"/>
        </w:trPr>
        <w:tc>
          <w:tcPr>
            <w:tcW w:w="1350" w:type="dxa"/>
            <w:tcBorders>
              <w:top w:val="nil"/>
              <w:left w:val="nil"/>
              <w:bottom w:val="nil"/>
              <w:right w:val="nil"/>
            </w:tcBorders>
            <w:shd w:val="clear" w:color="auto" w:fill="auto"/>
            <w:vAlign w:val="center"/>
          </w:tcPr>
          <w:p w14:paraId="47E4E19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2AFF0B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2B19A08"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126EF5A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5D3E6B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D468711" w14:textId="77777777" w:rsidR="00376823" w:rsidRDefault="00920B47">
            <w:pPr>
              <w:rPr>
                <w:color w:val="000000"/>
              </w:rPr>
            </w:pPr>
            <w:r>
              <w:rPr>
                <w:color w:val="000000"/>
              </w:rPr>
              <w:t>0.015</w:t>
            </w:r>
          </w:p>
        </w:tc>
      </w:tr>
      <w:tr w:rsidR="00376823" w14:paraId="0630C297" w14:textId="77777777" w:rsidTr="006B5769">
        <w:trPr>
          <w:trHeight w:val="320"/>
        </w:trPr>
        <w:tc>
          <w:tcPr>
            <w:tcW w:w="1350" w:type="dxa"/>
            <w:tcBorders>
              <w:top w:val="nil"/>
              <w:left w:val="nil"/>
              <w:bottom w:val="nil"/>
              <w:right w:val="nil"/>
            </w:tcBorders>
            <w:shd w:val="clear" w:color="auto" w:fill="auto"/>
            <w:vAlign w:val="center"/>
          </w:tcPr>
          <w:p w14:paraId="52CB560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DB1500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657B019"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3.UV</w:t>
            </w:r>
          </w:p>
        </w:tc>
        <w:tc>
          <w:tcPr>
            <w:tcW w:w="797" w:type="dxa"/>
            <w:tcBorders>
              <w:top w:val="nil"/>
              <w:left w:val="nil"/>
              <w:bottom w:val="nil"/>
              <w:right w:val="nil"/>
            </w:tcBorders>
            <w:shd w:val="clear" w:color="auto" w:fill="auto"/>
            <w:vAlign w:val="center"/>
          </w:tcPr>
          <w:p w14:paraId="1D0B989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0E95C6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389BD51" w14:textId="77777777" w:rsidR="00376823" w:rsidRDefault="00920B47">
            <w:pPr>
              <w:rPr>
                <w:color w:val="000000"/>
              </w:rPr>
            </w:pPr>
            <w:r>
              <w:rPr>
                <w:color w:val="000000"/>
              </w:rPr>
              <w:t>ns</w:t>
            </w:r>
          </w:p>
        </w:tc>
      </w:tr>
      <w:tr w:rsidR="00376823" w14:paraId="1203B5DB" w14:textId="77777777" w:rsidTr="006B5769">
        <w:trPr>
          <w:trHeight w:val="320"/>
        </w:trPr>
        <w:tc>
          <w:tcPr>
            <w:tcW w:w="1350" w:type="dxa"/>
            <w:tcBorders>
              <w:top w:val="nil"/>
              <w:left w:val="nil"/>
              <w:bottom w:val="nil"/>
              <w:right w:val="nil"/>
            </w:tcBorders>
            <w:shd w:val="clear" w:color="auto" w:fill="auto"/>
            <w:vAlign w:val="center"/>
          </w:tcPr>
          <w:p w14:paraId="17A5DF9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17E86C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E067176"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3.UV</w:t>
            </w:r>
          </w:p>
        </w:tc>
        <w:tc>
          <w:tcPr>
            <w:tcW w:w="797" w:type="dxa"/>
            <w:tcBorders>
              <w:top w:val="nil"/>
              <w:left w:val="nil"/>
              <w:bottom w:val="nil"/>
              <w:right w:val="nil"/>
            </w:tcBorders>
            <w:shd w:val="clear" w:color="auto" w:fill="auto"/>
            <w:vAlign w:val="center"/>
          </w:tcPr>
          <w:p w14:paraId="583BB9E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657741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40E41EB" w14:textId="77777777" w:rsidR="00376823" w:rsidRDefault="00920B47">
            <w:pPr>
              <w:rPr>
                <w:color w:val="000000"/>
              </w:rPr>
            </w:pPr>
            <w:r>
              <w:rPr>
                <w:color w:val="000000"/>
              </w:rPr>
              <w:t>&lt;0.001</w:t>
            </w:r>
          </w:p>
        </w:tc>
      </w:tr>
      <w:tr w:rsidR="00376823" w14:paraId="0E8571E3" w14:textId="77777777" w:rsidTr="006B5769">
        <w:trPr>
          <w:trHeight w:val="320"/>
        </w:trPr>
        <w:tc>
          <w:tcPr>
            <w:tcW w:w="1350" w:type="dxa"/>
            <w:tcBorders>
              <w:top w:val="nil"/>
              <w:left w:val="nil"/>
              <w:bottom w:val="single" w:sz="4" w:space="0" w:color="000000"/>
              <w:right w:val="nil"/>
            </w:tcBorders>
            <w:shd w:val="clear" w:color="auto" w:fill="auto"/>
            <w:vAlign w:val="center"/>
          </w:tcPr>
          <w:p w14:paraId="33645219"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2AAE641F" w14:textId="77777777" w:rsidR="00376823" w:rsidRDefault="00920B47">
            <w:pPr>
              <w:rPr>
                <w:color w:val="000000"/>
              </w:rPr>
            </w:pPr>
            <w:r>
              <w:rPr>
                <w:color w:val="000000"/>
              </w:rPr>
              <w:t> </w:t>
            </w:r>
          </w:p>
        </w:tc>
        <w:tc>
          <w:tcPr>
            <w:tcW w:w="2983" w:type="dxa"/>
            <w:tcBorders>
              <w:top w:val="nil"/>
              <w:left w:val="nil"/>
              <w:bottom w:val="single" w:sz="4" w:space="0" w:color="000000"/>
              <w:right w:val="nil"/>
            </w:tcBorders>
            <w:shd w:val="clear" w:color="auto" w:fill="auto"/>
            <w:vAlign w:val="center"/>
          </w:tcPr>
          <w:p w14:paraId="7F43C755"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4.UV</w:t>
            </w:r>
          </w:p>
        </w:tc>
        <w:tc>
          <w:tcPr>
            <w:tcW w:w="797" w:type="dxa"/>
            <w:tcBorders>
              <w:top w:val="nil"/>
              <w:left w:val="nil"/>
              <w:bottom w:val="single" w:sz="4" w:space="0" w:color="000000"/>
              <w:right w:val="nil"/>
            </w:tcBorders>
            <w:shd w:val="clear" w:color="auto" w:fill="auto"/>
            <w:vAlign w:val="center"/>
          </w:tcPr>
          <w:p w14:paraId="6643126B" w14:textId="77777777" w:rsidR="00376823" w:rsidRDefault="00920B47">
            <w:pPr>
              <w:rPr>
                <w:color w:val="000000"/>
              </w:rPr>
            </w:pPr>
            <w:r>
              <w:rPr>
                <w:color w:val="000000"/>
              </w:rPr>
              <w:t> </w:t>
            </w:r>
          </w:p>
        </w:tc>
        <w:tc>
          <w:tcPr>
            <w:tcW w:w="1080" w:type="dxa"/>
            <w:tcBorders>
              <w:top w:val="nil"/>
              <w:left w:val="nil"/>
              <w:bottom w:val="single" w:sz="4" w:space="0" w:color="000000"/>
              <w:right w:val="nil"/>
            </w:tcBorders>
            <w:shd w:val="clear" w:color="auto" w:fill="auto"/>
            <w:vAlign w:val="center"/>
          </w:tcPr>
          <w:p w14:paraId="36268D88" w14:textId="77777777" w:rsidR="00376823" w:rsidRDefault="00920B47">
            <w:pPr>
              <w:rPr>
                <w:color w:val="000000"/>
              </w:rPr>
            </w:pPr>
            <w:r>
              <w:rPr>
                <w:color w:val="000000"/>
              </w:rPr>
              <w:t> </w:t>
            </w:r>
          </w:p>
        </w:tc>
        <w:tc>
          <w:tcPr>
            <w:tcW w:w="1068" w:type="dxa"/>
            <w:tcBorders>
              <w:top w:val="nil"/>
              <w:left w:val="nil"/>
              <w:bottom w:val="single" w:sz="4" w:space="0" w:color="000000"/>
              <w:right w:val="nil"/>
            </w:tcBorders>
            <w:shd w:val="clear" w:color="auto" w:fill="auto"/>
            <w:vAlign w:val="center"/>
          </w:tcPr>
          <w:p w14:paraId="00105B26" w14:textId="77777777" w:rsidR="00376823" w:rsidRDefault="00920B47">
            <w:pPr>
              <w:rPr>
                <w:color w:val="000000"/>
              </w:rPr>
            </w:pPr>
            <w:r>
              <w:rPr>
                <w:color w:val="000000"/>
              </w:rPr>
              <w:t>&lt;0.001</w:t>
            </w:r>
          </w:p>
        </w:tc>
      </w:tr>
      <w:tr w:rsidR="00376823" w14:paraId="0CF43DC8" w14:textId="77777777" w:rsidTr="006B5769">
        <w:trPr>
          <w:trHeight w:val="360"/>
        </w:trPr>
        <w:tc>
          <w:tcPr>
            <w:tcW w:w="1350" w:type="dxa"/>
            <w:tcBorders>
              <w:top w:val="nil"/>
              <w:left w:val="nil"/>
              <w:bottom w:val="nil"/>
              <w:right w:val="nil"/>
            </w:tcBorders>
            <w:shd w:val="clear" w:color="auto" w:fill="auto"/>
            <w:vAlign w:val="center"/>
          </w:tcPr>
          <w:p w14:paraId="306EC3F8" w14:textId="77777777" w:rsidR="00376823" w:rsidRDefault="00920B47">
            <w:pPr>
              <w:rPr>
                <w:color w:val="000000"/>
              </w:rPr>
            </w:pPr>
            <w:r>
              <w:rPr>
                <w:color w:val="000000"/>
              </w:rPr>
              <w:t xml:space="preserve">VFF </w:t>
            </w:r>
            <w:r>
              <w:rPr>
                <w:i/>
                <w:color w:val="000000"/>
              </w:rPr>
              <w:t>F</w:t>
            </w:r>
            <w:r>
              <w:rPr>
                <w:color w:val="000000"/>
                <w:vertAlign w:val="subscript"/>
              </w:rPr>
              <w:t>V</w:t>
            </w:r>
          </w:p>
        </w:tc>
        <w:tc>
          <w:tcPr>
            <w:tcW w:w="1800" w:type="dxa"/>
            <w:tcBorders>
              <w:top w:val="nil"/>
              <w:left w:val="nil"/>
              <w:bottom w:val="nil"/>
              <w:right w:val="nil"/>
            </w:tcBorders>
            <w:shd w:val="clear" w:color="auto" w:fill="auto"/>
            <w:vAlign w:val="center"/>
          </w:tcPr>
          <w:p w14:paraId="2460D290" w14:textId="77777777" w:rsidR="00376823" w:rsidRDefault="00920B47">
            <w:pPr>
              <w:rPr>
                <w:color w:val="000000"/>
              </w:rPr>
            </w:pPr>
            <w:r>
              <w:rPr>
                <w:color w:val="000000"/>
              </w:rPr>
              <w:t>ANOVA</w:t>
            </w:r>
          </w:p>
        </w:tc>
        <w:tc>
          <w:tcPr>
            <w:tcW w:w="2983" w:type="dxa"/>
            <w:tcBorders>
              <w:top w:val="nil"/>
              <w:left w:val="nil"/>
              <w:bottom w:val="nil"/>
              <w:right w:val="nil"/>
            </w:tcBorders>
            <w:shd w:val="clear" w:color="auto" w:fill="auto"/>
            <w:vAlign w:val="center"/>
          </w:tcPr>
          <w:p w14:paraId="317A9AEE" w14:textId="77777777" w:rsidR="00376823" w:rsidRDefault="00920B47">
            <w:pPr>
              <w:rPr>
                <w:color w:val="000000"/>
              </w:rPr>
            </w:pPr>
            <w:r>
              <w:rPr>
                <w:color w:val="000000"/>
              </w:rPr>
              <w:t>Time</w:t>
            </w:r>
          </w:p>
        </w:tc>
        <w:tc>
          <w:tcPr>
            <w:tcW w:w="797" w:type="dxa"/>
            <w:tcBorders>
              <w:top w:val="nil"/>
              <w:left w:val="nil"/>
              <w:bottom w:val="nil"/>
              <w:right w:val="nil"/>
            </w:tcBorders>
            <w:shd w:val="clear" w:color="auto" w:fill="auto"/>
            <w:vAlign w:val="center"/>
          </w:tcPr>
          <w:p w14:paraId="47967447" w14:textId="77777777" w:rsidR="00376823" w:rsidRDefault="00920B47">
            <w:pPr>
              <w:rPr>
                <w:color w:val="000000"/>
              </w:rPr>
            </w:pPr>
            <w:r>
              <w:rPr>
                <w:color w:val="000000"/>
              </w:rPr>
              <w:t>3,179</w:t>
            </w:r>
          </w:p>
        </w:tc>
        <w:tc>
          <w:tcPr>
            <w:tcW w:w="1080" w:type="dxa"/>
            <w:tcBorders>
              <w:top w:val="nil"/>
              <w:left w:val="nil"/>
              <w:bottom w:val="nil"/>
              <w:right w:val="nil"/>
            </w:tcBorders>
            <w:shd w:val="clear" w:color="auto" w:fill="auto"/>
            <w:vAlign w:val="center"/>
          </w:tcPr>
          <w:p w14:paraId="71F79D22" w14:textId="77777777" w:rsidR="00376823" w:rsidRDefault="00920B47">
            <w:pPr>
              <w:rPr>
                <w:color w:val="000000"/>
              </w:rPr>
            </w:pPr>
            <w:r>
              <w:rPr>
                <w:color w:val="000000"/>
              </w:rPr>
              <w:t>618.2</w:t>
            </w:r>
          </w:p>
        </w:tc>
        <w:tc>
          <w:tcPr>
            <w:tcW w:w="1068" w:type="dxa"/>
            <w:tcBorders>
              <w:top w:val="nil"/>
              <w:left w:val="nil"/>
              <w:bottom w:val="nil"/>
              <w:right w:val="nil"/>
            </w:tcBorders>
            <w:shd w:val="clear" w:color="auto" w:fill="auto"/>
            <w:vAlign w:val="center"/>
          </w:tcPr>
          <w:p w14:paraId="43541D48" w14:textId="77777777" w:rsidR="00376823" w:rsidRDefault="00920B47">
            <w:pPr>
              <w:rPr>
                <w:color w:val="000000"/>
              </w:rPr>
            </w:pPr>
            <w:r>
              <w:rPr>
                <w:color w:val="000000"/>
              </w:rPr>
              <w:t>&lt;0.001</w:t>
            </w:r>
          </w:p>
        </w:tc>
      </w:tr>
      <w:tr w:rsidR="00376823" w14:paraId="4811DE19" w14:textId="77777777" w:rsidTr="006B5769">
        <w:trPr>
          <w:trHeight w:val="320"/>
        </w:trPr>
        <w:tc>
          <w:tcPr>
            <w:tcW w:w="1350" w:type="dxa"/>
            <w:tcBorders>
              <w:top w:val="nil"/>
              <w:left w:val="nil"/>
              <w:bottom w:val="nil"/>
              <w:right w:val="nil"/>
            </w:tcBorders>
            <w:shd w:val="clear" w:color="auto" w:fill="auto"/>
            <w:vAlign w:val="center"/>
          </w:tcPr>
          <w:p w14:paraId="10F2E75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1A1CB9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70C8200" w14:textId="77777777" w:rsidR="00376823" w:rsidRDefault="00920B47">
            <w:pPr>
              <w:rPr>
                <w:color w:val="000000"/>
              </w:rPr>
            </w:pPr>
            <w:r>
              <w:rPr>
                <w:color w:val="000000"/>
              </w:rPr>
              <w:t>Treatment</w:t>
            </w:r>
          </w:p>
        </w:tc>
        <w:tc>
          <w:tcPr>
            <w:tcW w:w="797" w:type="dxa"/>
            <w:tcBorders>
              <w:top w:val="nil"/>
              <w:left w:val="nil"/>
              <w:bottom w:val="nil"/>
              <w:right w:val="nil"/>
            </w:tcBorders>
            <w:shd w:val="clear" w:color="auto" w:fill="auto"/>
            <w:vAlign w:val="center"/>
          </w:tcPr>
          <w:p w14:paraId="45E41689" w14:textId="77777777" w:rsidR="00376823" w:rsidRDefault="00920B47">
            <w:pPr>
              <w:rPr>
                <w:color w:val="000000"/>
              </w:rPr>
            </w:pPr>
            <w:r>
              <w:rPr>
                <w:color w:val="000000"/>
              </w:rPr>
              <w:t>2,179</w:t>
            </w:r>
          </w:p>
        </w:tc>
        <w:tc>
          <w:tcPr>
            <w:tcW w:w="1080" w:type="dxa"/>
            <w:tcBorders>
              <w:top w:val="nil"/>
              <w:left w:val="nil"/>
              <w:bottom w:val="nil"/>
              <w:right w:val="nil"/>
            </w:tcBorders>
            <w:shd w:val="clear" w:color="auto" w:fill="auto"/>
            <w:vAlign w:val="center"/>
          </w:tcPr>
          <w:p w14:paraId="5A416C1F" w14:textId="77777777" w:rsidR="00376823" w:rsidRDefault="00920B47">
            <w:pPr>
              <w:rPr>
                <w:color w:val="000000"/>
              </w:rPr>
            </w:pPr>
            <w:r>
              <w:rPr>
                <w:color w:val="000000"/>
              </w:rPr>
              <w:t>298.2</w:t>
            </w:r>
          </w:p>
        </w:tc>
        <w:tc>
          <w:tcPr>
            <w:tcW w:w="1068" w:type="dxa"/>
            <w:tcBorders>
              <w:top w:val="nil"/>
              <w:left w:val="nil"/>
              <w:bottom w:val="nil"/>
              <w:right w:val="nil"/>
            </w:tcBorders>
            <w:shd w:val="clear" w:color="auto" w:fill="auto"/>
            <w:vAlign w:val="center"/>
          </w:tcPr>
          <w:p w14:paraId="1ADDBFC0" w14:textId="77777777" w:rsidR="00376823" w:rsidRDefault="00920B47">
            <w:pPr>
              <w:rPr>
                <w:color w:val="000000"/>
              </w:rPr>
            </w:pPr>
            <w:r>
              <w:rPr>
                <w:color w:val="000000"/>
              </w:rPr>
              <w:t>&lt;0.001</w:t>
            </w:r>
          </w:p>
        </w:tc>
      </w:tr>
      <w:tr w:rsidR="00376823" w14:paraId="0F26B5FC" w14:textId="77777777" w:rsidTr="006B5769">
        <w:trPr>
          <w:trHeight w:val="320"/>
        </w:trPr>
        <w:tc>
          <w:tcPr>
            <w:tcW w:w="1350" w:type="dxa"/>
            <w:tcBorders>
              <w:top w:val="nil"/>
              <w:left w:val="nil"/>
              <w:bottom w:val="nil"/>
              <w:right w:val="nil"/>
            </w:tcBorders>
            <w:shd w:val="clear" w:color="auto" w:fill="auto"/>
            <w:vAlign w:val="center"/>
          </w:tcPr>
          <w:p w14:paraId="70824B8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1979FA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0D5ADF4" w14:textId="77777777" w:rsidR="00376823" w:rsidRDefault="00920B47">
            <w:pPr>
              <w:rPr>
                <w:color w:val="000000"/>
              </w:rPr>
            </w:pPr>
            <w:proofErr w:type="spellStart"/>
            <w:proofErr w:type="gramStart"/>
            <w:r>
              <w:rPr>
                <w:color w:val="000000"/>
              </w:rPr>
              <w:t>Time:Treatment</w:t>
            </w:r>
            <w:proofErr w:type="spellEnd"/>
            <w:proofErr w:type="gramEnd"/>
          </w:p>
        </w:tc>
        <w:tc>
          <w:tcPr>
            <w:tcW w:w="797" w:type="dxa"/>
            <w:tcBorders>
              <w:top w:val="nil"/>
              <w:left w:val="nil"/>
              <w:bottom w:val="nil"/>
              <w:right w:val="nil"/>
            </w:tcBorders>
            <w:shd w:val="clear" w:color="auto" w:fill="auto"/>
            <w:vAlign w:val="center"/>
          </w:tcPr>
          <w:p w14:paraId="607F3804" w14:textId="77777777" w:rsidR="00376823" w:rsidRDefault="00920B47">
            <w:pPr>
              <w:rPr>
                <w:color w:val="000000"/>
              </w:rPr>
            </w:pPr>
            <w:r>
              <w:rPr>
                <w:color w:val="000000"/>
              </w:rPr>
              <w:t>6,179</w:t>
            </w:r>
          </w:p>
        </w:tc>
        <w:tc>
          <w:tcPr>
            <w:tcW w:w="1080" w:type="dxa"/>
            <w:tcBorders>
              <w:top w:val="nil"/>
              <w:left w:val="nil"/>
              <w:bottom w:val="nil"/>
              <w:right w:val="nil"/>
            </w:tcBorders>
            <w:shd w:val="clear" w:color="auto" w:fill="auto"/>
            <w:vAlign w:val="center"/>
          </w:tcPr>
          <w:p w14:paraId="0B94CB25" w14:textId="77777777" w:rsidR="00376823" w:rsidRDefault="00920B47">
            <w:pPr>
              <w:rPr>
                <w:color w:val="000000"/>
              </w:rPr>
            </w:pPr>
            <w:r>
              <w:rPr>
                <w:color w:val="000000"/>
              </w:rPr>
              <w:t>40.79</w:t>
            </w:r>
          </w:p>
        </w:tc>
        <w:tc>
          <w:tcPr>
            <w:tcW w:w="1068" w:type="dxa"/>
            <w:tcBorders>
              <w:top w:val="nil"/>
              <w:left w:val="nil"/>
              <w:bottom w:val="nil"/>
              <w:right w:val="nil"/>
            </w:tcBorders>
            <w:shd w:val="clear" w:color="auto" w:fill="auto"/>
            <w:vAlign w:val="center"/>
          </w:tcPr>
          <w:p w14:paraId="66420E2D" w14:textId="77777777" w:rsidR="00376823" w:rsidRDefault="00920B47">
            <w:pPr>
              <w:rPr>
                <w:color w:val="000000"/>
              </w:rPr>
            </w:pPr>
            <w:r>
              <w:rPr>
                <w:color w:val="000000"/>
              </w:rPr>
              <w:t>&lt;0.001</w:t>
            </w:r>
          </w:p>
        </w:tc>
      </w:tr>
      <w:tr w:rsidR="00376823" w14:paraId="51ADFFA4" w14:textId="77777777" w:rsidTr="006B5769">
        <w:trPr>
          <w:trHeight w:val="320"/>
        </w:trPr>
        <w:tc>
          <w:tcPr>
            <w:tcW w:w="1350" w:type="dxa"/>
            <w:tcBorders>
              <w:top w:val="nil"/>
              <w:left w:val="nil"/>
              <w:bottom w:val="nil"/>
              <w:right w:val="nil"/>
            </w:tcBorders>
            <w:shd w:val="clear" w:color="auto" w:fill="auto"/>
            <w:vAlign w:val="center"/>
          </w:tcPr>
          <w:p w14:paraId="5B202BA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C37C530" w14:textId="77777777" w:rsidR="00376823" w:rsidRDefault="00920B47">
            <w:pPr>
              <w:rPr>
                <w:color w:val="000000"/>
              </w:rPr>
            </w:pPr>
            <w:r>
              <w:rPr>
                <w:color w:val="000000"/>
              </w:rPr>
              <w:t>Tukey</w:t>
            </w:r>
          </w:p>
        </w:tc>
        <w:tc>
          <w:tcPr>
            <w:tcW w:w="2983" w:type="dxa"/>
            <w:tcBorders>
              <w:top w:val="nil"/>
              <w:left w:val="nil"/>
              <w:bottom w:val="nil"/>
              <w:right w:val="nil"/>
            </w:tcBorders>
            <w:shd w:val="clear" w:color="auto" w:fill="auto"/>
            <w:vAlign w:val="center"/>
          </w:tcPr>
          <w:p w14:paraId="0294B7A1" w14:textId="77777777" w:rsidR="00376823" w:rsidRDefault="00920B47">
            <w:pPr>
              <w:rPr>
                <w:color w:val="000000"/>
              </w:rPr>
            </w:pPr>
            <w:r>
              <w:rPr>
                <w:color w:val="000000"/>
              </w:rPr>
              <w:t xml:space="preserve">Week </w:t>
            </w:r>
            <w:proofErr w:type="gramStart"/>
            <w:r>
              <w:rPr>
                <w:color w:val="000000"/>
              </w:rPr>
              <w:t>3.DW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1E55524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A41A5B7"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37F3200" w14:textId="77777777" w:rsidR="00376823" w:rsidRDefault="00920B47">
            <w:pPr>
              <w:rPr>
                <w:color w:val="000000"/>
              </w:rPr>
            </w:pPr>
            <w:r>
              <w:rPr>
                <w:color w:val="000000"/>
              </w:rPr>
              <w:t>&lt;0.001</w:t>
            </w:r>
          </w:p>
        </w:tc>
      </w:tr>
      <w:tr w:rsidR="00376823" w14:paraId="2F7DC317" w14:textId="77777777" w:rsidTr="006B5769">
        <w:trPr>
          <w:trHeight w:val="320"/>
        </w:trPr>
        <w:tc>
          <w:tcPr>
            <w:tcW w:w="1350" w:type="dxa"/>
            <w:tcBorders>
              <w:top w:val="nil"/>
              <w:left w:val="nil"/>
              <w:bottom w:val="nil"/>
              <w:right w:val="nil"/>
            </w:tcBorders>
            <w:shd w:val="clear" w:color="auto" w:fill="auto"/>
            <w:vAlign w:val="center"/>
          </w:tcPr>
          <w:p w14:paraId="1B35280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14D21C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716BB71" w14:textId="77777777" w:rsidR="00376823" w:rsidRDefault="00920B47">
            <w:pPr>
              <w:rPr>
                <w:color w:val="000000"/>
              </w:rPr>
            </w:pPr>
            <w:r>
              <w:rPr>
                <w:color w:val="000000"/>
              </w:rPr>
              <w:t xml:space="preserve">Week </w:t>
            </w:r>
            <w:proofErr w:type="gramStart"/>
            <w:r>
              <w:rPr>
                <w:color w:val="000000"/>
              </w:rPr>
              <w:t>4.DW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6E21D58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30AC44A"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F190FBD" w14:textId="77777777" w:rsidR="00376823" w:rsidRDefault="00920B47">
            <w:pPr>
              <w:rPr>
                <w:color w:val="000000"/>
              </w:rPr>
            </w:pPr>
            <w:r>
              <w:rPr>
                <w:color w:val="000000"/>
              </w:rPr>
              <w:t>&lt;0.001</w:t>
            </w:r>
          </w:p>
        </w:tc>
      </w:tr>
      <w:tr w:rsidR="00376823" w14:paraId="03026DE5" w14:textId="77777777" w:rsidTr="006B5769">
        <w:trPr>
          <w:trHeight w:val="320"/>
        </w:trPr>
        <w:tc>
          <w:tcPr>
            <w:tcW w:w="1350" w:type="dxa"/>
            <w:tcBorders>
              <w:top w:val="nil"/>
              <w:left w:val="nil"/>
              <w:bottom w:val="nil"/>
              <w:right w:val="nil"/>
            </w:tcBorders>
            <w:shd w:val="clear" w:color="auto" w:fill="auto"/>
            <w:vAlign w:val="center"/>
          </w:tcPr>
          <w:p w14:paraId="06B225E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B64822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9E2FD32"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741842F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1CD51A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CC314D2" w14:textId="77777777" w:rsidR="00376823" w:rsidRDefault="00920B47">
            <w:pPr>
              <w:rPr>
                <w:color w:val="000000"/>
              </w:rPr>
            </w:pPr>
            <w:r>
              <w:rPr>
                <w:color w:val="000000"/>
              </w:rPr>
              <w:t>&lt;0.001</w:t>
            </w:r>
          </w:p>
        </w:tc>
      </w:tr>
      <w:tr w:rsidR="00376823" w14:paraId="4493D818" w14:textId="77777777" w:rsidTr="006B5769">
        <w:trPr>
          <w:trHeight w:val="320"/>
        </w:trPr>
        <w:tc>
          <w:tcPr>
            <w:tcW w:w="1350" w:type="dxa"/>
            <w:tcBorders>
              <w:top w:val="nil"/>
              <w:left w:val="nil"/>
              <w:bottom w:val="nil"/>
              <w:right w:val="nil"/>
            </w:tcBorders>
            <w:shd w:val="clear" w:color="auto" w:fill="auto"/>
            <w:vAlign w:val="center"/>
          </w:tcPr>
          <w:p w14:paraId="0F3EA71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19DAA7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8A2CC5D"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2886D9F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86390F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EBD708D" w14:textId="77777777" w:rsidR="00376823" w:rsidRDefault="00920B47">
            <w:pPr>
              <w:rPr>
                <w:color w:val="000000"/>
              </w:rPr>
            </w:pPr>
            <w:r>
              <w:rPr>
                <w:color w:val="000000"/>
              </w:rPr>
              <w:t>&lt;0.001</w:t>
            </w:r>
          </w:p>
        </w:tc>
      </w:tr>
      <w:tr w:rsidR="00376823" w14:paraId="68E5D9A0" w14:textId="77777777" w:rsidTr="006B5769">
        <w:trPr>
          <w:trHeight w:val="320"/>
        </w:trPr>
        <w:tc>
          <w:tcPr>
            <w:tcW w:w="1350" w:type="dxa"/>
            <w:tcBorders>
              <w:top w:val="nil"/>
              <w:left w:val="nil"/>
              <w:bottom w:val="nil"/>
              <w:right w:val="nil"/>
            </w:tcBorders>
            <w:shd w:val="clear" w:color="auto" w:fill="auto"/>
            <w:vAlign w:val="center"/>
          </w:tcPr>
          <w:p w14:paraId="76D5E8C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74F44B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70C5CEE"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0055C34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530F95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2DB7A0A" w14:textId="77777777" w:rsidR="00376823" w:rsidRDefault="00920B47">
            <w:pPr>
              <w:rPr>
                <w:color w:val="000000"/>
              </w:rPr>
            </w:pPr>
            <w:r>
              <w:rPr>
                <w:color w:val="000000"/>
              </w:rPr>
              <w:t>&lt;0.001</w:t>
            </w:r>
          </w:p>
        </w:tc>
      </w:tr>
      <w:tr w:rsidR="00376823" w14:paraId="0AFE6E1F" w14:textId="77777777" w:rsidTr="006B5769">
        <w:trPr>
          <w:trHeight w:val="320"/>
        </w:trPr>
        <w:tc>
          <w:tcPr>
            <w:tcW w:w="1350" w:type="dxa"/>
            <w:tcBorders>
              <w:top w:val="nil"/>
              <w:left w:val="nil"/>
              <w:bottom w:val="nil"/>
              <w:right w:val="nil"/>
            </w:tcBorders>
            <w:shd w:val="clear" w:color="auto" w:fill="auto"/>
            <w:vAlign w:val="center"/>
          </w:tcPr>
          <w:p w14:paraId="54DAC30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779306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F4283C2"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25C586F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5D865C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9C4B91C" w14:textId="77777777" w:rsidR="00376823" w:rsidRDefault="00920B47">
            <w:pPr>
              <w:rPr>
                <w:color w:val="000000"/>
              </w:rPr>
            </w:pPr>
            <w:r>
              <w:rPr>
                <w:color w:val="000000"/>
              </w:rPr>
              <w:t>&lt;0.001</w:t>
            </w:r>
          </w:p>
        </w:tc>
      </w:tr>
      <w:tr w:rsidR="00376823" w14:paraId="314CD384" w14:textId="77777777" w:rsidTr="006B5769">
        <w:trPr>
          <w:trHeight w:val="320"/>
        </w:trPr>
        <w:tc>
          <w:tcPr>
            <w:tcW w:w="1350" w:type="dxa"/>
            <w:tcBorders>
              <w:top w:val="nil"/>
              <w:left w:val="nil"/>
              <w:bottom w:val="nil"/>
              <w:right w:val="nil"/>
            </w:tcBorders>
            <w:shd w:val="clear" w:color="auto" w:fill="auto"/>
            <w:vAlign w:val="center"/>
          </w:tcPr>
          <w:p w14:paraId="5DD353F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F49B14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922DC9E"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69765B7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CA085D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53AF16E" w14:textId="77777777" w:rsidR="00376823" w:rsidRDefault="00920B47">
            <w:pPr>
              <w:rPr>
                <w:color w:val="000000"/>
              </w:rPr>
            </w:pPr>
            <w:r>
              <w:rPr>
                <w:color w:val="000000"/>
              </w:rPr>
              <w:t>&lt;0.001</w:t>
            </w:r>
          </w:p>
        </w:tc>
      </w:tr>
      <w:tr w:rsidR="00376823" w14:paraId="10E1F627" w14:textId="77777777" w:rsidTr="006B5769">
        <w:trPr>
          <w:trHeight w:val="320"/>
        </w:trPr>
        <w:tc>
          <w:tcPr>
            <w:tcW w:w="1350" w:type="dxa"/>
            <w:tcBorders>
              <w:top w:val="nil"/>
              <w:left w:val="nil"/>
              <w:bottom w:val="nil"/>
              <w:right w:val="nil"/>
            </w:tcBorders>
            <w:shd w:val="clear" w:color="auto" w:fill="auto"/>
            <w:vAlign w:val="center"/>
          </w:tcPr>
          <w:p w14:paraId="6B5B3E8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67A972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804E851"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7F5133A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93791C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3DFEF09" w14:textId="77777777" w:rsidR="00376823" w:rsidRDefault="00920B47">
            <w:pPr>
              <w:rPr>
                <w:color w:val="000000"/>
              </w:rPr>
            </w:pPr>
            <w:r>
              <w:rPr>
                <w:color w:val="000000"/>
              </w:rPr>
              <w:t>ns</w:t>
            </w:r>
          </w:p>
        </w:tc>
      </w:tr>
      <w:tr w:rsidR="00376823" w14:paraId="12527116" w14:textId="77777777" w:rsidTr="006B5769">
        <w:trPr>
          <w:trHeight w:val="320"/>
        </w:trPr>
        <w:tc>
          <w:tcPr>
            <w:tcW w:w="1350" w:type="dxa"/>
            <w:tcBorders>
              <w:top w:val="nil"/>
              <w:left w:val="nil"/>
              <w:bottom w:val="nil"/>
              <w:right w:val="nil"/>
            </w:tcBorders>
            <w:shd w:val="clear" w:color="auto" w:fill="auto"/>
            <w:vAlign w:val="center"/>
          </w:tcPr>
          <w:p w14:paraId="47ACED6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01BEA2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9F27EF5"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46FD5DF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10A81D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B248016" w14:textId="77777777" w:rsidR="00376823" w:rsidRDefault="00920B47">
            <w:pPr>
              <w:rPr>
                <w:color w:val="000000"/>
              </w:rPr>
            </w:pPr>
            <w:r>
              <w:rPr>
                <w:color w:val="000000"/>
              </w:rPr>
              <w:t>&lt;0.001</w:t>
            </w:r>
          </w:p>
        </w:tc>
      </w:tr>
      <w:tr w:rsidR="00376823" w14:paraId="2BBB276E" w14:textId="77777777" w:rsidTr="006B5769">
        <w:trPr>
          <w:trHeight w:val="320"/>
        </w:trPr>
        <w:tc>
          <w:tcPr>
            <w:tcW w:w="1350" w:type="dxa"/>
            <w:tcBorders>
              <w:top w:val="nil"/>
              <w:left w:val="nil"/>
              <w:bottom w:val="nil"/>
              <w:right w:val="nil"/>
            </w:tcBorders>
            <w:shd w:val="clear" w:color="auto" w:fill="auto"/>
            <w:vAlign w:val="center"/>
          </w:tcPr>
          <w:p w14:paraId="7FC9149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0280B3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B43D057"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739C87B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710AB3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5843392" w14:textId="77777777" w:rsidR="00376823" w:rsidRDefault="00920B47">
            <w:pPr>
              <w:rPr>
                <w:color w:val="000000"/>
              </w:rPr>
            </w:pPr>
            <w:r>
              <w:rPr>
                <w:color w:val="000000"/>
              </w:rPr>
              <w:t>&lt;0.001</w:t>
            </w:r>
          </w:p>
        </w:tc>
      </w:tr>
      <w:tr w:rsidR="00376823" w14:paraId="32839202" w14:textId="77777777" w:rsidTr="006B5769">
        <w:trPr>
          <w:trHeight w:val="320"/>
        </w:trPr>
        <w:tc>
          <w:tcPr>
            <w:tcW w:w="1350" w:type="dxa"/>
            <w:tcBorders>
              <w:top w:val="nil"/>
              <w:left w:val="nil"/>
              <w:bottom w:val="nil"/>
              <w:right w:val="nil"/>
            </w:tcBorders>
            <w:shd w:val="clear" w:color="auto" w:fill="auto"/>
            <w:vAlign w:val="center"/>
          </w:tcPr>
          <w:p w14:paraId="45E4741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845602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885B56B"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2.DW</w:t>
            </w:r>
          </w:p>
        </w:tc>
        <w:tc>
          <w:tcPr>
            <w:tcW w:w="797" w:type="dxa"/>
            <w:tcBorders>
              <w:top w:val="nil"/>
              <w:left w:val="nil"/>
              <w:bottom w:val="nil"/>
              <w:right w:val="nil"/>
            </w:tcBorders>
            <w:shd w:val="clear" w:color="auto" w:fill="auto"/>
            <w:vAlign w:val="center"/>
          </w:tcPr>
          <w:p w14:paraId="4C8DA52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104EC5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4EB50B1" w14:textId="77777777" w:rsidR="00376823" w:rsidRDefault="00920B47">
            <w:pPr>
              <w:rPr>
                <w:color w:val="000000"/>
              </w:rPr>
            </w:pPr>
            <w:r>
              <w:rPr>
                <w:color w:val="000000"/>
              </w:rPr>
              <w:t>&lt;0.001</w:t>
            </w:r>
          </w:p>
        </w:tc>
      </w:tr>
      <w:tr w:rsidR="00376823" w14:paraId="72A1A4F8" w14:textId="77777777" w:rsidTr="006B5769">
        <w:trPr>
          <w:trHeight w:val="320"/>
        </w:trPr>
        <w:tc>
          <w:tcPr>
            <w:tcW w:w="1350" w:type="dxa"/>
            <w:tcBorders>
              <w:top w:val="nil"/>
              <w:left w:val="nil"/>
              <w:bottom w:val="nil"/>
              <w:right w:val="nil"/>
            </w:tcBorders>
            <w:shd w:val="clear" w:color="auto" w:fill="auto"/>
            <w:vAlign w:val="center"/>
          </w:tcPr>
          <w:p w14:paraId="7C852C4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C0123B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2C42807" w14:textId="77777777" w:rsidR="00376823" w:rsidRDefault="00920B47">
            <w:pPr>
              <w:rPr>
                <w:color w:val="000000"/>
              </w:rPr>
            </w:pPr>
            <w:r>
              <w:rPr>
                <w:color w:val="000000"/>
              </w:rPr>
              <w:t xml:space="preserve">Week </w:t>
            </w:r>
            <w:proofErr w:type="gramStart"/>
            <w:r>
              <w:rPr>
                <w:color w:val="000000"/>
              </w:rPr>
              <w:t>4.DW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6A407AB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6B1C1E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C69D1C8" w14:textId="77777777" w:rsidR="00376823" w:rsidRDefault="00920B47">
            <w:pPr>
              <w:rPr>
                <w:color w:val="000000"/>
              </w:rPr>
            </w:pPr>
            <w:r>
              <w:rPr>
                <w:color w:val="000000"/>
              </w:rPr>
              <w:t>ns</w:t>
            </w:r>
          </w:p>
        </w:tc>
      </w:tr>
      <w:tr w:rsidR="00376823" w14:paraId="761FF50B" w14:textId="77777777" w:rsidTr="006B5769">
        <w:trPr>
          <w:trHeight w:val="320"/>
        </w:trPr>
        <w:tc>
          <w:tcPr>
            <w:tcW w:w="1350" w:type="dxa"/>
            <w:tcBorders>
              <w:top w:val="nil"/>
              <w:left w:val="nil"/>
              <w:bottom w:val="nil"/>
              <w:right w:val="nil"/>
            </w:tcBorders>
            <w:shd w:val="clear" w:color="auto" w:fill="auto"/>
            <w:vAlign w:val="center"/>
          </w:tcPr>
          <w:p w14:paraId="3E42AA9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E973D4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B17494E"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3763EDC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FA4FCB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77F34F8" w14:textId="77777777" w:rsidR="00376823" w:rsidRDefault="00920B47">
            <w:pPr>
              <w:rPr>
                <w:color w:val="000000"/>
              </w:rPr>
            </w:pPr>
            <w:r>
              <w:rPr>
                <w:color w:val="000000"/>
              </w:rPr>
              <w:t>ns</w:t>
            </w:r>
          </w:p>
        </w:tc>
      </w:tr>
      <w:tr w:rsidR="00376823" w14:paraId="39BE6D89" w14:textId="77777777" w:rsidTr="006B5769">
        <w:trPr>
          <w:trHeight w:val="320"/>
        </w:trPr>
        <w:tc>
          <w:tcPr>
            <w:tcW w:w="1350" w:type="dxa"/>
            <w:tcBorders>
              <w:top w:val="nil"/>
              <w:left w:val="nil"/>
              <w:bottom w:val="nil"/>
              <w:right w:val="nil"/>
            </w:tcBorders>
            <w:shd w:val="clear" w:color="auto" w:fill="auto"/>
            <w:vAlign w:val="center"/>
          </w:tcPr>
          <w:p w14:paraId="430896D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B907D7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12A2EA0"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3A4B754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BDF3E1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E5E10FC" w14:textId="77777777" w:rsidR="00376823" w:rsidRDefault="00920B47">
            <w:pPr>
              <w:rPr>
                <w:color w:val="000000"/>
              </w:rPr>
            </w:pPr>
            <w:r>
              <w:rPr>
                <w:color w:val="000000"/>
              </w:rPr>
              <w:t>&lt;0.001</w:t>
            </w:r>
          </w:p>
        </w:tc>
      </w:tr>
      <w:tr w:rsidR="00376823" w14:paraId="7CF00D5F" w14:textId="77777777" w:rsidTr="006B5769">
        <w:trPr>
          <w:trHeight w:val="320"/>
        </w:trPr>
        <w:tc>
          <w:tcPr>
            <w:tcW w:w="1350" w:type="dxa"/>
            <w:tcBorders>
              <w:top w:val="nil"/>
              <w:left w:val="nil"/>
              <w:bottom w:val="nil"/>
              <w:right w:val="nil"/>
            </w:tcBorders>
            <w:shd w:val="clear" w:color="auto" w:fill="auto"/>
            <w:vAlign w:val="center"/>
          </w:tcPr>
          <w:p w14:paraId="597D006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B845A6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F8C56F1"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15F0204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8127378"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6E4A739" w14:textId="77777777" w:rsidR="00376823" w:rsidRDefault="00920B47">
            <w:pPr>
              <w:rPr>
                <w:color w:val="000000"/>
              </w:rPr>
            </w:pPr>
            <w:r>
              <w:rPr>
                <w:color w:val="000000"/>
              </w:rPr>
              <w:t>ns</w:t>
            </w:r>
          </w:p>
        </w:tc>
      </w:tr>
      <w:tr w:rsidR="00376823" w14:paraId="10229D4D" w14:textId="77777777" w:rsidTr="006B5769">
        <w:trPr>
          <w:trHeight w:val="320"/>
        </w:trPr>
        <w:tc>
          <w:tcPr>
            <w:tcW w:w="1350" w:type="dxa"/>
            <w:tcBorders>
              <w:top w:val="nil"/>
              <w:left w:val="nil"/>
              <w:bottom w:val="nil"/>
              <w:right w:val="nil"/>
            </w:tcBorders>
            <w:shd w:val="clear" w:color="auto" w:fill="auto"/>
            <w:vAlign w:val="center"/>
          </w:tcPr>
          <w:p w14:paraId="203DE34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1451F0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3C4B353"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3C20583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FE3F0F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6A12C06" w14:textId="77777777" w:rsidR="00376823" w:rsidRDefault="00920B47">
            <w:pPr>
              <w:rPr>
                <w:color w:val="000000"/>
              </w:rPr>
            </w:pPr>
            <w:r>
              <w:rPr>
                <w:color w:val="000000"/>
              </w:rPr>
              <w:t>ns</w:t>
            </w:r>
          </w:p>
        </w:tc>
      </w:tr>
      <w:tr w:rsidR="00376823" w14:paraId="7D34326A" w14:textId="77777777" w:rsidTr="006B5769">
        <w:trPr>
          <w:trHeight w:val="320"/>
        </w:trPr>
        <w:tc>
          <w:tcPr>
            <w:tcW w:w="1350" w:type="dxa"/>
            <w:tcBorders>
              <w:top w:val="nil"/>
              <w:left w:val="nil"/>
              <w:bottom w:val="nil"/>
              <w:right w:val="nil"/>
            </w:tcBorders>
            <w:shd w:val="clear" w:color="auto" w:fill="auto"/>
            <w:vAlign w:val="center"/>
          </w:tcPr>
          <w:p w14:paraId="1AF9528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9DF46A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5A55C91"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23DCE47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C3689F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358B569" w14:textId="77777777" w:rsidR="00376823" w:rsidRDefault="00920B47">
            <w:pPr>
              <w:rPr>
                <w:color w:val="000000"/>
              </w:rPr>
            </w:pPr>
            <w:r>
              <w:rPr>
                <w:color w:val="000000"/>
              </w:rPr>
              <w:t>0.008</w:t>
            </w:r>
          </w:p>
        </w:tc>
      </w:tr>
      <w:tr w:rsidR="00376823" w14:paraId="1AFDF76B" w14:textId="77777777" w:rsidTr="006B5769">
        <w:trPr>
          <w:trHeight w:val="320"/>
        </w:trPr>
        <w:tc>
          <w:tcPr>
            <w:tcW w:w="1350" w:type="dxa"/>
            <w:tcBorders>
              <w:top w:val="nil"/>
              <w:left w:val="nil"/>
              <w:bottom w:val="nil"/>
              <w:right w:val="nil"/>
            </w:tcBorders>
            <w:shd w:val="clear" w:color="auto" w:fill="auto"/>
            <w:vAlign w:val="center"/>
          </w:tcPr>
          <w:p w14:paraId="567F125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3EF0A3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468AB50"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1E80FE2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5A2A25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B3BAA37" w14:textId="77777777" w:rsidR="00376823" w:rsidRDefault="00920B47">
            <w:pPr>
              <w:rPr>
                <w:color w:val="000000"/>
              </w:rPr>
            </w:pPr>
            <w:r>
              <w:rPr>
                <w:color w:val="000000"/>
              </w:rPr>
              <w:t>&lt;0.001</w:t>
            </w:r>
          </w:p>
        </w:tc>
      </w:tr>
      <w:tr w:rsidR="00376823" w14:paraId="432AAA42" w14:textId="77777777" w:rsidTr="006B5769">
        <w:trPr>
          <w:trHeight w:val="320"/>
        </w:trPr>
        <w:tc>
          <w:tcPr>
            <w:tcW w:w="1350" w:type="dxa"/>
            <w:tcBorders>
              <w:top w:val="nil"/>
              <w:left w:val="nil"/>
              <w:bottom w:val="nil"/>
              <w:right w:val="nil"/>
            </w:tcBorders>
            <w:shd w:val="clear" w:color="auto" w:fill="auto"/>
            <w:vAlign w:val="center"/>
          </w:tcPr>
          <w:p w14:paraId="1C098BE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547FF9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6244CCC"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59A2EFE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ADA107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AB66AC3" w14:textId="77777777" w:rsidR="00376823" w:rsidRDefault="00920B47">
            <w:pPr>
              <w:rPr>
                <w:color w:val="000000"/>
              </w:rPr>
            </w:pPr>
            <w:r>
              <w:rPr>
                <w:color w:val="000000"/>
              </w:rPr>
              <w:t>ns</w:t>
            </w:r>
          </w:p>
        </w:tc>
      </w:tr>
      <w:tr w:rsidR="00376823" w14:paraId="22075BB1" w14:textId="77777777" w:rsidTr="006B5769">
        <w:trPr>
          <w:trHeight w:val="320"/>
        </w:trPr>
        <w:tc>
          <w:tcPr>
            <w:tcW w:w="1350" w:type="dxa"/>
            <w:tcBorders>
              <w:top w:val="nil"/>
              <w:left w:val="nil"/>
              <w:bottom w:val="nil"/>
              <w:right w:val="nil"/>
            </w:tcBorders>
            <w:shd w:val="clear" w:color="auto" w:fill="auto"/>
            <w:vAlign w:val="center"/>
          </w:tcPr>
          <w:p w14:paraId="56D283B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513BFD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1B4B749"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4CE84D3A"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6E77E8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9ED5CA0" w14:textId="77777777" w:rsidR="00376823" w:rsidRDefault="00920B47">
            <w:pPr>
              <w:rPr>
                <w:color w:val="000000"/>
              </w:rPr>
            </w:pPr>
            <w:r>
              <w:rPr>
                <w:color w:val="000000"/>
              </w:rPr>
              <w:t>&lt;0.001</w:t>
            </w:r>
          </w:p>
        </w:tc>
      </w:tr>
      <w:tr w:rsidR="00376823" w14:paraId="6382535E" w14:textId="77777777" w:rsidTr="006B5769">
        <w:trPr>
          <w:trHeight w:val="320"/>
        </w:trPr>
        <w:tc>
          <w:tcPr>
            <w:tcW w:w="1350" w:type="dxa"/>
            <w:tcBorders>
              <w:top w:val="nil"/>
              <w:left w:val="nil"/>
              <w:bottom w:val="nil"/>
              <w:right w:val="nil"/>
            </w:tcBorders>
            <w:shd w:val="clear" w:color="auto" w:fill="auto"/>
            <w:vAlign w:val="center"/>
          </w:tcPr>
          <w:p w14:paraId="0F5548A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5D00C3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971C857"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3.DW</w:t>
            </w:r>
          </w:p>
        </w:tc>
        <w:tc>
          <w:tcPr>
            <w:tcW w:w="797" w:type="dxa"/>
            <w:tcBorders>
              <w:top w:val="nil"/>
              <w:left w:val="nil"/>
              <w:bottom w:val="nil"/>
              <w:right w:val="nil"/>
            </w:tcBorders>
            <w:shd w:val="clear" w:color="auto" w:fill="auto"/>
            <w:vAlign w:val="center"/>
          </w:tcPr>
          <w:p w14:paraId="0D1F7F1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C5B1B6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E37F36D" w14:textId="77777777" w:rsidR="00376823" w:rsidRDefault="00920B47">
            <w:pPr>
              <w:rPr>
                <w:color w:val="000000"/>
              </w:rPr>
            </w:pPr>
            <w:r>
              <w:rPr>
                <w:color w:val="000000"/>
              </w:rPr>
              <w:t>&lt;0.001</w:t>
            </w:r>
          </w:p>
        </w:tc>
      </w:tr>
      <w:tr w:rsidR="00376823" w14:paraId="35885495" w14:textId="77777777" w:rsidTr="006B5769">
        <w:trPr>
          <w:trHeight w:val="320"/>
        </w:trPr>
        <w:tc>
          <w:tcPr>
            <w:tcW w:w="1350" w:type="dxa"/>
            <w:tcBorders>
              <w:top w:val="nil"/>
              <w:left w:val="nil"/>
              <w:bottom w:val="nil"/>
              <w:right w:val="nil"/>
            </w:tcBorders>
            <w:shd w:val="clear" w:color="auto" w:fill="auto"/>
            <w:vAlign w:val="center"/>
          </w:tcPr>
          <w:p w14:paraId="19C534E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D8AA5F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B0E6CE6" w14:textId="77777777" w:rsidR="00376823" w:rsidRDefault="00920B47">
            <w:pPr>
              <w:rPr>
                <w:color w:val="000000"/>
              </w:rPr>
            </w:pPr>
            <w:r>
              <w:rPr>
                <w:color w:val="000000"/>
              </w:rPr>
              <w:t xml:space="preserve">Week </w:t>
            </w:r>
            <w:proofErr w:type="gramStart"/>
            <w:r>
              <w:rPr>
                <w:color w:val="000000"/>
              </w:rPr>
              <w:t>6.DW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4374577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14B8A7A"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A0C50E6" w14:textId="77777777" w:rsidR="00376823" w:rsidRDefault="00920B47">
            <w:pPr>
              <w:rPr>
                <w:color w:val="000000"/>
              </w:rPr>
            </w:pPr>
            <w:r>
              <w:rPr>
                <w:color w:val="000000"/>
              </w:rPr>
              <w:t>ns</w:t>
            </w:r>
          </w:p>
        </w:tc>
      </w:tr>
      <w:tr w:rsidR="00376823" w14:paraId="1035D3D8" w14:textId="77777777" w:rsidTr="006B5769">
        <w:trPr>
          <w:trHeight w:val="320"/>
        </w:trPr>
        <w:tc>
          <w:tcPr>
            <w:tcW w:w="1350" w:type="dxa"/>
            <w:tcBorders>
              <w:top w:val="nil"/>
              <w:left w:val="nil"/>
              <w:bottom w:val="nil"/>
              <w:right w:val="nil"/>
            </w:tcBorders>
            <w:shd w:val="clear" w:color="auto" w:fill="auto"/>
            <w:vAlign w:val="center"/>
          </w:tcPr>
          <w:p w14:paraId="4A21A77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822DAE0"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C3377E6"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1D8B990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F7B9A8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3E340B3" w14:textId="77777777" w:rsidR="00376823" w:rsidRDefault="00920B47">
            <w:pPr>
              <w:rPr>
                <w:color w:val="000000"/>
              </w:rPr>
            </w:pPr>
            <w:r>
              <w:rPr>
                <w:color w:val="000000"/>
              </w:rPr>
              <w:t>&lt;0.001</w:t>
            </w:r>
          </w:p>
        </w:tc>
      </w:tr>
      <w:tr w:rsidR="00376823" w14:paraId="67A258AB" w14:textId="77777777" w:rsidTr="006B5769">
        <w:trPr>
          <w:trHeight w:val="320"/>
        </w:trPr>
        <w:tc>
          <w:tcPr>
            <w:tcW w:w="1350" w:type="dxa"/>
            <w:tcBorders>
              <w:top w:val="nil"/>
              <w:left w:val="nil"/>
              <w:bottom w:val="nil"/>
              <w:right w:val="nil"/>
            </w:tcBorders>
            <w:shd w:val="clear" w:color="auto" w:fill="auto"/>
            <w:vAlign w:val="center"/>
          </w:tcPr>
          <w:p w14:paraId="7C0CBD8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FCF45B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DB1A84A"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4391E49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EFA65A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71B2689" w14:textId="77777777" w:rsidR="00376823" w:rsidRDefault="00920B47">
            <w:pPr>
              <w:rPr>
                <w:color w:val="000000"/>
              </w:rPr>
            </w:pPr>
            <w:r>
              <w:rPr>
                <w:color w:val="000000"/>
              </w:rPr>
              <w:t>ns</w:t>
            </w:r>
          </w:p>
        </w:tc>
      </w:tr>
      <w:tr w:rsidR="00376823" w14:paraId="59922337" w14:textId="77777777" w:rsidTr="006B5769">
        <w:trPr>
          <w:trHeight w:val="320"/>
        </w:trPr>
        <w:tc>
          <w:tcPr>
            <w:tcW w:w="1350" w:type="dxa"/>
            <w:tcBorders>
              <w:top w:val="nil"/>
              <w:left w:val="nil"/>
              <w:bottom w:val="nil"/>
              <w:right w:val="nil"/>
            </w:tcBorders>
            <w:shd w:val="clear" w:color="auto" w:fill="auto"/>
            <w:vAlign w:val="center"/>
          </w:tcPr>
          <w:p w14:paraId="5A307E8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173A65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CC022A8"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11FE477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308A88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E360607" w14:textId="77777777" w:rsidR="00376823" w:rsidRDefault="00920B47">
            <w:pPr>
              <w:rPr>
                <w:color w:val="000000"/>
              </w:rPr>
            </w:pPr>
            <w:r>
              <w:rPr>
                <w:color w:val="000000"/>
              </w:rPr>
              <w:t>&lt;0.001</w:t>
            </w:r>
          </w:p>
        </w:tc>
      </w:tr>
      <w:tr w:rsidR="00376823" w14:paraId="3EEE76A0" w14:textId="77777777" w:rsidTr="006B5769">
        <w:trPr>
          <w:trHeight w:val="320"/>
        </w:trPr>
        <w:tc>
          <w:tcPr>
            <w:tcW w:w="1350" w:type="dxa"/>
            <w:tcBorders>
              <w:top w:val="nil"/>
              <w:left w:val="nil"/>
              <w:bottom w:val="nil"/>
              <w:right w:val="nil"/>
            </w:tcBorders>
            <w:shd w:val="clear" w:color="auto" w:fill="auto"/>
            <w:vAlign w:val="center"/>
          </w:tcPr>
          <w:p w14:paraId="565DEBA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C26CE2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7C039AA"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1470F3E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C4A4AF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92A182E" w14:textId="77777777" w:rsidR="00376823" w:rsidRDefault="00920B47">
            <w:pPr>
              <w:rPr>
                <w:color w:val="000000"/>
              </w:rPr>
            </w:pPr>
            <w:r>
              <w:rPr>
                <w:color w:val="000000"/>
              </w:rPr>
              <w:t>&lt;0.001</w:t>
            </w:r>
          </w:p>
        </w:tc>
      </w:tr>
      <w:tr w:rsidR="00376823" w14:paraId="43F16719" w14:textId="77777777" w:rsidTr="006B5769">
        <w:trPr>
          <w:trHeight w:val="320"/>
        </w:trPr>
        <w:tc>
          <w:tcPr>
            <w:tcW w:w="1350" w:type="dxa"/>
            <w:tcBorders>
              <w:top w:val="nil"/>
              <w:left w:val="nil"/>
              <w:bottom w:val="nil"/>
              <w:right w:val="nil"/>
            </w:tcBorders>
            <w:shd w:val="clear" w:color="auto" w:fill="auto"/>
            <w:vAlign w:val="center"/>
          </w:tcPr>
          <w:p w14:paraId="5D49B0C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F0F247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2F7048F"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4976AA4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86E645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E0B560F" w14:textId="77777777" w:rsidR="00376823" w:rsidRDefault="00920B47">
            <w:pPr>
              <w:rPr>
                <w:color w:val="000000"/>
              </w:rPr>
            </w:pPr>
            <w:r>
              <w:rPr>
                <w:color w:val="000000"/>
              </w:rPr>
              <w:t>&lt;0.001</w:t>
            </w:r>
          </w:p>
        </w:tc>
      </w:tr>
      <w:tr w:rsidR="00376823" w14:paraId="39C13390" w14:textId="77777777" w:rsidTr="006B5769">
        <w:trPr>
          <w:trHeight w:val="320"/>
        </w:trPr>
        <w:tc>
          <w:tcPr>
            <w:tcW w:w="1350" w:type="dxa"/>
            <w:tcBorders>
              <w:top w:val="nil"/>
              <w:left w:val="nil"/>
              <w:bottom w:val="nil"/>
              <w:right w:val="nil"/>
            </w:tcBorders>
            <w:shd w:val="clear" w:color="auto" w:fill="auto"/>
            <w:vAlign w:val="center"/>
          </w:tcPr>
          <w:p w14:paraId="1F0D086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208BEA5"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486AE9D"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2DE57B6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7BAF08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9A994E0" w14:textId="77777777" w:rsidR="00376823" w:rsidRDefault="00920B47">
            <w:pPr>
              <w:rPr>
                <w:color w:val="000000"/>
              </w:rPr>
            </w:pPr>
            <w:r>
              <w:rPr>
                <w:color w:val="000000"/>
              </w:rPr>
              <w:t>ns</w:t>
            </w:r>
          </w:p>
        </w:tc>
      </w:tr>
      <w:tr w:rsidR="00376823" w14:paraId="20683376" w14:textId="77777777" w:rsidTr="006B5769">
        <w:trPr>
          <w:trHeight w:val="320"/>
        </w:trPr>
        <w:tc>
          <w:tcPr>
            <w:tcW w:w="1350" w:type="dxa"/>
            <w:tcBorders>
              <w:top w:val="nil"/>
              <w:left w:val="nil"/>
              <w:bottom w:val="nil"/>
              <w:right w:val="nil"/>
            </w:tcBorders>
            <w:shd w:val="clear" w:color="auto" w:fill="auto"/>
            <w:vAlign w:val="center"/>
          </w:tcPr>
          <w:p w14:paraId="43E3DB2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75B37B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1754B70"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2BDBC70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96E377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453DD94" w14:textId="77777777" w:rsidR="00376823" w:rsidRDefault="00920B47">
            <w:pPr>
              <w:rPr>
                <w:color w:val="000000"/>
              </w:rPr>
            </w:pPr>
            <w:r>
              <w:rPr>
                <w:color w:val="000000"/>
              </w:rPr>
              <w:t>&lt;0.001</w:t>
            </w:r>
          </w:p>
        </w:tc>
      </w:tr>
      <w:tr w:rsidR="00376823" w14:paraId="450CDC09" w14:textId="77777777" w:rsidTr="006B5769">
        <w:trPr>
          <w:trHeight w:val="320"/>
        </w:trPr>
        <w:tc>
          <w:tcPr>
            <w:tcW w:w="1350" w:type="dxa"/>
            <w:tcBorders>
              <w:top w:val="nil"/>
              <w:left w:val="nil"/>
              <w:bottom w:val="nil"/>
              <w:right w:val="nil"/>
            </w:tcBorders>
            <w:shd w:val="clear" w:color="auto" w:fill="auto"/>
            <w:vAlign w:val="center"/>
          </w:tcPr>
          <w:p w14:paraId="588AEE4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4E45E1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7FB07C1"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4.DW</w:t>
            </w:r>
          </w:p>
        </w:tc>
        <w:tc>
          <w:tcPr>
            <w:tcW w:w="797" w:type="dxa"/>
            <w:tcBorders>
              <w:top w:val="nil"/>
              <w:left w:val="nil"/>
              <w:bottom w:val="nil"/>
              <w:right w:val="nil"/>
            </w:tcBorders>
            <w:shd w:val="clear" w:color="auto" w:fill="auto"/>
            <w:vAlign w:val="center"/>
          </w:tcPr>
          <w:p w14:paraId="646537B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A16BDE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57FDB4C" w14:textId="77777777" w:rsidR="00376823" w:rsidRDefault="00920B47">
            <w:pPr>
              <w:rPr>
                <w:color w:val="000000"/>
              </w:rPr>
            </w:pPr>
            <w:r>
              <w:rPr>
                <w:color w:val="000000"/>
              </w:rPr>
              <w:t>&lt;0.001</w:t>
            </w:r>
          </w:p>
        </w:tc>
      </w:tr>
      <w:tr w:rsidR="00376823" w14:paraId="1365B001" w14:textId="77777777" w:rsidTr="006B5769">
        <w:trPr>
          <w:trHeight w:val="320"/>
        </w:trPr>
        <w:tc>
          <w:tcPr>
            <w:tcW w:w="1350" w:type="dxa"/>
            <w:tcBorders>
              <w:top w:val="nil"/>
              <w:left w:val="nil"/>
              <w:bottom w:val="nil"/>
              <w:right w:val="nil"/>
            </w:tcBorders>
            <w:shd w:val="clear" w:color="auto" w:fill="auto"/>
            <w:vAlign w:val="center"/>
          </w:tcPr>
          <w:p w14:paraId="19620EA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1D7E34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237A5EA" w14:textId="77777777" w:rsidR="00376823" w:rsidRDefault="00920B47">
            <w:pPr>
              <w:rPr>
                <w:color w:val="000000"/>
              </w:rPr>
            </w:pPr>
            <w:r>
              <w:rPr>
                <w:color w:val="000000"/>
              </w:rPr>
              <w:t xml:space="preserve">Week </w:t>
            </w:r>
            <w:proofErr w:type="gramStart"/>
            <w:r>
              <w:rPr>
                <w:color w:val="000000"/>
              </w:rPr>
              <w:t>2.HW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1BE4CA8A"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33AE36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531D282" w14:textId="77777777" w:rsidR="00376823" w:rsidRDefault="00920B47">
            <w:pPr>
              <w:rPr>
                <w:color w:val="000000"/>
              </w:rPr>
            </w:pPr>
            <w:r>
              <w:rPr>
                <w:color w:val="000000"/>
              </w:rPr>
              <w:t>&lt;0.001</w:t>
            </w:r>
          </w:p>
        </w:tc>
      </w:tr>
      <w:tr w:rsidR="00376823" w14:paraId="511431C7" w14:textId="77777777" w:rsidTr="006B5769">
        <w:trPr>
          <w:trHeight w:val="320"/>
        </w:trPr>
        <w:tc>
          <w:tcPr>
            <w:tcW w:w="1350" w:type="dxa"/>
            <w:tcBorders>
              <w:top w:val="nil"/>
              <w:left w:val="nil"/>
              <w:bottom w:val="nil"/>
              <w:right w:val="nil"/>
            </w:tcBorders>
            <w:shd w:val="clear" w:color="auto" w:fill="auto"/>
            <w:vAlign w:val="center"/>
          </w:tcPr>
          <w:p w14:paraId="3F1DC3B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3E9596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A16D6A6"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3935744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2B97BD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0D0B09D" w14:textId="77777777" w:rsidR="00376823" w:rsidRDefault="00920B47">
            <w:pPr>
              <w:rPr>
                <w:color w:val="000000"/>
              </w:rPr>
            </w:pPr>
            <w:r>
              <w:rPr>
                <w:color w:val="000000"/>
              </w:rPr>
              <w:t>ns</w:t>
            </w:r>
          </w:p>
        </w:tc>
      </w:tr>
      <w:tr w:rsidR="00376823" w14:paraId="6A72ECE5" w14:textId="77777777" w:rsidTr="006B5769">
        <w:trPr>
          <w:trHeight w:val="320"/>
        </w:trPr>
        <w:tc>
          <w:tcPr>
            <w:tcW w:w="1350" w:type="dxa"/>
            <w:tcBorders>
              <w:top w:val="nil"/>
              <w:left w:val="nil"/>
              <w:bottom w:val="nil"/>
              <w:right w:val="nil"/>
            </w:tcBorders>
            <w:shd w:val="clear" w:color="auto" w:fill="auto"/>
            <w:vAlign w:val="center"/>
          </w:tcPr>
          <w:p w14:paraId="0EC688B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177C41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AABCBD4"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4BB7538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30BBE1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487D7EA" w14:textId="77777777" w:rsidR="00376823" w:rsidRDefault="00920B47">
            <w:pPr>
              <w:rPr>
                <w:color w:val="000000"/>
              </w:rPr>
            </w:pPr>
            <w:r>
              <w:rPr>
                <w:color w:val="000000"/>
              </w:rPr>
              <w:t>0.018</w:t>
            </w:r>
          </w:p>
        </w:tc>
      </w:tr>
      <w:tr w:rsidR="00376823" w14:paraId="0FDC69E9" w14:textId="77777777" w:rsidTr="006B5769">
        <w:trPr>
          <w:trHeight w:val="320"/>
        </w:trPr>
        <w:tc>
          <w:tcPr>
            <w:tcW w:w="1350" w:type="dxa"/>
            <w:tcBorders>
              <w:top w:val="nil"/>
              <w:left w:val="nil"/>
              <w:bottom w:val="nil"/>
              <w:right w:val="nil"/>
            </w:tcBorders>
            <w:shd w:val="clear" w:color="auto" w:fill="auto"/>
            <w:vAlign w:val="center"/>
          </w:tcPr>
          <w:p w14:paraId="55F6F29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DC49BA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A948D50"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2FFE3E0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79F930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FD740C3" w14:textId="77777777" w:rsidR="00376823" w:rsidRDefault="00920B47">
            <w:pPr>
              <w:rPr>
                <w:color w:val="000000"/>
              </w:rPr>
            </w:pPr>
            <w:r>
              <w:rPr>
                <w:color w:val="000000"/>
              </w:rPr>
              <w:t>&lt;0.001</w:t>
            </w:r>
          </w:p>
        </w:tc>
      </w:tr>
      <w:tr w:rsidR="00376823" w14:paraId="3E820DD7" w14:textId="77777777" w:rsidTr="006B5769">
        <w:trPr>
          <w:trHeight w:val="320"/>
        </w:trPr>
        <w:tc>
          <w:tcPr>
            <w:tcW w:w="1350" w:type="dxa"/>
            <w:tcBorders>
              <w:top w:val="nil"/>
              <w:left w:val="nil"/>
              <w:bottom w:val="nil"/>
              <w:right w:val="nil"/>
            </w:tcBorders>
            <w:shd w:val="clear" w:color="auto" w:fill="auto"/>
            <w:vAlign w:val="center"/>
          </w:tcPr>
          <w:p w14:paraId="15D7C6C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1F2279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1E5E7DC"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3BFC9D2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5254D1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30B2B1E" w14:textId="77777777" w:rsidR="00376823" w:rsidRDefault="00920B47">
            <w:pPr>
              <w:rPr>
                <w:color w:val="000000"/>
              </w:rPr>
            </w:pPr>
            <w:r>
              <w:rPr>
                <w:color w:val="000000"/>
              </w:rPr>
              <w:t>&lt;0.001</w:t>
            </w:r>
          </w:p>
        </w:tc>
      </w:tr>
      <w:tr w:rsidR="00376823" w14:paraId="2A2FD178" w14:textId="77777777" w:rsidTr="006B5769">
        <w:trPr>
          <w:trHeight w:val="320"/>
        </w:trPr>
        <w:tc>
          <w:tcPr>
            <w:tcW w:w="1350" w:type="dxa"/>
            <w:tcBorders>
              <w:top w:val="nil"/>
              <w:left w:val="nil"/>
              <w:bottom w:val="nil"/>
              <w:right w:val="nil"/>
            </w:tcBorders>
            <w:shd w:val="clear" w:color="auto" w:fill="auto"/>
            <w:vAlign w:val="center"/>
          </w:tcPr>
          <w:p w14:paraId="1E59D92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7ED9F0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1FA261B"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2494C8E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AED145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4318107" w14:textId="77777777" w:rsidR="00376823" w:rsidRDefault="00920B47">
            <w:pPr>
              <w:rPr>
                <w:color w:val="000000"/>
              </w:rPr>
            </w:pPr>
            <w:r>
              <w:rPr>
                <w:color w:val="000000"/>
              </w:rPr>
              <w:t>ns</w:t>
            </w:r>
          </w:p>
        </w:tc>
      </w:tr>
      <w:tr w:rsidR="00376823" w14:paraId="0AC11004" w14:textId="77777777" w:rsidTr="006B5769">
        <w:trPr>
          <w:trHeight w:val="320"/>
        </w:trPr>
        <w:tc>
          <w:tcPr>
            <w:tcW w:w="1350" w:type="dxa"/>
            <w:tcBorders>
              <w:top w:val="nil"/>
              <w:left w:val="nil"/>
              <w:bottom w:val="nil"/>
              <w:right w:val="nil"/>
            </w:tcBorders>
            <w:shd w:val="clear" w:color="auto" w:fill="auto"/>
            <w:vAlign w:val="center"/>
          </w:tcPr>
          <w:p w14:paraId="0783C00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46AF22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5D7EC86"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7799B94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F65C88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ECA1CD5" w14:textId="77777777" w:rsidR="00376823" w:rsidRDefault="00920B47">
            <w:pPr>
              <w:rPr>
                <w:color w:val="000000"/>
              </w:rPr>
            </w:pPr>
            <w:r>
              <w:rPr>
                <w:color w:val="000000"/>
              </w:rPr>
              <w:t>&lt;0.001</w:t>
            </w:r>
          </w:p>
        </w:tc>
      </w:tr>
      <w:tr w:rsidR="00376823" w14:paraId="5C5EDE65" w14:textId="77777777" w:rsidTr="006B5769">
        <w:trPr>
          <w:trHeight w:val="320"/>
        </w:trPr>
        <w:tc>
          <w:tcPr>
            <w:tcW w:w="1350" w:type="dxa"/>
            <w:tcBorders>
              <w:top w:val="nil"/>
              <w:left w:val="nil"/>
              <w:bottom w:val="nil"/>
              <w:right w:val="nil"/>
            </w:tcBorders>
            <w:shd w:val="clear" w:color="auto" w:fill="auto"/>
            <w:vAlign w:val="center"/>
          </w:tcPr>
          <w:p w14:paraId="2B902DD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53C4AE7"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05127509"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6.DW</w:t>
            </w:r>
          </w:p>
        </w:tc>
        <w:tc>
          <w:tcPr>
            <w:tcW w:w="797" w:type="dxa"/>
            <w:tcBorders>
              <w:top w:val="nil"/>
              <w:left w:val="nil"/>
              <w:bottom w:val="nil"/>
              <w:right w:val="nil"/>
            </w:tcBorders>
            <w:shd w:val="clear" w:color="auto" w:fill="auto"/>
            <w:vAlign w:val="center"/>
          </w:tcPr>
          <w:p w14:paraId="30208A1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B5DD06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9109633" w14:textId="77777777" w:rsidR="00376823" w:rsidRDefault="00920B47">
            <w:pPr>
              <w:rPr>
                <w:color w:val="000000"/>
              </w:rPr>
            </w:pPr>
            <w:r>
              <w:rPr>
                <w:color w:val="000000"/>
              </w:rPr>
              <w:t>&lt;0.001</w:t>
            </w:r>
          </w:p>
        </w:tc>
      </w:tr>
      <w:tr w:rsidR="00376823" w14:paraId="3223719E" w14:textId="77777777" w:rsidTr="006B5769">
        <w:trPr>
          <w:trHeight w:val="320"/>
        </w:trPr>
        <w:tc>
          <w:tcPr>
            <w:tcW w:w="1350" w:type="dxa"/>
            <w:tcBorders>
              <w:top w:val="nil"/>
              <w:left w:val="nil"/>
              <w:bottom w:val="nil"/>
              <w:right w:val="nil"/>
            </w:tcBorders>
            <w:shd w:val="clear" w:color="auto" w:fill="auto"/>
            <w:vAlign w:val="center"/>
          </w:tcPr>
          <w:p w14:paraId="3E86A78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ED6A46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B6E4855" w14:textId="77777777" w:rsidR="00376823" w:rsidRDefault="00920B47">
            <w:pPr>
              <w:rPr>
                <w:color w:val="000000"/>
              </w:rPr>
            </w:pPr>
            <w:r>
              <w:rPr>
                <w:color w:val="000000"/>
              </w:rPr>
              <w:t xml:space="preserve">Week </w:t>
            </w:r>
            <w:proofErr w:type="gramStart"/>
            <w:r>
              <w:rPr>
                <w:color w:val="000000"/>
              </w:rPr>
              <w:t>3.HW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70D9A5D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8BC157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28FCFCC" w14:textId="77777777" w:rsidR="00376823" w:rsidRDefault="00920B47">
            <w:pPr>
              <w:rPr>
                <w:color w:val="000000"/>
              </w:rPr>
            </w:pPr>
            <w:r>
              <w:rPr>
                <w:color w:val="000000"/>
              </w:rPr>
              <w:t>&lt;0.001</w:t>
            </w:r>
          </w:p>
        </w:tc>
      </w:tr>
      <w:tr w:rsidR="00376823" w14:paraId="755D89DC" w14:textId="77777777" w:rsidTr="006B5769">
        <w:trPr>
          <w:trHeight w:val="320"/>
        </w:trPr>
        <w:tc>
          <w:tcPr>
            <w:tcW w:w="1350" w:type="dxa"/>
            <w:tcBorders>
              <w:top w:val="nil"/>
              <w:left w:val="nil"/>
              <w:bottom w:val="nil"/>
              <w:right w:val="nil"/>
            </w:tcBorders>
            <w:shd w:val="clear" w:color="auto" w:fill="auto"/>
            <w:vAlign w:val="center"/>
          </w:tcPr>
          <w:p w14:paraId="14CA903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A0A80D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FFCA3AC"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5A1FDDD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38E719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AA7E087" w14:textId="77777777" w:rsidR="00376823" w:rsidRDefault="00920B47">
            <w:pPr>
              <w:rPr>
                <w:color w:val="000000"/>
              </w:rPr>
            </w:pPr>
            <w:r>
              <w:rPr>
                <w:color w:val="000000"/>
              </w:rPr>
              <w:t>&lt;0.001</w:t>
            </w:r>
          </w:p>
        </w:tc>
      </w:tr>
      <w:tr w:rsidR="00376823" w14:paraId="1E9E2A3B" w14:textId="77777777" w:rsidTr="006B5769">
        <w:trPr>
          <w:trHeight w:val="320"/>
        </w:trPr>
        <w:tc>
          <w:tcPr>
            <w:tcW w:w="1350" w:type="dxa"/>
            <w:tcBorders>
              <w:top w:val="nil"/>
              <w:left w:val="nil"/>
              <w:bottom w:val="nil"/>
              <w:right w:val="nil"/>
            </w:tcBorders>
            <w:shd w:val="clear" w:color="auto" w:fill="auto"/>
            <w:vAlign w:val="center"/>
          </w:tcPr>
          <w:p w14:paraId="207EAF9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721FDD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E148C88"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65600C4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0C4F07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E48EC4E" w14:textId="77777777" w:rsidR="00376823" w:rsidRDefault="00920B47">
            <w:pPr>
              <w:rPr>
                <w:color w:val="000000"/>
              </w:rPr>
            </w:pPr>
            <w:r>
              <w:rPr>
                <w:color w:val="000000"/>
              </w:rPr>
              <w:t>&lt;0.001</w:t>
            </w:r>
          </w:p>
        </w:tc>
      </w:tr>
      <w:tr w:rsidR="00376823" w14:paraId="223CDDC8" w14:textId="77777777" w:rsidTr="006B5769">
        <w:trPr>
          <w:trHeight w:val="320"/>
        </w:trPr>
        <w:tc>
          <w:tcPr>
            <w:tcW w:w="1350" w:type="dxa"/>
            <w:tcBorders>
              <w:top w:val="nil"/>
              <w:left w:val="nil"/>
              <w:bottom w:val="nil"/>
              <w:right w:val="nil"/>
            </w:tcBorders>
            <w:shd w:val="clear" w:color="auto" w:fill="auto"/>
            <w:vAlign w:val="center"/>
          </w:tcPr>
          <w:p w14:paraId="34C6CE4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9E395F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AFDE6D9"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398DE7C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027C9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E717907" w14:textId="77777777" w:rsidR="00376823" w:rsidRDefault="00920B47">
            <w:pPr>
              <w:rPr>
                <w:color w:val="000000"/>
              </w:rPr>
            </w:pPr>
            <w:r>
              <w:rPr>
                <w:color w:val="000000"/>
              </w:rPr>
              <w:t>&lt;0.001</w:t>
            </w:r>
          </w:p>
        </w:tc>
      </w:tr>
      <w:tr w:rsidR="00376823" w14:paraId="359707FC" w14:textId="77777777" w:rsidTr="006B5769">
        <w:trPr>
          <w:trHeight w:val="320"/>
        </w:trPr>
        <w:tc>
          <w:tcPr>
            <w:tcW w:w="1350" w:type="dxa"/>
            <w:tcBorders>
              <w:top w:val="nil"/>
              <w:left w:val="nil"/>
              <w:bottom w:val="nil"/>
              <w:right w:val="nil"/>
            </w:tcBorders>
            <w:shd w:val="clear" w:color="auto" w:fill="auto"/>
            <w:vAlign w:val="center"/>
          </w:tcPr>
          <w:p w14:paraId="14150C2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67F635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0121B00"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31A2C38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C3363BD"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A8619C2" w14:textId="77777777" w:rsidR="00376823" w:rsidRDefault="00920B47">
            <w:pPr>
              <w:rPr>
                <w:color w:val="000000"/>
              </w:rPr>
            </w:pPr>
            <w:r>
              <w:rPr>
                <w:color w:val="000000"/>
              </w:rPr>
              <w:t>&lt;0.001</w:t>
            </w:r>
          </w:p>
        </w:tc>
      </w:tr>
      <w:tr w:rsidR="00376823" w14:paraId="1FF014F2" w14:textId="77777777" w:rsidTr="006B5769">
        <w:trPr>
          <w:trHeight w:val="320"/>
        </w:trPr>
        <w:tc>
          <w:tcPr>
            <w:tcW w:w="1350" w:type="dxa"/>
            <w:tcBorders>
              <w:top w:val="nil"/>
              <w:left w:val="nil"/>
              <w:bottom w:val="nil"/>
              <w:right w:val="nil"/>
            </w:tcBorders>
            <w:shd w:val="clear" w:color="auto" w:fill="auto"/>
            <w:vAlign w:val="center"/>
          </w:tcPr>
          <w:p w14:paraId="7E1A269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C4732B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2726C60"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5AB49868"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D47BF72"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488674F" w14:textId="77777777" w:rsidR="00376823" w:rsidRDefault="00920B47">
            <w:pPr>
              <w:rPr>
                <w:color w:val="000000"/>
              </w:rPr>
            </w:pPr>
            <w:r>
              <w:rPr>
                <w:color w:val="000000"/>
              </w:rPr>
              <w:t>0.016</w:t>
            </w:r>
          </w:p>
        </w:tc>
      </w:tr>
      <w:tr w:rsidR="00376823" w14:paraId="22BE947F" w14:textId="77777777" w:rsidTr="006B5769">
        <w:trPr>
          <w:trHeight w:val="320"/>
        </w:trPr>
        <w:tc>
          <w:tcPr>
            <w:tcW w:w="1350" w:type="dxa"/>
            <w:tcBorders>
              <w:top w:val="nil"/>
              <w:left w:val="nil"/>
              <w:bottom w:val="nil"/>
              <w:right w:val="nil"/>
            </w:tcBorders>
            <w:shd w:val="clear" w:color="auto" w:fill="auto"/>
            <w:vAlign w:val="center"/>
          </w:tcPr>
          <w:p w14:paraId="58605A2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370A7D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3E40374"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2.HW</w:t>
            </w:r>
          </w:p>
        </w:tc>
        <w:tc>
          <w:tcPr>
            <w:tcW w:w="797" w:type="dxa"/>
            <w:tcBorders>
              <w:top w:val="nil"/>
              <w:left w:val="nil"/>
              <w:bottom w:val="nil"/>
              <w:right w:val="nil"/>
            </w:tcBorders>
            <w:shd w:val="clear" w:color="auto" w:fill="auto"/>
            <w:vAlign w:val="center"/>
          </w:tcPr>
          <w:p w14:paraId="2D6547E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183CBF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835CB21" w14:textId="77777777" w:rsidR="00376823" w:rsidRDefault="00920B47">
            <w:pPr>
              <w:rPr>
                <w:color w:val="000000"/>
              </w:rPr>
            </w:pPr>
            <w:r>
              <w:rPr>
                <w:color w:val="000000"/>
              </w:rPr>
              <w:t>&lt;0.001</w:t>
            </w:r>
          </w:p>
        </w:tc>
      </w:tr>
      <w:tr w:rsidR="00376823" w14:paraId="314F1FE1" w14:textId="77777777" w:rsidTr="006B5769">
        <w:trPr>
          <w:trHeight w:val="320"/>
        </w:trPr>
        <w:tc>
          <w:tcPr>
            <w:tcW w:w="1350" w:type="dxa"/>
            <w:tcBorders>
              <w:top w:val="nil"/>
              <w:left w:val="nil"/>
              <w:bottom w:val="nil"/>
              <w:right w:val="nil"/>
            </w:tcBorders>
            <w:shd w:val="clear" w:color="auto" w:fill="auto"/>
            <w:vAlign w:val="center"/>
          </w:tcPr>
          <w:p w14:paraId="0453880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3956D3A"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68BFBE5" w14:textId="77777777" w:rsidR="00376823" w:rsidRDefault="00920B47">
            <w:pPr>
              <w:rPr>
                <w:color w:val="000000"/>
              </w:rPr>
            </w:pPr>
            <w:r>
              <w:rPr>
                <w:color w:val="000000"/>
              </w:rPr>
              <w:t xml:space="preserve">Week </w:t>
            </w:r>
            <w:proofErr w:type="gramStart"/>
            <w:r>
              <w:rPr>
                <w:color w:val="000000"/>
              </w:rPr>
              <w:t>4.HW</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234B786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155E23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76D3AADF" w14:textId="77777777" w:rsidR="00376823" w:rsidRDefault="00920B47">
            <w:pPr>
              <w:rPr>
                <w:color w:val="000000"/>
              </w:rPr>
            </w:pPr>
            <w:r>
              <w:rPr>
                <w:color w:val="000000"/>
              </w:rPr>
              <w:t>ns</w:t>
            </w:r>
          </w:p>
        </w:tc>
      </w:tr>
      <w:tr w:rsidR="00376823" w14:paraId="09115FC3" w14:textId="77777777" w:rsidTr="006B5769">
        <w:trPr>
          <w:trHeight w:val="320"/>
        </w:trPr>
        <w:tc>
          <w:tcPr>
            <w:tcW w:w="1350" w:type="dxa"/>
            <w:tcBorders>
              <w:top w:val="nil"/>
              <w:left w:val="nil"/>
              <w:bottom w:val="nil"/>
              <w:right w:val="nil"/>
            </w:tcBorders>
            <w:shd w:val="clear" w:color="auto" w:fill="auto"/>
            <w:vAlign w:val="center"/>
          </w:tcPr>
          <w:p w14:paraId="4386BFB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376E764"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397BB7A"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0EFFEA2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AC586F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6D6CA07" w14:textId="77777777" w:rsidR="00376823" w:rsidRDefault="00920B47">
            <w:pPr>
              <w:rPr>
                <w:color w:val="000000"/>
              </w:rPr>
            </w:pPr>
            <w:r>
              <w:rPr>
                <w:color w:val="000000"/>
              </w:rPr>
              <w:t>0.016</w:t>
            </w:r>
          </w:p>
        </w:tc>
      </w:tr>
      <w:tr w:rsidR="00376823" w14:paraId="526FD2B1" w14:textId="77777777" w:rsidTr="006B5769">
        <w:trPr>
          <w:trHeight w:val="320"/>
        </w:trPr>
        <w:tc>
          <w:tcPr>
            <w:tcW w:w="1350" w:type="dxa"/>
            <w:tcBorders>
              <w:top w:val="nil"/>
              <w:left w:val="nil"/>
              <w:bottom w:val="nil"/>
              <w:right w:val="nil"/>
            </w:tcBorders>
            <w:shd w:val="clear" w:color="auto" w:fill="auto"/>
            <w:vAlign w:val="center"/>
          </w:tcPr>
          <w:p w14:paraId="7A9380E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7C5C9B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49D7F4DA"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7CD92FB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307E46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0D33A49" w14:textId="77777777" w:rsidR="00376823" w:rsidRDefault="00920B47">
            <w:pPr>
              <w:rPr>
                <w:color w:val="000000"/>
              </w:rPr>
            </w:pPr>
            <w:r>
              <w:rPr>
                <w:color w:val="000000"/>
              </w:rPr>
              <w:t>&lt;0.001</w:t>
            </w:r>
          </w:p>
        </w:tc>
      </w:tr>
      <w:tr w:rsidR="00376823" w14:paraId="393A61D2" w14:textId="77777777" w:rsidTr="006B5769">
        <w:trPr>
          <w:trHeight w:val="320"/>
        </w:trPr>
        <w:tc>
          <w:tcPr>
            <w:tcW w:w="1350" w:type="dxa"/>
            <w:tcBorders>
              <w:top w:val="nil"/>
              <w:left w:val="nil"/>
              <w:bottom w:val="nil"/>
              <w:right w:val="nil"/>
            </w:tcBorders>
            <w:shd w:val="clear" w:color="auto" w:fill="auto"/>
            <w:vAlign w:val="center"/>
          </w:tcPr>
          <w:p w14:paraId="26F2B7C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8812136"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CE3FF3E"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71C3B33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BBECF3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2217961" w14:textId="77777777" w:rsidR="00376823" w:rsidRDefault="00920B47">
            <w:pPr>
              <w:rPr>
                <w:color w:val="000000"/>
              </w:rPr>
            </w:pPr>
            <w:r>
              <w:rPr>
                <w:color w:val="000000"/>
              </w:rPr>
              <w:t>ns</w:t>
            </w:r>
          </w:p>
        </w:tc>
      </w:tr>
      <w:tr w:rsidR="00376823" w14:paraId="6F760374" w14:textId="77777777" w:rsidTr="006B5769">
        <w:trPr>
          <w:trHeight w:val="320"/>
        </w:trPr>
        <w:tc>
          <w:tcPr>
            <w:tcW w:w="1350" w:type="dxa"/>
            <w:tcBorders>
              <w:top w:val="nil"/>
              <w:left w:val="nil"/>
              <w:bottom w:val="nil"/>
              <w:right w:val="nil"/>
            </w:tcBorders>
            <w:shd w:val="clear" w:color="auto" w:fill="auto"/>
            <w:vAlign w:val="center"/>
          </w:tcPr>
          <w:p w14:paraId="0FC7782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2583E5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3E5D4E5A"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1C93A12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699E919"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9904A0F" w14:textId="77777777" w:rsidR="00376823" w:rsidRDefault="00920B47">
            <w:pPr>
              <w:rPr>
                <w:color w:val="000000"/>
              </w:rPr>
            </w:pPr>
            <w:r>
              <w:rPr>
                <w:color w:val="000000"/>
              </w:rPr>
              <w:t>&lt;0.001</w:t>
            </w:r>
          </w:p>
        </w:tc>
      </w:tr>
      <w:tr w:rsidR="00376823" w14:paraId="243C8401" w14:textId="77777777" w:rsidTr="006B5769">
        <w:trPr>
          <w:trHeight w:val="320"/>
        </w:trPr>
        <w:tc>
          <w:tcPr>
            <w:tcW w:w="1350" w:type="dxa"/>
            <w:tcBorders>
              <w:top w:val="nil"/>
              <w:left w:val="nil"/>
              <w:bottom w:val="nil"/>
              <w:right w:val="nil"/>
            </w:tcBorders>
            <w:shd w:val="clear" w:color="auto" w:fill="auto"/>
            <w:vAlign w:val="center"/>
          </w:tcPr>
          <w:p w14:paraId="1D6F697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62D922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D4BFA05"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3.HW</w:t>
            </w:r>
          </w:p>
        </w:tc>
        <w:tc>
          <w:tcPr>
            <w:tcW w:w="797" w:type="dxa"/>
            <w:tcBorders>
              <w:top w:val="nil"/>
              <w:left w:val="nil"/>
              <w:bottom w:val="nil"/>
              <w:right w:val="nil"/>
            </w:tcBorders>
            <w:shd w:val="clear" w:color="auto" w:fill="auto"/>
            <w:vAlign w:val="center"/>
          </w:tcPr>
          <w:p w14:paraId="56C3593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F42BD85"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E6D5AAD" w14:textId="77777777" w:rsidR="00376823" w:rsidRDefault="00920B47">
            <w:pPr>
              <w:rPr>
                <w:color w:val="000000"/>
              </w:rPr>
            </w:pPr>
            <w:r>
              <w:rPr>
                <w:color w:val="000000"/>
              </w:rPr>
              <w:t>&lt;0.001</w:t>
            </w:r>
          </w:p>
        </w:tc>
      </w:tr>
      <w:tr w:rsidR="00376823" w14:paraId="3BF61D53" w14:textId="77777777" w:rsidTr="006B5769">
        <w:trPr>
          <w:trHeight w:val="320"/>
        </w:trPr>
        <w:tc>
          <w:tcPr>
            <w:tcW w:w="1350" w:type="dxa"/>
            <w:tcBorders>
              <w:top w:val="nil"/>
              <w:left w:val="nil"/>
              <w:bottom w:val="nil"/>
              <w:right w:val="nil"/>
            </w:tcBorders>
            <w:shd w:val="clear" w:color="auto" w:fill="auto"/>
            <w:vAlign w:val="center"/>
          </w:tcPr>
          <w:p w14:paraId="40A0D61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541B48C"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4B865A7" w14:textId="77777777" w:rsidR="00376823" w:rsidRDefault="00920B47">
            <w:pPr>
              <w:rPr>
                <w:color w:val="000000"/>
              </w:rPr>
            </w:pPr>
            <w:r>
              <w:rPr>
                <w:color w:val="000000"/>
              </w:rPr>
              <w:t xml:space="preserve">Week </w:t>
            </w:r>
            <w:proofErr w:type="gramStart"/>
            <w:r>
              <w:rPr>
                <w:color w:val="000000"/>
              </w:rPr>
              <w:t>6.HW</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6120AF2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DED46C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2C07284" w14:textId="77777777" w:rsidR="00376823" w:rsidRDefault="00920B47">
            <w:pPr>
              <w:rPr>
                <w:color w:val="000000"/>
              </w:rPr>
            </w:pPr>
            <w:r>
              <w:rPr>
                <w:color w:val="000000"/>
              </w:rPr>
              <w:t>ns</w:t>
            </w:r>
          </w:p>
        </w:tc>
      </w:tr>
      <w:tr w:rsidR="00376823" w14:paraId="1AC48538" w14:textId="77777777" w:rsidTr="006B5769">
        <w:trPr>
          <w:trHeight w:val="320"/>
        </w:trPr>
        <w:tc>
          <w:tcPr>
            <w:tcW w:w="1350" w:type="dxa"/>
            <w:tcBorders>
              <w:top w:val="nil"/>
              <w:left w:val="nil"/>
              <w:bottom w:val="nil"/>
              <w:right w:val="nil"/>
            </w:tcBorders>
            <w:shd w:val="clear" w:color="auto" w:fill="auto"/>
            <w:vAlign w:val="center"/>
          </w:tcPr>
          <w:p w14:paraId="6BCFDE2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08A78AE"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B445E15"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08DA58A6"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B87861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92FD328" w14:textId="77777777" w:rsidR="00376823" w:rsidRDefault="00920B47">
            <w:pPr>
              <w:rPr>
                <w:color w:val="000000"/>
              </w:rPr>
            </w:pPr>
            <w:r>
              <w:rPr>
                <w:color w:val="000000"/>
              </w:rPr>
              <w:t>&lt;0.001</w:t>
            </w:r>
          </w:p>
        </w:tc>
      </w:tr>
      <w:tr w:rsidR="00376823" w14:paraId="6DDFC821" w14:textId="77777777" w:rsidTr="006B5769">
        <w:trPr>
          <w:trHeight w:val="320"/>
        </w:trPr>
        <w:tc>
          <w:tcPr>
            <w:tcW w:w="1350" w:type="dxa"/>
            <w:tcBorders>
              <w:top w:val="nil"/>
              <w:left w:val="nil"/>
              <w:bottom w:val="nil"/>
              <w:right w:val="nil"/>
            </w:tcBorders>
            <w:shd w:val="clear" w:color="auto" w:fill="auto"/>
            <w:vAlign w:val="center"/>
          </w:tcPr>
          <w:p w14:paraId="0037671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87AF4EF"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0136046"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1261316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5B1EDD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5FD9F95" w14:textId="77777777" w:rsidR="00376823" w:rsidRDefault="00920B47">
            <w:pPr>
              <w:rPr>
                <w:color w:val="000000"/>
              </w:rPr>
            </w:pPr>
            <w:r>
              <w:rPr>
                <w:color w:val="000000"/>
              </w:rPr>
              <w:t>&lt;0.001</w:t>
            </w:r>
          </w:p>
        </w:tc>
      </w:tr>
      <w:tr w:rsidR="00376823" w14:paraId="28B29991" w14:textId="77777777" w:rsidTr="006B5769">
        <w:trPr>
          <w:trHeight w:val="320"/>
        </w:trPr>
        <w:tc>
          <w:tcPr>
            <w:tcW w:w="1350" w:type="dxa"/>
            <w:tcBorders>
              <w:top w:val="nil"/>
              <w:left w:val="nil"/>
              <w:bottom w:val="nil"/>
              <w:right w:val="nil"/>
            </w:tcBorders>
            <w:shd w:val="clear" w:color="auto" w:fill="auto"/>
            <w:vAlign w:val="center"/>
          </w:tcPr>
          <w:p w14:paraId="3D0D924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CB06941"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26C2D1CF"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1AF7BAF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CCC0ACB"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AC6D3A8" w14:textId="77777777" w:rsidR="00376823" w:rsidRDefault="00920B47">
            <w:pPr>
              <w:rPr>
                <w:color w:val="000000"/>
              </w:rPr>
            </w:pPr>
            <w:r>
              <w:rPr>
                <w:color w:val="000000"/>
              </w:rPr>
              <w:t>&lt;0.001</w:t>
            </w:r>
          </w:p>
        </w:tc>
      </w:tr>
      <w:tr w:rsidR="00376823" w14:paraId="052833B1" w14:textId="77777777" w:rsidTr="006B5769">
        <w:trPr>
          <w:trHeight w:val="320"/>
        </w:trPr>
        <w:tc>
          <w:tcPr>
            <w:tcW w:w="1350" w:type="dxa"/>
            <w:tcBorders>
              <w:top w:val="nil"/>
              <w:left w:val="nil"/>
              <w:bottom w:val="nil"/>
              <w:right w:val="nil"/>
            </w:tcBorders>
            <w:shd w:val="clear" w:color="auto" w:fill="auto"/>
            <w:vAlign w:val="center"/>
          </w:tcPr>
          <w:p w14:paraId="66BA18B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C539B99"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E84F201"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4.HW</w:t>
            </w:r>
          </w:p>
        </w:tc>
        <w:tc>
          <w:tcPr>
            <w:tcW w:w="797" w:type="dxa"/>
            <w:tcBorders>
              <w:top w:val="nil"/>
              <w:left w:val="nil"/>
              <w:bottom w:val="nil"/>
              <w:right w:val="nil"/>
            </w:tcBorders>
            <w:shd w:val="clear" w:color="auto" w:fill="auto"/>
            <w:vAlign w:val="center"/>
          </w:tcPr>
          <w:p w14:paraId="4D44FDC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AC7DCCE"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06EC92B" w14:textId="77777777" w:rsidR="00376823" w:rsidRDefault="00920B47">
            <w:pPr>
              <w:rPr>
                <w:color w:val="000000"/>
              </w:rPr>
            </w:pPr>
            <w:r>
              <w:rPr>
                <w:color w:val="000000"/>
              </w:rPr>
              <w:t>&lt;0.001</w:t>
            </w:r>
          </w:p>
        </w:tc>
      </w:tr>
      <w:tr w:rsidR="00376823" w14:paraId="473385DA" w14:textId="77777777" w:rsidTr="006B5769">
        <w:trPr>
          <w:trHeight w:val="320"/>
        </w:trPr>
        <w:tc>
          <w:tcPr>
            <w:tcW w:w="1350" w:type="dxa"/>
            <w:tcBorders>
              <w:top w:val="nil"/>
              <w:left w:val="nil"/>
              <w:bottom w:val="nil"/>
              <w:right w:val="nil"/>
            </w:tcBorders>
            <w:shd w:val="clear" w:color="auto" w:fill="auto"/>
            <w:vAlign w:val="center"/>
          </w:tcPr>
          <w:p w14:paraId="7253C23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24E0183"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59CB01E" w14:textId="77777777" w:rsidR="00376823" w:rsidRDefault="00920B47">
            <w:pPr>
              <w:rPr>
                <w:color w:val="000000"/>
              </w:rPr>
            </w:pPr>
            <w:r>
              <w:rPr>
                <w:color w:val="000000"/>
              </w:rPr>
              <w:t xml:space="preserve">Week </w:t>
            </w:r>
            <w:proofErr w:type="gramStart"/>
            <w:r>
              <w:rPr>
                <w:color w:val="000000"/>
              </w:rPr>
              <w:t>2.UV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771D4B3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9DB2811"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279CD8BD" w14:textId="77777777" w:rsidR="00376823" w:rsidRDefault="00920B47">
            <w:pPr>
              <w:rPr>
                <w:color w:val="000000"/>
              </w:rPr>
            </w:pPr>
            <w:r>
              <w:rPr>
                <w:color w:val="000000"/>
              </w:rPr>
              <w:t>&lt;0.001</w:t>
            </w:r>
          </w:p>
        </w:tc>
      </w:tr>
      <w:tr w:rsidR="00376823" w14:paraId="7831368E" w14:textId="77777777" w:rsidTr="006B5769">
        <w:trPr>
          <w:trHeight w:val="320"/>
        </w:trPr>
        <w:tc>
          <w:tcPr>
            <w:tcW w:w="1350" w:type="dxa"/>
            <w:tcBorders>
              <w:top w:val="nil"/>
              <w:left w:val="nil"/>
              <w:bottom w:val="nil"/>
              <w:right w:val="nil"/>
            </w:tcBorders>
            <w:shd w:val="clear" w:color="auto" w:fill="auto"/>
            <w:vAlign w:val="center"/>
          </w:tcPr>
          <w:p w14:paraId="1EA2E91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AD40817"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3474F2B"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41B5055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89B3AA4"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56258376" w14:textId="77777777" w:rsidR="00376823" w:rsidRDefault="00920B47">
            <w:pPr>
              <w:rPr>
                <w:color w:val="000000"/>
              </w:rPr>
            </w:pPr>
            <w:r>
              <w:rPr>
                <w:color w:val="000000"/>
              </w:rPr>
              <w:t>&lt;0.001</w:t>
            </w:r>
          </w:p>
        </w:tc>
      </w:tr>
      <w:tr w:rsidR="00376823" w14:paraId="6C53EAC7" w14:textId="77777777" w:rsidTr="006B5769">
        <w:trPr>
          <w:trHeight w:val="320"/>
        </w:trPr>
        <w:tc>
          <w:tcPr>
            <w:tcW w:w="1350" w:type="dxa"/>
            <w:tcBorders>
              <w:top w:val="nil"/>
              <w:left w:val="nil"/>
              <w:bottom w:val="nil"/>
              <w:right w:val="nil"/>
            </w:tcBorders>
            <w:shd w:val="clear" w:color="auto" w:fill="auto"/>
            <w:vAlign w:val="center"/>
          </w:tcPr>
          <w:p w14:paraId="1306ECF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BBE3BB8"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C05AFDA"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213805E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D47423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31C4F767" w14:textId="77777777" w:rsidR="00376823" w:rsidRDefault="00920B47">
            <w:pPr>
              <w:rPr>
                <w:color w:val="000000"/>
              </w:rPr>
            </w:pPr>
            <w:r>
              <w:rPr>
                <w:color w:val="000000"/>
              </w:rPr>
              <w:t>&lt;0.001</w:t>
            </w:r>
          </w:p>
        </w:tc>
      </w:tr>
      <w:tr w:rsidR="00376823" w14:paraId="43B8612F" w14:textId="77777777" w:rsidTr="006B5769">
        <w:trPr>
          <w:trHeight w:val="320"/>
        </w:trPr>
        <w:tc>
          <w:tcPr>
            <w:tcW w:w="1350" w:type="dxa"/>
            <w:tcBorders>
              <w:top w:val="nil"/>
              <w:left w:val="nil"/>
              <w:bottom w:val="nil"/>
              <w:right w:val="nil"/>
            </w:tcBorders>
            <w:shd w:val="clear" w:color="auto" w:fill="auto"/>
            <w:vAlign w:val="center"/>
          </w:tcPr>
          <w:p w14:paraId="6A62D59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CA9FC04"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0361BB0"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6.HW</w:t>
            </w:r>
          </w:p>
        </w:tc>
        <w:tc>
          <w:tcPr>
            <w:tcW w:w="797" w:type="dxa"/>
            <w:tcBorders>
              <w:top w:val="nil"/>
              <w:left w:val="nil"/>
              <w:bottom w:val="nil"/>
              <w:right w:val="nil"/>
            </w:tcBorders>
            <w:shd w:val="clear" w:color="auto" w:fill="auto"/>
            <w:vAlign w:val="center"/>
          </w:tcPr>
          <w:p w14:paraId="46D1210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FEDE210"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440660B2" w14:textId="77777777" w:rsidR="00376823" w:rsidRDefault="00920B47">
            <w:pPr>
              <w:rPr>
                <w:color w:val="000000"/>
              </w:rPr>
            </w:pPr>
            <w:r>
              <w:rPr>
                <w:color w:val="000000"/>
              </w:rPr>
              <w:t>&lt;0.001</w:t>
            </w:r>
          </w:p>
        </w:tc>
      </w:tr>
      <w:tr w:rsidR="00376823" w14:paraId="67DC4F51" w14:textId="77777777" w:rsidTr="006B5769">
        <w:trPr>
          <w:trHeight w:val="320"/>
        </w:trPr>
        <w:tc>
          <w:tcPr>
            <w:tcW w:w="1350" w:type="dxa"/>
            <w:tcBorders>
              <w:top w:val="nil"/>
              <w:left w:val="nil"/>
              <w:bottom w:val="nil"/>
              <w:right w:val="nil"/>
            </w:tcBorders>
            <w:shd w:val="clear" w:color="auto" w:fill="auto"/>
            <w:vAlign w:val="center"/>
          </w:tcPr>
          <w:p w14:paraId="13751DB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F01E6E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5704C5B9" w14:textId="77777777" w:rsidR="00376823" w:rsidRDefault="00920B47">
            <w:pPr>
              <w:rPr>
                <w:color w:val="000000"/>
              </w:rPr>
            </w:pPr>
            <w:r>
              <w:rPr>
                <w:color w:val="000000"/>
              </w:rPr>
              <w:t xml:space="preserve">Week </w:t>
            </w:r>
            <w:proofErr w:type="gramStart"/>
            <w:r>
              <w:rPr>
                <w:color w:val="000000"/>
              </w:rPr>
              <w:t>3.UV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6D2229D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2AB0813"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6618FF5" w14:textId="77777777" w:rsidR="00376823" w:rsidRDefault="00920B47">
            <w:pPr>
              <w:rPr>
                <w:color w:val="000000"/>
              </w:rPr>
            </w:pPr>
            <w:r>
              <w:rPr>
                <w:color w:val="000000"/>
              </w:rPr>
              <w:t>&lt;0.001</w:t>
            </w:r>
          </w:p>
        </w:tc>
      </w:tr>
      <w:tr w:rsidR="00376823" w14:paraId="65CA2307" w14:textId="77777777" w:rsidTr="006B5769">
        <w:trPr>
          <w:trHeight w:val="320"/>
        </w:trPr>
        <w:tc>
          <w:tcPr>
            <w:tcW w:w="1350" w:type="dxa"/>
            <w:tcBorders>
              <w:top w:val="nil"/>
              <w:left w:val="nil"/>
              <w:bottom w:val="nil"/>
              <w:right w:val="nil"/>
            </w:tcBorders>
            <w:shd w:val="clear" w:color="auto" w:fill="auto"/>
            <w:vAlign w:val="center"/>
          </w:tcPr>
          <w:p w14:paraId="09DBC1C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EA6941D"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678CF0AD"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24FA1C6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A1F6E8F"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12E13C11" w14:textId="77777777" w:rsidR="00376823" w:rsidRDefault="00920B47">
            <w:pPr>
              <w:rPr>
                <w:color w:val="000000"/>
              </w:rPr>
            </w:pPr>
            <w:r>
              <w:rPr>
                <w:color w:val="000000"/>
              </w:rPr>
              <w:t>&lt;0.001</w:t>
            </w:r>
          </w:p>
        </w:tc>
      </w:tr>
      <w:tr w:rsidR="00376823" w14:paraId="1AB66B1E" w14:textId="77777777" w:rsidTr="006B5769">
        <w:trPr>
          <w:trHeight w:val="320"/>
        </w:trPr>
        <w:tc>
          <w:tcPr>
            <w:tcW w:w="1350" w:type="dxa"/>
            <w:tcBorders>
              <w:top w:val="nil"/>
              <w:left w:val="nil"/>
              <w:bottom w:val="nil"/>
              <w:right w:val="nil"/>
            </w:tcBorders>
            <w:shd w:val="clear" w:color="auto" w:fill="auto"/>
            <w:vAlign w:val="center"/>
          </w:tcPr>
          <w:p w14:paraId="16AEAEF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67C0BE2"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1FE0AD21"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2.UV</w:t>
            </w:r>
          </w:p>
        </w:tc>
        <w:tc>
          <w:tcPr>
            <w:tcW w:w="797" w:type="dxa"/>
            <w:tcBorders>
              <w:top w:val="nil"/>
              <w:left w:val="nil"/>
              <w:bottom w:val="nil"/>
              <w:right w:val="nil"/>
            </w:tcBorders>
            <w:shd w:val="clear" w:color="auto" w:fill="auto"/>
            <w:vAlign w:val="center"/>
          </w:tcPr>
          <w:p w14:paraId="095E7E2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91AED6C"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69130BBE" w14:textId="77777777" w:rsidR="00376823" w:rsidRDefault="00920B47">
            <w:pPr>
              <w:rPr>
                <w:color w:val="000000"/>
              </w:rPr>
            </w:pPr>
            <w:r>
              <w:rPr>
                <w:color w:val="000000"/>
              </w:rPr>
              <w:t>&lt;0.001</w:t>
            </w:r>
          </w:p>
        </w:tc>
      </w:tr>
      <w:tr w:rsidR="00376823" w14:paraId="62DD74B6" w14:textId="77777777" w:rsidTr="006B5769">
        <w:trPr>
          <w:trHeight w:val="320"/>
        </w:trPr>
        <w:tc>
          <w:tcPr>
            <w:tcW w:w="1350" w:type="dxa"/>
            <w:tcBorders>
              <w:top w:val="nil"/>
              <w:left w:val="nil"/>
              <w:bottom w:val="nil"/>
              <w:right w:val="nil"/>
            </w:tcBorders>
            <w:shd w:val="clear" w:color="auto" w:fill="auto"/>
            <w:vAlign w:val="center"/>
          </w:tcPr>
          <w:p w14:paraId="6338115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8FF618B" w14:textId="77777777" w:rsidR="00376823" w:rsidRDefault="00376823">
            <w:pPr>
              <w:rPr>
                <w:sz w:val="20"/>
                <w:szCs w:val="20"/>
              </w:rPr>
            </w:pPr>
          </w:p>
        </w:tc>
        <w:tc>
          <w:tcPr>
            <w:tcW w:w="2983" w:type="dxa"/>
            <w:tcBorders>
              <w:top w:val="nil"/>
              <w:left w:val="nil"/>
              <w:bottom w:val="nil"/>
              <w:right w:val="nil"/>
            </w:tcBorders>
            <w:shd w:val="clear" w:color="auto" w:fill="auto"/>
            <w:vAlign w:val="center"/>
          </w:tcPr>
          <w:p w14:paraId="784E113F" w14:textId="77777777" w:rsidR="00376823" w:rsidRDefault="00920B47">
            <w:pPr>
              <w:rPr>
                <w:color w:val="000000"/>
              </w:rPr>
            </w:pPr>
            <w:r>
              <w:rPr>
                <w:color w:val="000000"/>
              </w:rPr>
              <w:t xml:space="preserve">Week </w:t>
            </w:r>
            <w:proofErr w:type="gramStart"/>
            <w:r>
              <w:rPr>
                <w:color w:val="000000"/>
              </w:rPr>
              <w:t>4.UV</w:t>
            </w:r>
            <w:proofErr w:type="gramEnd"/>
            <w:r>
              <w:rPr>
                <w:color w:val="000000"/>
              </w:rPr>
              <w:t xml:space="preserve"> – Week 3.UV</w:t>
            </w:r>
          </w:p>
        </w:tc>
        <w:tc>
          <w:tcPr>
            <w:tcW w:w="797" w:type="dxa"/>
            <w:tcBorders>
              <w:top w:val="nil"/>
              <w:left w:val="nil"/>
              <w:bottom w:val="nil"/>
              <w:right w:val="nil"/>
            </w:tcBorders>
            <w:shd w:val="clear" w:color="auto" w:fill="auto"/>
            <w:vAlign w:val="center"/>
          </w:tcPr>
          <w:p w14:paraId="65F8928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C1AFE06" w14:textId="77777777" w:rsidR="00376823" w:rsidRDefault="00376823">
            <w:pPr>
              <w:rPr>
                <w:sz w:val="20"/>
                <w:szCs w:val="20"/>
              </w:rPr>
            </w:pPr>
          </w:p>
        </w:tc>
        <w:tc>
          <w:tcPr>
            <w:tcW w:w="1068" w:type="dxa"/>
            <w:tcBorders>
              <w:top w:val="nil"/>
              <w:left w:val="nil"/>
              <w:bottom w:val="nil"/>
              <w:right w:val="nil"/>
            </w:tcBorders>
            <w:shd w:val="clear" w:color="auto" w:fill="auto"/>
            <w:vAlign w:val="center"/>
          </w:tcPr>
          <w:p w14:paraId="028FD4A5" w14:textId="77777777" w:rsidR="00376823" w:rsidRDefault="00920B47">
            <w:pPr>
              <w:rPr>
                <w:color w:val="000000"/>
              </w:rPr>
            </w:pPr>
            <w:r>
              <w:rPr>
                <w:color w:val="000000"/>
              </w:rPr>
              <w:t>&lt;0.001</w:t>
            </w:r>
          </w:p>
        </w:tc>
      </w:tr>
      <w:tr w:rsidR="00376823" w14:paraId="5DEE7513" w14:textId="77777777" w:rsidTr="006B5769">
        <w:trPr>
          <w:trHeight w:val="320"/>
        </w:trPr>
        <w:tc>
          <w:tcPr>
            <w:tcW w:w="1350" w:type="dxa"/>
            <w:tcBorders>
              <w:top w:val="nil"/>
              <w:left w:val="nil"/>
              <w:right w:val="nil"/>
            </w:tcBorders>
            <w:shd w:val="clear" w:color="auto" w:fill="auto"/>
            <w:vAlign w:val="center"/>
          </w:tcPr>
          <w:p w14:paraId="64D361DA" w14:textId="77777777" w:rsidR="00376823" w:rsidRDefault="00376823">
            <w:pPr>
              <w:rPr>
                <w:color w:val="000000"/>
              </w:rPr>
            </w:pPr>
          </w:p>
        </w:tc>
        <w:tc>
          <w:tcPr>
            <w:tcW w:w="1800" w:type="dxa"/>
            <w:tcBorders>
              <w:top w:val="nil"/>
              <w:left w:val="nil"/>
              <w:right w:val="nil"/>
            </w:tcBorders>
            <w:shd w:val="clear" w:color="auto" w:fill="auto"/>
            <w:vAlign w:val="center"/>
          </w:tcPr>
          <w:p w14:paraId="1C5DE315" w14:textId="77777777" w:rsidR="00376823" w:rsidRDefault="00376823">
            <w:pPr>
              <w:rPr>
                <w:sz w:val="20"/>
                <w:szCs w:val="20"/>
              </w:rPr>
            </w:pPr>
          </w:p>
        </w:tc>
        <w:tc>
          <w:tcPr>
            <w:tcW w:w="2983" w:type="dxa"/>
            <w:tcBorders>
              <w:top w:val="nil"/>
              <w:left w:val="nil"/>
              <w:right w:val="nil"/>
            </w:tcBorders>
            <w:shd w:val="clear" w:color="auto" w:fill="auto"/>
            <w:vAlign w:val="center"/>
          </w:tcPr>
          <w:p w14:paraId="58DD4BE8"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3.UV</w:t>
            </w:r>
          </w:p>
        </w:tc>
        <w:tc>
          <w:tcPr>
            <w:tcW w:w="797" w:type="dxa"/>
            <w:tcBorders>
              <w:top w:val="nil"/>
              <w:left w:val="nil"/>
              <w:right w:val="nil"/>
            </w:tcBorders>
            <w:shd w:val="clear" w:color="auto" w:fill="auto"/>
            <w:vAlign w:val="center"/>
          </w:tcPr>
          <w:p w14:paraId="3CB5F4B9" w14:textId="77777777" w:rsidR="00376823" w:rsidRDefault="00376823">
            <w:pPr>
              <w:rPr>
                <w:color w:val="000000"/>
              </w:rPr>
            </w:pPr>
          </w:p>
        </w:tc>
        <w:tc>
          <w:tcPr>
            <w:tcW w:w="1080" w:type="dxa"/>
            <w:tcBorders>
              <w:top w:val="nil"/>
              <w:left w:val="nil"/>
              <w:right w:val="nil"/>
            </w:tcBorders>
            <w:shd w:val="clear" w:color="auto" w:fill="auto"/>
            <w:vAlign w:val="center"/>
          </w:tcPr>
          <w:p w14:paraId="2B7A3733" w14:textId="77777777" w:rsidR="00376823" w:rsidRDefault="00376823">
            <w:pPr>
              <w:rPr>
                <w:sz w:val="20"/>
                <w:szCs w:val="20"/>
              </w:rPr>
            </w:pPr>
          </w:p>
        </w:tc>
        <w:tc>
          <w:tcPr>
            <w:tcW w:w="1068" w:type="dxa"/>
            <w:tcBorders>
              <w:top w:val="nil"/>
              <w:left w:val="nil"/>
              <w:right w:val="nil"/>
            </w:tcBorders>
            <w:shd w:val="clear" w:color="auto" w:fill="auto"/>
            <w:vAlign w:val="center"/>
          </w:tcPr>
          <w:p w14:paraId="0AA458C7" w14:textId="77777777" w:rsidR="00376823" w:rsidRDefault="00920B47">
            <w:pPr>
              <w:rPr>
                <w:color w:val="000000"/>
              </w:rPr>
            </w:pPr>
            <w:r>
              <w:rPr>
                <w:color w:val="000000"/>
              </w:rPr>
              <w:t>&lt;0.001</w:t>
            </w:r>
          </w:p>
        </w:tc>
      </w:tr>
      <w:tr w:rsidR="00376823" w14:paraId="13B5EE7D" w14:textId="77777777" w:rsidTr="006B5769">
        <w:trPr>
          <w:trHeight w:val="340"/>
        </w:trPr>
        <w:tc>
          <w:tcPr>
            <w:tcW w:w="1350" w:type="dxa"/>
            <w:tcBorders>
              <w:top w:val="nil"/>
              <w:left w:val="nil"/>
              <w:bottom w:val="single" w:sz="12" w:space="0" w:color="000000"/>
              <w:right w:val="nil"/>
            </w:tcBorders>
            <w:shd w:val="clear" w:color="auto" w:fill="auto"/>
            <w:vAlign w:val="center"/>
          </w:tcPr>
          <w:p w14:paraId="200E4F3E" w14:textId="77777777" w:rsidR="00376823" w:rsidRDefault="00920B47">
            <w:pPr>
              <w:rPr>
                <w:color w:val="000000"/>
              </w:rPr>
            </w:pPr>
            <w:r>
              <w:rPr>
                <w:color w:val="000000"/>
              </w:rPr>
              <w:t> </w:t>
            </w:r>
          </w:p>
        </w:tc>
        <w:tc>
          <w:tcPr>
            <w:tcW w:w="1800" w:type="dxa"/>
            <w:tcBorders>
              <w:top w:val="nil"/>
              <w:left w:val="nil"/>
              <w:bottom w:val="single" w:sz="12" w:space="0" w:color="000000"/>
              <w:right w:val="nil"/>
            </w:tcBorders>
            <w:shd w:val="clear" w:color="auto" w:fill="auto"/>
            <w:vAlign w:val="center"/>
          </w:tcPr>
          <w:p w14:paraId="6002C23B" w14:textId="77777777" w:rsidR="00376823" w:rsidRDefault="00920B47">
            <w:pPr>
              <w:rPr>
                <w:color w:val="000000"/>
              </w:rPr>
            </w:pPr>
            <w:r>
              <w:rPr>
                <w:color w:val="000000"/>
              </w:rPr>
              <w:t> </w:t>
            </w:r>
          </w:p>
        </w:tc>
        <w:tc>
          <w:tcPr>
            <w:tcW w:w="2983" w:type="dxa"/>
            <w:tcBorders>
              <w:top w:val="nil"/>
              <w:left w:val="nil"/>
              <w:bottom w:val="single" w:sz="12" w:space="0" w:color="000000"/>
              <w:right w:val="nil"/>
            </w:tcBorders>
            <w:shd w:val="clear" w:color="auto" w:fill="auto"/>
            <w:vAlign w:val="center"/>
          </w:tcPr>
          <w:p w14:paraId="64E240ED" w14:textId="77777777" w:rsidR="00376823" w:rsidRDefault="00920B47">
            <w:pPr>
              <w:rPr>
                <w:color w:val="000000"/>
              </w:rPr>
            </w:pPr>
            <w:r>
              <w:rPr>
                <w:color w:val="000000"/>
              </w:rPr>
              <w:t xml:space="preserve">Week </w:t>
            </w:r>
            <w:proofErr w:type="gramStart"/>
            <w:r>
              <w:rPr>
                <w:color w:val="000000"/>
              </w:rPr>
              <w:t>6.UV</w:t>
            </w:r>
            <w:proofErr w:type="gramEnd"/>
            <w:r>
              <w:rPr>
                <w:color w:val="000000"/>
              </w:rPr>
              <w:t xml:space="preserve"> – Week 4.UV</w:t>
            </w:r>
          </w:p>
        </w:tc>
        <w:tc>
          <w:tcPr>
            <w:tcW w:w="797" w:type="dxa"/>
            <w:tcBorders>
              <w:top w:val="nil"/>
              <w:left w:val="nil"/>
              <w:bottom w:val="single" w:sz="12" w:space="0" w:color="000000"/>
              <w:right w:val="nil"/>
            </w:tcBorders>
            <w:shd w:val="clear" w:color="auto" w:fill="auto"/>
            <w:vAlign w:val="center"/>
          </w:tcPr>
          <w:p w14:paraId="56E1A8BA" w14:textId="77777777" w:rsidR="00376823" w:rsidRDefault="00920B47">
            <w:pPr>
              <w:rPr>
                <w:color w:val="000000"/>
              </w:rPr>
            </w:pPr>
            <w:r>
              <w:rPr>
                <w:color w:val="000000"/>
              </w:rPr>
              <w:t> </w:t>
            </w:r>
          </w:p>
        </w:tc>
        <w:tc>
          <w:tcPr>
            <w:tcW w:w="1080" w:type="dxa"/>
            <w:tcBorders>
              <w:top w:val="nil"/>
              <w:left w:val="nil"/>
              <w:bottom w:val="single" w:sz="12" w:space="0" w:color="000000"/>
              <w:right w:val="nil"/>
            </w:tcBorders>
            <w:shd w:val="clear" w:color="auto" w:fill="auto"/>
            <w:vAlign w:val="center"/>
          </w:tcPr>
          <w:p w14:paraId="2A12BF3D" w14:textId="77777777" w:rsidR="00376823" w:rsidRDefault="00920B47">
            <w:pPr>
              <w:rPr>
                <w:color w:val="000000"/>
              </w:rPr>
            </w:pPr>
            <w:r>
              <w:rPr>
                <w:color w:val="000000"/>
              </w:rPr>
              <w:t> </w:t>
            </w:r>
          </w:p>
        </w:tc>
        <w:tc>
          <w:tcPr>
            <w:tcW w:w="1068" w:type="dxa"/>
            <w:tcBorders>
              <w:top w:val="nil"/>
              <w:left w:val="nil"/>
              <w:bottom w:val="single" w:sz="12" w:space="0" w:color="000000"/>
              <w:right w:val="nil"/>
            </w:tcBorders>
            <w:shd w:val="clear" w:color="auto" w:fill="auto"/>
            <w:vAlign w:val="center"/>
          </w:tcPr>
          <w:p w14:paraId="2C3F4E91" w14:textId="77777777" w:rsidR="00376823" w:rsidRDefault="00920B47">
            <w:pPr>
              <w:rPr>
                <w:color w:val="000000"/>
              </w:rPr>
            </w:pPr>
            <w:r>
              <w:rPr>
                <w:color w:val="000000"/>
              </w:rPr>
              <w:t>&lt;0.001</w:t>
            </w:r>
          </w:p>
        </w:tc>
      </w:tr>
    </w:tbl>
    <w:p w14:paraId="458AF4C5" w14:textId="77777777" w:rsidR="00376823" w:rsidRDefault="00376823">
      <w:pPr>
        <w:spacing w:after="200" w:line="480" w:lineRule="auto"/>
        <w:sectPr w:rsidR="00376823">
          <w:footerReference w:type="even" r:id="rId11"/>
          <w:footerReference w:type="default" r:id="rId12"/>
          <w:pgSz w:w="12240" w:h="15840"/>
          <w:pgMar w:top="1080" w:right="1440" w:bottom="1080" w:left="1440" w:header="720" w:footer="720" w:gutter="0"/>
          <w:pgNumType w:start="1"/>
          <w:cols w:space="720"/>
        </w:sectPr>
      </w:pPr>
    </w:p>
    <w:p w14:paraId="7EDD0EB7" w14:textId="77777777" w:rsidR="00376823" w:rsidRDefault="00920B47">
      <w:pPr>
        <w:spacing w:after="200"/>
        <w:rPr>
          <w:color w:val="000000"/>
        </w:rPr>
      </w:pPr>
      <w:r>
        <w:rPr>
          <w:b/>
        </w:rPr>
        <w:lastRenderedPageBreak/>
        <w:t>Supplementary Table S5. UV experiment water bacterial counts.</w:t>
      </w:r>
      <w:r>
        <w:t xml:space="preserve"> Most probable number (MPN) estimates of heterotrophic bacteria colony forming units (CFUs) across sampling time points and treatments, including 95% CI.</w:t>
      </w:r>
      <w:r>
        <w:rPr>
          <w:color w:val="000000"/>
        </w:rPr>
        <w:t xml:space="preserve"> Treatment abbreviations are as follows: disease water (DW), UV-treated disease water (UV), diseased co</w:t>
      </w:r>
      <w:r>
        <w:rPr>
          <w:color w:val="000000"/>
        </w:rPr>
        <w:t>ral direct contact (DC), and healthy water (HW).</w:t>
      </w:r>
    </w:p>
    <w:tbl>
      <w:tblPr>
        <w:tblStyle w:val="a3"/>
        <w:tblW w:w="13952" w:type="dxa"/>
        <w:tblInd w:w="-630" w:type="dxa"/>
        <w:tblLayout w:type="fixed"/>
        <w:tblLook w:val="0400" w:firstRow="0" w:lastRow="0" w:firstColumn="0" w:lastColumn="0" w:noHBand="0" w:noVBand="1"/>
      </w:tblPr>
      <w:tblGrid>
        <w:gridCol w:w="2250"/>
        <w:gridCol w:w="1420"/>
        <w:gridCol w:w="1280"/>
        <w:gridCol w:w="1260"/>
        <w:gridCol w:w="1440"/>
        <w:gridCol w:w="1168"/>
        <w:gridCol w:w="127"/>
        <w:gridCol w:w="955"/>
        <w:gridCol w:w="41"/>
        <w:gridCol w:w="1309"/>
        <w:gridCol w:w="46"/>
        <w:gridCol w:w="1304"/>
        <w:gridCol w:w="91"/>
        <w:gridCol w:w="1169"/>
        <w:gridCol w:w="92"/>
      </w:tblGrid>
      <w:tr w:rsidR="00376823" w:rsidRPr="006C0540" w14:paraId="4912ABEA" w14:textId="77777777" w:rsidTr="006C0540">
        <w:trPr>
          <w:trHeight w:val="340"/>
        </w:trPr>
        <w:tc>
          <w:tcPr>
            <w:tcW w:w="2250" w:type="dxa"/>
            <w:vMerge w:val="restart"/>
            <w:tcBorders>
              <w:top w:val="single" w:sz="24" w:space="0" w:color="000000"/>
              <w:left w:val="nil"/>
              <w:right w:val="nil"/>
            </w:tcBorders>
            <w:shd w:val="clear" w:color="auto" w:fill="auto"/>
            <w:vAlign w:val="center"/>
          </w:tcPr>
          <w:p w14:paraId="018A8AEE" w14:textId="77777777" w:rsidR="00376823" w:rsidRPr="006C0540" w:rsidRDefault="00920B47">
            <w:pPr>
              <w:rPr>
                <w:b/>
                <w:color w:val="000000"/>
              </w:rPr>
            </w:pPr>
            <w:r w:rsidRPr="006C0540">
              <w:rPr>
                <w:b/>
                <w:color w:val="000000"/>
              </w:rPr>
              <w:t>Sampling Time Point</w:t>
            </w:r>
          </w:p>
        </w:tc>
        <w:tc>
          <w:tcPr>
            <w:tcW w:w="1420" w:type="dxa"/>
            <w:vMerge w:val="restart"/>
            <w:tcBorders>
              <w:top w:val="single" w:sz="24" w:space="0" w:color="000000"/>
              <w:left w:val="nil"/>
              <w:right w:val="nil"/>
            </w:tcBorders>
            <w:shd w:val="clear" w:color="auto" w:fill="auto"/>
            <w:vAlign w:val="center"/>
          </w:tcPr>
          <w:p w14:paraId="3B007719" w14:textId="77777777" w:rsidR="00376823" w:rsidRPr="006C0540" w:rsidRDefault="00920B47">
            <w:pPr>
              <w:ind w:right="-94"/>
              <w:rPr>
                <w:b/>
                <w:color w:val="000000"/>
              </w:rPr>
            </w:pPr>
            <w:r w:rsidRPr="006C0540">
              <w:rPr>
                <w:b/>
                <w:color w:val="000000"/>
              </w:rPr>
              <w:t xml:space="preserve">DW MPN (CFU </w:t>
            </w:r>
            <w:proofErr w:type="gramStart"/>
            <w:r w:rsidRPr="006C0540">
              <w:rPr>
                <w:b/>
                <w:color w:val="000000"/>
              </w:rPr>
              <w:t>mL</w:t>
            </w:r>
            <w:r w:rsidRPr="006C0540">
              <w:rPr>
                <w:b/>
                <w:color w:val="000000"/>
                <w:vertAlign w:val="superscript"/>
              </w:rPr>
              <w:t>-1</w:t>
            </w:r>
            <w:proofErr w:type="gramEnd"/>
            <w:r w:rsidRPr="006C0540">
              <w:rPr>
                <w:b/>
                <w:color w:val="000000"/>
              </w:rPr>
              <w:t>)</w:t>
            </w:r>
          </w:p>
        </w:tc>
        <w:tc>
          <w:tcPr>
            <w:tcW w:w="2540" w:type="dxa"/>
            <w:gridSpan w:val="2"/>
            <w:tcBorders>
              <w:top w:val="single" w:sz="24" w:space="0" w:color="000000"/>
              <w:left w:val="nil"/>
              <w:right w:val="nil"/>
            </w:tcBorders>
            <w:shd w:val="clear" w:color="auto" w:fill="auto"/>
            <w:vAlign w:val="center"/>
          </w:tcPr>
          <w:p w14:paraId="1BE5BB20" w14:textId="77777777" w:rsidR="00376823" w:rsidRPr="006C0540" w:rsidRDefault="00920B47">
            <w:pPr>
              <w:rPr>
                <w:b/>
                <w:color w:val="000000"/>
              </w:rPr>
            </w:pPr>
            <w:r w:rsidRPr="006C0540">
              <w:rPr>
                <w:b/>
                <w:color w:val="000000"/>
              </w:rPr>
              <w:t>95% Confidence</w:t>
            </w:r>
          </w:p>
        </w:tc>
        <w:tc>
          <w:tcPr>
            <w:tcW w:w="1440" w:type="dxa"/>
            <w:vMerge w:val="restart"/>
            <w:tcBorders>
              <w:top w:val="single" w:sz="24" w:space="0" w:color="000000"/>
              <w:left w:val="nil"/>
              <w:right w:val="nil"/>
            </w:tcBorders>
            <w:shd w:val="clear" w:color="auto" w:fill="auto"/>
            <w:vAlign w:val="center"/>
          </w:tcPr>
          <w:p w14:paraId="57486CAD" w14:textId="77777777" w:rsidR="00376823" w:rsidRPr="006C0540" w:rsidRDefault="00920B47">
            <w:pPr>
              <w:rPr>
                <w:b/>
                <w:color w:val="000000"/>
              </w:rPr>
            </w:pPr>
            <w:r w:rsidRPr="006C0540">
              <w:rPr>
                <w:b/>
                <w:color w:val="000000"/>
              </w:rPr>
              <w:t xml:space="preserve">UV MPN (CFU </w:t>
            </w:r>
            <w:proofErr w:type="gramStart"/>
            <w:r w:rsidRPr="006C0540">
              <w:rPr>
                <w:b/>
                <w:color w:val="000000"/>
              </w:rPr>
              <w:t>mL</w:t>
            </w:r>
            <w:r w:rsidRPr="006C0540">
              <w:rPr>
                <w:b/>
                <w:color w:val="000000"/>
                <w:vertAlign w:val="superscript"/>
              </w:rPr>
              <w:t>-1</w:t>
            </w:r>
            <w:proofErr w:type="gramEnd"/>
            <w:r w:rsidRPr="006C0540">
              <w:rPr>
                <w:b/>
                <w:color w:val="000000"/>
              </w:rPr>
              <w:t>)</w:t>
            </w:r>
          </w:p>
        </w:tc>
        <w:tc>
          <w:tcPr>
            <w:tcW w:w="2250" w:type="dxa"/>
            <w:gridSpan w:val="3"/>
            <w:tcBorders>
              <w:top w:val="single" w:sz="24" w:space="0" w:color="000000"/>
              <w:left w:val="nil"/>
              <w:right w:val="nil"/>
            </w:tcBorders>
            <w:shd w:val="clear" w:color="auto" w:fill="auto"/>
            <w:vAlign w:val="center"/>
          </w:tcPr>
          <w:p w14:paraId="107E0F94" w14:textId="77777777" w:rsidR="00376823" w:rsidRPr="006C0540" w:rsidRDefault="00920B47">
            <w:pPr>
              <w:rPr>
                <w:b/>
                <w:color w:val="000000"/>
              </w:rPr>
            </w:pPr>
            <w:r w:rsidRPr="006C0540">
              <w:rPr>
                <w:b/>
                <w:color w:val="000000"/>
              </w:rPr>
              <w:t>95% Confidence</w:t>
            </w:r>
          </w:p>
        </w:tc>
        <w:tc>
          <w:tcPr>
            <w:tcW w:w="1350" w:type="dxa"/>
            <w:gridSpan w:val="2"/>
            <w:vMerge w:val="restart"/>
            <w:tcBorders>
              <w:top w:val="single" w:sz="24" w:space="0" w:color="000000"/>
              <w:left w:val="nil"/>
              <w:right w:val="nil"/>
            </w:tcBorders>
            <w:shd w:val="clear" w:color="auto" w:fill="auto"/>
            <w:vAlign w:val="center"/>
          </w:tcPr>
          <w:p w14:paraId="4F28555D" w14:textId="77777777" w:rsidR="00376823" w:rsidRPr="006C0540" w:rsidRDefault="00920B47">
            <w:pPr>
              <w:ind w:right="-92"/>
              <w:rPr>
                <w:b/>
                <w:color w:val="000000"/>
              </w:rPr>
            </w:pPr>
            <w:r w:rsidRPr="006C0540">
              <w:rPr>
                <w:b/>
                <w:color w:val="000000"/>
              </w:rPr>
              <w:t xml:space="preserve">HW MPN (CFU </w:t>
            </w:r>
            <w:proofErr w:type="gramStart"/>
            <w:r w:rsidRPr="006C0540">
              <w:rPr>
                <w:b/>
                <w:color w:val="000000"/>
              </w:rPr>
              <w:t>mL</w:t>
            </w:r>
            <w:r w:rsidRPr="006C0540">
              <w:rPr>
                <w:b/>
                <w:color w:val="000000"/>
                <w:vertAlign w:val="superscript"/>
              </w:rPr>
              <w:t>-1</w:t>
            </w:r>
            <w:proofErr w:type="gramEnd"/>
            <w:r w:rsidRPr="006C0540">
              <w:rPr>
                <w:b/>
                <w:color w:val="000000"/>
              </w:rPr>
              <w:t>)</w:t>
            </w:r>
          </w:p>
        </w:tc>
        <w:tc>
          <w:tcPr>
            <w:tcW w:w="2702" w:type="dxa"/>
            <w:gridSpan w:val="5"/>
            <w:tcBorders>
              <w:top w:val="single" w:sz="24" w:space="0" w:color="000000"/>
              <w:left w:val="nil"/>
              <w:right w:val="nil"/>
            </w:tcBorders>
            <w:shd w:val="clear" w:color="auto" w:fill="auto"/>
            <w:vAlign w:val="center"/>
          </w:tcPr>
          <w:p w14:paraId="595FBE41" w14:textId="77777777" w:rsidR="00376823" w:rsidRPr="006C0540" w:rsidRDefault="00920B47">
            <w:pPr>
              <w:rPr>
                <w:b/>
                <w:color w:val="000000"/>
              </w:rPr>
            </w:pPr>
            <w:r w:rsidRPr="006C0540">
              <w:rPr>
                <w:b/>
                <w:color w:val="000000"/>
              </w:rPr>
              <w:t>95% Confidence</w:t>
            </w:r>
          </w:p>
        </w:tc>
      </w:tr>
      <w:tr w:rsidR="00376823" w:rsidRPr="006C0540" w14:paraId="06AB27A2" w14:textId="77777777" w:rsidTr="006C0540">
        <w:trPr>
          <w:trHeight w:val="340"/>
        </w:trPr>
        <w:tc>
          <w:tcPr>
            <w:tcW w:w="2250" w:type="dxa"/>
            <w:vMerge/>
            <w:tcBorders>
              <w:top w:val="single" w:sz="24" w:space="0" w:color="000000"/>
              <w:left w:val="nil"/>
              <w:right w:val="nil"/>
            </w:tcBorders>
            <w:shd w:val="clear" w:color="auto" w:fill="auto"/>
            <w:vAlign w:val="center"/>
          </w:tcPr>
          <w:p w14:paraId="6C5A03DA" w14:textId="77777777" w:rsidR="00376823" w:rsidRPr="006C0540" w:rsidRDefault="00376823">
            <w:pPr>
              <w:widowControl w:val="0"/>
              <w:pBdr>
                <w:top w:val="nil"/>
                <w:left w:val="nil"/>
                <w:bottom w:val="nil"/>
                <w:right w:val="nil"/>
                <w:between w:val="nil"/>
              </w:pBdr>
              <w:spacing w:line="276" w:lineRule="auto"/>
              <w:rPr>
                <w:b/>
                <w:color w:val="000000"/>
              </w:rPr>
            </w:pPr>
          </w:p>
        </w:tc>
        <w:tc>
          <w:tcPr>
            <w:tcW w:w="1420" w:type="dxa"/>
            <w:vMerge/>
            <w:tcBorders>
              <w:top w:val="single" w:sz="24" w:space="0" w:color="000000"/>
              <w:left w:val="nil"/>
              <w:right w:val="nil"/>
            </w:tcBorders>
            <w:shd w:val="clear" w:color="auto" w:fill="auto"/>
            <w:vAlign w:val="center"/>
          </w:tcPr>
          <w:p w14:paraId="5452A5D9" w14:textId="77777777" w:rsidR="00376823" w:rsidRPr="006C0540" w:rsidRDefault="00376823">
            <w:pPr>
              <w:widowControl w:val="0"/>
              <w:pBdr>
                <w:top w:val="nil"/>
                <w:left w:val="nil"/>
                <w:bottom w:val="nil"/>
                <w:right w:val="nil"/>
                <w:between w:val="nil"/>
              </w:pBdr>
              <w:spacing w:line="276" w:lineRule="auto"/>
              <w:rPr>
                <w:b/>
                <w:color w:val="000000"/>
              </w:rPr>
            </w:pPr>
          </w:p>
        </w:tc>
        <w:tc>
          <w:tcPr>
            <w:tcW w:w="1280" w:type="dxa"/>
            <w:tcBorders>
              <w:left w:val="nil"/>
              <w:right w:val="nil"/>
            </w:tcBorders>
            <w:shd w:val="clear" w:color="auto" w:fill="auto"/>
            <w:vAlign w:val="center"/>
          </w:tcPr>
          <w:p w14:paraId="01B16627" w14:textId="77777777" w:rsidR="00376823" w:rsidRPr="006C0540" w:rsidRDefault="00920B47">
            <w:pPr>
              <w:rPr>
                <w:b/>
                <w:color w:val="000000"/>
              </w:rPr>
            </w:pPr>
            <w:r w:rsidRPr="006C0540">
              <w:rPr>
                <w:b/>
                <w:color w:val="000000"/>
              </w:rPr>
              <w:t>Lower</w:t>
            </w:r>
          </w:p>
        </w:tc>
        <w:tc>
          <w:tcPr>
            <w:tcW w:w="1260" w:type="dxa"/>
            <w:tcBorders>
              <w:left w:val="nil"/>
              <w:right w:val="nil"/>
            </w:tcBorders>
            <w:shd w:val="clear" w:color="auto" w:fill="auto"/>
            <w:vAlign w:val="center"/>
          </w:tcPr>
          <w:p w14:paraId="0DA8A45D" w14:textId="77777777" w:rsidR="00376823" w:rsidRPr="006C0540" w:rsidRDefault="00920B47">
            <w:pPr>
              <w:rPr>
                <w:b/>
                <w:color w:val="000000"/>
              </w:rPr>
            </w:pPr>
            <w:r w:rsidRPr="006C0540">
              <w:rPr>
                <w:b/>
                <w:color w:val="000000"/>
              </w:rPr>
              <w:t>Upper</w:t>
            </w:r>
          </w:p>
        </w:tc>
        <w:tc>
          <w:tcPr>
            <w:tcW w:w="1440" w:type="dxa"/>
            <w:vMerge/>
            <w:tcBorders>
              <w:top w:val="single" w:sz="24" w:space="0" w:color="000000"/>
              <w:left w:val="nil"/>
              <w:right w:val="nil"/>
            </w:tcBorders>
            <w:shd w:val="clear" w:color="auto" w:fill="auto"/>
            <w:vAlign w:val="center"/>
          </w:tcPr>
          <w:p w14:paraId="19B62E20" w14:textId="77777777" w:rsidR="00376823" w:rsidRPr="006C0540" w:rsidRDefault="00376823">
            <w:pPr>
              <w:widowControl w:val="0"/>
              <w:pBdr>
                <w:top w:val="nil"/>
                <w:left w:val="nil"/>
                <w:bottom w:val="nil"/>
                <w:right w:val="nil"/>
                <w:between w:val="nil"/>
              </w:pBdr>
              <w:spacing w:line="276" w:lineRule="auto"/>
              <w:rPr>
                <w:b/>
                <w:color w:val="000000"/>
              </w:rPr>
            </w:pPr>
          </w:p>
        </w:tc>
        <w:tc>
          <w:tcPr>
            <w:tcW w:w="1295" w:type="dxa"/>
            <w:gridSpan w:val="2"/>
            <w:tcBorders>
              <w:left w:val="nil"/>
              <w:right w:val="nil"/>
            </w:tcBorders>
            <w:shd w:val="clear" w:color="auto" w:fill="auto"/>
            <w:vAlign w:val="center"/>
          </w:tcPr>
          <w:p w14:paraId="7D143DCA" w14:textId="77777777" w:rsidR="00376823" w:rsidRPr="006C0540" w:rsidRDefault="00920B47">
            <w:pPr>
              <w:rPr>
                <w:b/>
                <w:color w:val="000000"/>
              </w:rPr>
            </w:pPr>
            <w:r w:rsidRPr="006C0540">
              <w:rPr>
                <w:b/>
                <w:color w:val="000000"/>
              </w:rPr>
              <w:t>Lower</w:t>
            </w:r>
          </w:p>
        </w:tc>
        <w:tc>
          <w:tcPr>
            <w:tcW w:w="955" w:type="dxa"/>
            <w:tcBorders>
              <w:left w:val="nil"/>
              <w:right w:val="nil"/>
            </w:tcBorders>
            <w:shd w:val="clear" w:color="auto" w:fill="auto"/>
            <w:vAlign w:val="center"/>
          </w:tcPr>
          <w:p w14:paraId="0C93691E" w14:textId="77777777" w:rsidR="00376823" w:rsidRPr="006C0540" w:rsidRDefault="00920B47">
            <w:pPr>
              <w:ind w:left="-145"/>
              <w:rPr>
                <w:b/>
                <w:color w:val="000000"/>
              </w:rPr>
            </w:pPr>
            <w:r w:rsidRPr="006C0540">
              <w:rPr>
                <w:b/>
                <w:color w:val="000000"/>
              </w:rPr>
              <w:t>Upper</w:t>
            </w:r>
          </w:p>
        </w:tc>
        <w:tc>
          <w:tcPr>
            <w:tcW w:w="1350" w:type="dxa"/>
            <w:gridSpan w:val="2"/>
            <w:vMerge/>
            <w:tcBorders>
              <w:top w:val="single" w:sz="24" w:space="0" w:color="000000"/>
              <w:left w:val="nil"/>
              <w:right w:val="nil"/>
            </w:tcBorders>
            <w:shd w:val="clear" w:color="auto" w:fill="auto"/>
            <w:vAlign w:val="center"/>
          </w:tcPr>
          <w:p w14:paraId="0E346BC2" w14:textId="77777777" w:rsidR="00376823" w:rsidRPr="006C0540" w:rsidRDefault="00376823">
            <w:pPr>
              <w:widowControl w:val="0"/>
              <w:pBdr>
                <w:top w:val="nil"/>
                <w:left w:val="nil"/>
                <w:bottom w:val="nil"/>
                <w:right w:val="nil"/>
                <w:between w:val="nil"/>
              </w:pBdr>
              <w:spacing w:line="276" w:lineRule="auto"/>
              <w:rPr>
                <w:b/>
                <w:color w:val="000000"/>
              </w:rPr>
            </w:pPr>
          </w:p>
        </w:tc>
        <w:tc>
          <w:tcPr>
            <w:tcW w:w="1441" w:type="dxa"/>
            <w:gridSpan w:val="3"/>
            <w:tcBorders>
              <w:left w:val="nil"/>
              <w:right w:val="nil"/>
            </w:tcBorders>
            <w:shd w:val="clear" w:color="auto" w:fill="auto"/>
            <w:vAlign w:val="center"/>
          </w:tcPr>
          <w:p w14:paraId="0C16AC60" w14:textId="77777777" w:rsidR="00376823" w:rsidRPr="006C0540" w:rsidRDefault="00920B47">
            <w:pPr>
              <w:rPr>
                <w:b/>
                <w:color w:val="000000"/>
              </w:rPr>
            </w:pPr>
            <w:r w:rsidRPr="006C0540">
              <w:rPr>
                <w:b/>
                <w:color w:val="000000"/>
              </w:rPr>
              <w:t>Lower</w:t>
            </w:r>
          </w:p>
        </w:tc>
        <w:tc>
          <w:tcPr>
            <w:tcW w:w="1261" w:type="dxa"/>
            <w:gridSpan w:val="2"/>
            <w:tcBorders>
              <w:left w:val="nil"/>
              <w:right w:val="nil"/>
            </w:tcBorders>
            <w:shd w:val="clear" w:color="auto" w:fill="auto"/>
            <w:vAlign w:val="center"/>
          </w:tcPr>
          <w:p w14:paraId="5CDF8982" w14:textId="77777777" w:rsidR="00376823" w:rsidRPr="006C0540" w:rsidRDefault="00920B47">
            <w:pPr>
              <w:ind w:left="-101"/>
              <w:rPr>
                <w:b/>
                <w:color w:val="000000"/>
              </w:rPr>
            </w:pPr>
            <w:r w:rsidRPr="006C0540">
              <w:rPr>
                <w:b/>
                <w:color w:val="000000"/>
              </w:rPr>
              <w:t>Upper</w:t>
            </w:r>
          </w:p>
        </w:tc>
      </w:tr>
      <w:tr w:rsidR="00376823" w:rsidRPr="006C0540" w14:paraId="7F1D97BB" w14:textId="77777777" w:rsidTr="006C0540">
        <w:trPr>
          <w:gridAfter w:val="1"/>
          <w:wAfter w:w="92" w:type="dxa"/>
          <w:trHeight w:val="340"/>
        </w:trPr>
        <w:tc>
          <w:tcPr>
            <w:tcW w:w="2250" w:type="dxa"/>
            <w:tcBorders>
              <w:top w:val="single" w:sz="24" w:space="0" w:color="000000"/>
              <w:left w:val="nil"/>
              <w:bottom w:val="nil"/>
              <w:right w:val="nil"/>
            </w:tcBorders>
            <w:shd w:val="clear" w:color="auto" w:fill="auto"/>
            <w:vAlign w:val="center"/>
          </w:tcPr>
          <w:p w14:paraId="6F1C1870" w14:textId="77777777" w:rsidR="00376823" w:rsidRPr="006C0540" w:rsidRDefault="00920B47">
            <w:pPr>
              <w:rPr>
                <w:color w:val="000000"/>
              </w:rPr>
            </w:pPr>
            <w:r w:rsidRPr="006C0540">
              <w:rPr>
                <w:color w:val="000000"/>
              </w:rPr>
              <w:t>Week 1 (8-Jul-21)</w:t>
            </w:r>
          </w:p>
        </w:tc>
        <w:tc>
          <w:tcPr>
            <w:tcW w:w="1420" w:type="dxa"/>
            <w:tcBorders>
              <w:top w:val="single" w:sz="24" w:space="0" w:color="000000"/>
              <w:left w:val="nil"/>
              <w:bottom w:val="nil"/>
              <w:right w:val="nil"/>
            </w:tcBorders>
            <w:shd w:val="clear" w:color="auto" w:fill="auto"/>
            <w:vAlign w:val="center"/>
          </w:tcPr>
          <w:p w14:paraId="23E26F6F" w14:textId="77777777" w:rsidR="00376823" w:rsidRPr="006C0540" w:rsidRDefault="00920B47">
            <w:pPr>
              <w:rPr>
                <w:color w:val="000000"/>
              </w:rPr>
            </w:pPr>
            <w:r w:rsidRPr="006C0540">
              <w:rPr>
                <w:color w:val="000000"/>
              </w:rPr>
              <w:t>1.8 x 10</w:t>
            </w:r>
            <w:r w:rsidRPr="006C0540">
              <w:rPr>
                <w:color w:val="000000"/>
                <w:vertAlign w:val="superscript"/>
              </w:rPr>
              <w:t>3</w:t>
            </w:r>
          </w:p>
        </w:tc>
        <w:tc>
          <w:tcPr>
            <w:tcW w:w="1280" w:type="dxa"/>
            <w:tcBorders>
              <w:top w:val="single" w:sz="24" w:space="0" w:color="000000"/>
              <w:left w:val="nil"/>
              <w:bottom w:val="nil"/>
              <w:right w:val="nil"/>
            </w:tcBorders>
            <w:shd w:val="clear" w:color="auto" w:fill="auto"/>
            <w:vAlign w:val="center"/>
          </w:tcPr>
          <w:p w14:paraId="40D9BAC8" w14:textId="77777777" w:rsidR="00376823" w:rsidRPr="006C0540" w:rsidRDefault="00920B47">
            <w:pPr>
              <w:rPr>
                <w:color w:val="000000"/>
              </w:rPr>
            </w:pPr>
            <w:r w:rsidRPr="006C0540">
              <w:rPr>
                <w:color w:val="000000"/>
              </w:rPr>
              <w:t>9.6 x 10</w:t>
            </w:r>
            <w:r w:rsidRPr="006C0540">
              <w:rPr>
                <w:color w:val="000000"/>
                <w:vertAlign w:val="superscript"/>
              </w:rPr>
              <w:t>2</w:t>
            </w:r>
          </w:p>
        </w:tc>
        <w:tc>
          <w:tcPr>
            <w:tcW w:w="1260" w:type="dxa"/>
            <w:tcBorders>
              <w:top w:val="single" w:sz="24" w:space="0" w:color="000000"/>
              <w:left w:val="nil"/>
              <w:bottom w:val="nil"/>
              <w:right w:val="nil"/>
            </w:tcBorders>
            <w:shd w:val="clear" w:color="auto" w:fill="auto"/>
            <w:vAlign w:val="center"/>
          </w:tcPr>
          <w:p w14:paraId="7BDF731A" w14:textId="77777777" w:rsidR="00376823" w:rsidRPr="006C0540" w:rsidRDefault="00920B47">
            <w:pPr>
              <w:rPr>
                <w:color w:val="000000"/>
              </w:rPr>
            </w:pPr>
            <w:r w:rsidRPr="006C0540">
              <w:rPr>
                <w:color w:val="000000"/>
              </w:rPr>
              <w:t>3.5 x 10</w:t>
            </w:r>
            <w:r w:rsidRPr="006C0540">
              <w:rPr>
                <w:color w:val="000000"/>
                <w:vertAlign w:val="superscript"/>
              </w:rPr>
              <w:t>3</w:t>
            </w:r>
          </w:p>
        </w:tc>
        <w:tc>
          <w:tcPr>
            <w:tcW w:w="1440" w:type="dxa"/>
            <w:tcBorders>
              <w:top w:val="single" w:sz="24" w:space="0" w:color="000000"/>
              <w:left w:val="nil"/>
              <w:bottom w:val="nil"/>
              <w:right w:val="nil"/>
            </w:tcBorders>
            <w:shd w:val="clear" w:color="auto" w:fill="auto"/>
            <w:vAlign w:val="center"/>
          </w:tcPr>
          <w:p w14:paraId="464FB497" w14:textId="77777777" w:rsidR="00376823" w:rsidRPr="006C0540" w:rsidRDefault="00920B47">
            <w:pPr>
              <w:rPr>
                <w:color w:val="000000"/>
              </w:rPr>
            </w:pPr>
            <w:r w:rsidRPr="006C0540">
              <w:rPr>
                <w:color w:val="000000"/>
              </w:rPr>
              <w:t>3.8 x 10</w:t>
            </w:r>
            <w:r w:rsidRPr="006C0540">
              <w:rPr>
                <w:color w:val="000000"/>
                <w:vertAlign w:val="superscript"/>
              </w:rPr>
              <w:t>3</w:t>
            </w:r>
          </w:p>
        </w:tc>
        <w:tc>
          <w:tcPr>
            <w:tcW w:w="1168" w:type="dxa"/>
            <w:tcBorders>
              <w:top w:val="single" w:sz="24" w:space="0" w:color="000000"/>
              <w:left w:val="nil"/>
              <w:bottom w:val="nil"/>
              <w:right w:val="nil"/>
            </w:tcBorders>
            <w:shd w:val="clear" w:color="auto" w:fill="auto"/>
            <w:vAlign w:val="center"/>
          </w:tcPr>
          <w:p w14:paraId="7ACFE057" w14:textId="77777777" w:rsidR="00376823" w:rsidRPr="006C0540" w:rsidRDefault="00920B47">
            <w:pPr>
              <w:rPr>
                <w:color w:val="000000"/>
              </w:rPr>
            </w:pPr>
            <w:r w:rsidRPr="006C0540">
              <w:rPr>
                <w:color w:val="000000"/>
              </w:rPr>
              <w:t>9.0 x 10</w:t>
            </w:r>
            <w:r w:rsidRPr="006C0540">
              <w:rPr>
                <w:color w:val="000000"/>
                <w:vertAlign w:val="superscript"/>
              </w:rPr>
              <w:t>3</w:t>
            </w:r>
          </w:p>
        </w:tc>
        <w:tc>
          <w:tcPr>
            <w:tcW w:w="1123" w:type="dxa"/>
            <w:gridSpan w:val="3"/>
            <w:tcBorders>
              <w:top w:val="single" w:sz="24" w:space="0" w:color="000000"/>
              <w:left w:val="nil"/>
              <w:bottom w:val="nil"/>
              <w:right w:val="nil"/>
            </w:tcBorders>
            <w:shd w:val="clear" w:color="auto" w:fill="auto"/>
            <w:vAlign w:val="center"/>
          </w:tcPr>
          <w:p w14:paraId="13DE617E" w14:textId="77777777" w:rsidR="00376823" w:rsidRPr="006C0540" w:rsidRDefault="00920B47">
            <w:pPr>
              <w:rPr>
                <w:color w:val="000000"/>
              </w:rPr>
            </w:pPr>
            <w:r w:rsidRPr="006C0540">
              <w:rPr>
                <w:color w:val="000000"/>
              </w:rPr>
              <w:t>6.4 x 10</w:t>
            </w:r>
            <w:r w:rsidRPr="006C0540">
              <w:rPr>
                <w:color w:val="000000"/>
                <w:vertAlign w:val="superscript"/>
              </w:rPr>
              <w:t>3</w:t>
            </w:r>
          </w:p>
        </w:tc>
        <w:tc>
          <w:tcPr>
            <w:tcW w:w="1355" w:type="dxa"/>
            <w:gridSpan w:val="2"/>
            <w:tcBorders>
              <w:top w:val="single" w:sz="24" w:space="0" w:color="000000"/>
              <w:left w:val="nil"/>
              <w:bottom w:val="nil"/>
              <w:right w:val="nil"/>
            </w:tcBorders>
            <w:shd w:val="clear" w:color="auto" w:fill="auto"/>
            <w:vAlign w:val="center"/>
          </w:tcPr>
          <w:p w14:paraId="554EEA3A" w14:textId="77777777" w:rsidR="00376823" w:rsidRPr="006C0540" w:rsidRDefault="00920B47">
            <w:pPr>
              <w:rPr>
                <w:color w:val="000000"/>
              </w:rPr>
            </w:pPr>
            <w:r w:rsidRPr="006C0540">
              <w:rPr>
                <w:color w:val="000000"/>
              </w:rPr>
              <w:t>9.0 x 10</w:t>
            </w:r>
            <w:r w:rsidRPr="006C0540">
              <w:rPr>
                <w:color w:val="000000"/>
                <w:vertAlign w:val="superscript"/>
              </w:rPr>
              <w:t>3</w:t>
            </w:r>
          </w:p>
        </w:tc>
        <w:tc>
          <w:tcPr>
            <w:tcW w:w="1304" w:type="dxa"/>
            <w:tcBorders>
              <w:top w:val="single" w:sz="24" w:space="0" w:color="000000"/>
              <w:left w:val="nil"/>
              <w:bottom w:val="nil"/>
              <w:right w:val="nil"/>
            </w:tcBorders>
            <w:shd w:val="clear" w:color="auto" w:fill="auto"/>
            <w:vAlign w:val="center"/>
          </w:tcPr>
          <w:p w14:paraId="4F7C8989" w14:textId="77777777" w:rsidR="00376823" w:rsidRPr="006C0540" w:rsidRDefault="00920B47">
            <w:pPr>
              <w:rPr>
                <w:color w:val="000000"/>
              </w:rPr>
            </w:pPr>
            <w:r w:rsidRPr="006C0540">
              <w:rPr>
                <w:color w:val="000000"/>
              </w:rPr>
              <w:t>2.4 x 10</w:t>
            </w:r>
            <w:r w:rsidRPr="006C0540">
              <w:rPr>
                <w:color w:val="000000"/>
                <w:vertAlign w:val="superscript"/>
              </w:rPr>
              <w:t>3</w:t>
            </w:r>
          </w:p>
        </w:tc>
        <w:tc>
          <w:tcPr>
            <w:tcW w:w="1260" w:type="dxa"/>
            <w:gridSpan w:val="2"/>
            <w:tcBorders>
              <w:top w:val="single" w:sz="24" w:space="0" w:color="000000"/>
              <w:left w:val="nil"/>
              <w:bottom w:val="nil"/>
              <w:right w:val="nil"/>
            </w:tcBorders>
            <w:shd w:val="clear" w:color="auto" w:fill="auto"/>
            <w:vAlign w:val="center"/>
          </w:tcPr>
          <w:p w14:paraId="77B53E22" w14:textId="77777777" w:rsidR="00376823" w:rsidRPr="006C0540" w:rsidRDefault="00920B47">
            <w:pPr>
              <w:rPr>
                <w:color w:val="000000"/>
              </w:rPr>
            </w:pPr>
            <w:r w:rsidRPr="006C0540">
              <w:rPr>
                <w:color w:val="000000"/>
              </w:rPr>
              <w:t>6.1 x 10</w:t>
            </w:r>
            <w:r w:rsidRPr="006C0540">
              <w:rPr>
                <w:color w:val="000000"/>
                <w:vertAlign w:val="superscript"/>
              </w:rPr>
              <w:t>3</w:t>
            </w:r>
          </w:p>
        </w:tc>
      </w:tr>
      <w:tr w:rsidR="00376823" w:rsidRPr="006C0540" w14:paraId="320C3859" w14:textId="77777777" w:rsidTr="006C0540">
        <w:trPr>
          <w:gridAfter w:val="1"/>
          <w:wAfter w:w="92" w:type="dxa"/>
          <w:trHeight w:val="320"/>
        </w:trPr>
        <w:tc>
          <w:tcPr>
            <w:tcW w:w="2250" w:type="dxa"/>
            <w:tcBorders>
              <w:top w:val="nil"/>
              <w:left w:val="nil"/>
              <w:bottom w:val="nil"/>
              <w:right w:val="nil"/>
            </w:tcBorders>
            <w:shd w:val="clear" w:color="auto" w:fill="auto"/>
            <w:vAlign w:val="center"/>
          </w:tcPr>
          <w:p w14:paraId="2D52EB07" w14:textId="77777777" w:rsidR="00376823" w:rsidRPr="006C0540" w:rsidRDefault="00920B47">
            <w:pPr>
              <w:rPr>
                <w:color w:val="000000"/>
              </w:rPr>
            </w:pPr>
            <w:r w:rsidRPr="006C0540">
              <w:rPr>
                <w:color w:val="000000"/>
              </w:rPr>
              <w:t>Week 2 (14-Jul-21)</w:t>
            </w:r>
          </w:p>
        </w:tc>
        <w:tc>
          <w:tcPr>
            <w:tcW w:w="1420" w:type="dxa"/>
            <w:tcBorders>
              <w:top w:val="nil"/>
              <w:left w:val="nil"/>
              <w:bottom w:val="nil"/>
              <w:right w:val="nil"/>
            </w:tcBorders>
            <w:shd w:val="clear" w:color="auto" w:fill="auto"/>
            <w:vAlign w:val="center"/>
          </w:tcPr>
          <w:p w14:paraId="610F3C64" w14:textId="77777777" w:rsidR="00376823" w:rsidRPr="006C0540" w:rsidRDefault="00920B47">
            <w:pPr>
              <w:rPr>
                <w:color w:val="000000"/>
              </w:rPr>
            </w:pPr>
            <w:sdt>
              <w:sdtPr>
                <w:tag w:val="goog_rdk_2"/>
                <w:id w:val="-1374919338"/>
              </w:sdtPr>
              <w:sdtEndPr/>
              <w:sdtContent>
                <w:r w:rsidRPr="006C0540">
                  <w:rPr>
                    <w:rFonts w:eastAsia="Gungsuh"/>
                    <w:color w:val="000000"/>
                  </w:rPr>
                  <w:t>≤6.0 x 10</w:t>
                </w:r>
              </w:sdtContent>
            </w:sdt>
            <w:r w:rsidRPr="006C0540">
              <w:rPr>
                <w:color w:val="000000"/>
                <w:vertAlign w:val="superscript"/>
              </w:rPr>
              <w:t>2</w:t>
            </w:r>
          </w:p>
        </w:tc>
        <w:tc>
          <w:tcPr>
            <w:tcW w:w="1280" w:type="dxa"/>
            <w:tcBorders>
              <w:top w:val="nil"/>
              <w:left w:val="nil"/>
              <w:bottom w:val="nil"/>
              <w:right w:val="nil"/>
            </w:tcBorders>
            <w:shd w:val="clear" w:color="auto" w:fill="auto"/>
            <w:vAlign w:val="center"/>
          </w:tcPr>
          <w:p w14:paraId="208CA1CB" w14:textId="77777777" w:rsidR="00376823" w:rsidRPr="006C0540" w:rsidRDefault="00920B47">
            <w:pPr>
              <w:rPr>
                <w:color w:val="000000"/>
              </w:rPr>
            </w:pPr>
            <w:sdt>
              <w:sdtPr>
                <w:tag w:val="goog_rdk_3"/>
                <w:id w:val="-429201175"/>
              </w:sdtPr>
              <w:sdtEndPr/>
              <w:sdtContent>
                <w:r w:rsidRPr="006C0540">
                  <w:rPr>
                    <w:rFonts w:eastAsia="Gungsuh"/>
                    <w:color w:val="000000"/>
                  </w:rPr>
                  <w:t>≤2.1 x 10</w:t>
                </w:r>
              </w:sdtContent>
            </w:sdt>
            <w:r w:rsidRPr="006C0540">
              <w:rPr>
                <w:color w:val="000000"/>
                <w:vertAlign w:val="superscript"/>
              </w:rPr>
              <w:t>2</w:t>
            </w:r>
          </w:p>
        </w:tc>
        <w:tc>
          <w:tcPr>
            <w:tcW w:w="1260" w:type="dxa"/>
            <w:tcBorders>
              <w:top w:val="nil"/>
              <w:left w:val="nil"/>
              <w:bottom w:val="nil"/>
              <w:right w:val="nil"/>
            </w:tcBorders>
            <w:shd w:val="clear" w:color="auto" w:fill="auto"/>
            <w:vAlign w:val="center"/>
          </w:tcPr>
          <w:p w14:paraId="4E27BDF0" w14:textId="77777777" w:rsidR="00376823" w:rsidRPr="006C0540" w:rsidRDefault="00920B47">
            <w:pPr>
              <w:rPr>
                <w:color w:val="000000"/>
              </w:rPr>
            </w:pPr>
            <w:sdt>
              <w:sdtPr>
                <w:tag w:val="goog_rdk_4"/>
                <w:id w:val="-1578441686"/>
              </w:sdtPr>
              <w:sdtEndPr/>
              <w:sdtContent>
                <w:r w:rsidRPr="006C0540">
                  <w:rPr>
                    <w:rFonts w:eastAsia="Gungsuh"/>
                    <w:color w:val="000000"/>
                  </w:rPr>
                  <w:t>≤1.9 x 10</w:t>
                </w:r>
              </w:sdtContent>
            </w:sdt>
            <w:r w:rsidRPr="006C0540">
              <w:rPr>
                <w:color w:val="000000"/>
                <w:vertAlign w:val="superscript"/>
              </w:rPr>
              <w:t>3</w:t>
            </w:r>
          </w:p>
        </w:tc>
        <w:tc>
          <w:tcPr>
            <w:tcW w:w="1440" w:type="dxa"/>
            <w:tcBorders>
              <w:top w:val="nil"/>
              <w:left w:val="nil"/>
              <w:bottom w:val="nil"/>
              <w:right w:val="nil"/>
            </w:tcBorders>
            <w:shd w:val="clear" w:color="auto" w:fill="auto"/>
            <w:vAlign w:val="center"/>
          </w:tcPr>
          <w:p w14:paraId="65AE8E2E" w14:textId="77777777" w:rsidR="00376823" w:rsidRPr="006C0540" w:rsidRDefault="00920B47">
            <w:pPr>
              <w:rPr>
                <w:color w:val="000000"/>
              </w:rPr>
            </w:pPr>
            <w:r w:rsidRPr="006C0540">
              <w:rPr>
                <w:color w:val="000000"/>
              </w:rPr>
              <w:t>8.0 x 10</w:t>
            </w:r>
            <w:r w:rsidRPr="006C0540">
              <w:rPr>
                <w:color w:val="000000"/>
                <w:vertAlign w:val="superscript"/>
              </w:rPr>
              <w:t>2</w:t>
            </w:r>
          </w:p>
        </w:tc>
        <w:tc>
          <w:tcPr>
            <w:tcW w:w="1168" w:type="dxa"/>
            <w:tcBorders>
              <w:top w:val="nil"/>
              <w:left w:val="nil"/>
              <w:bottom w:val="nil"/>
              <w:right w:val="nil"/>
            </w:tcBorders>
            <w:shd w:val="clear" w:color="auto" w:fill="auto"/>
            <w:vAlign w:val="center"/>
          </w:tcPr>
          <w:p w14:paraId="74916D6C" w14:textId="77777777" w:rsidR="00376823" w:rsidRPr="006C0540" w:rsidRDefault="00920B47">
            <w:pPr>
              <w:rPr>
                <w:color w:val="000000"/>
              </w:rPr>
            </w:pPr>
            <w:r w:rsidRPr="006C0540">
              <w:rPr>
                <w:color w:val="000000"/>
              </w:rPr>
              <w:t>2.7 x 10</w:t>
            </w:r>
            <w:r w:rsidRPr="006C0540">
              <w:rPr>
                <w:color w:val="000000"/>
                <w:vertAlign w:val="superscript"/>
              </w:rPr>
              <w:t>3</w:t>
            </w:r>
          </w:p>
        </w:tc>
        <w:tc>
          <w:tcPr>
            <w:tcW w:w="1123" w:type="dxa"/>
            <w:gridSpan w:val="3"/>
            <w:tcBorders>
              <w:top w:val="nil"/>
              <w:left w:val="nil"/>
              <w:bottom w:val="nil"/>
              <w:right w:val="nil"/>
            </w:tcBorders>
            <w:shd w:val="clear" w:color="auto" w:fill="auto"/>
            <w:vAlign w:val="center"/>
          </w:tcPr>
          <w:p w14:paraId="0A1FCBF6" w14:textId="77777777" w:rsidR="00376823" w:rsidRPr="006C0540" w:rsidRDefault="00920B47">
            <w:pPr>
              <w:rPr>
                <w:color w:val="000000"/>
              </w:rPr>
            </w:pPr>
            <w:r w:rsidRPr="006C0540">
              <w:rPr>
                <w:color w:val="000000"/>
              </w:rPr>
              <w:t>1.6 x 10</w:t>
            </w:r>
            <w:r w:rsidRPr="006C0540">
              <w:rPr>
                <w:color w:val="000000"/>
                <w:vertAlign w:val="superscript"/>
              </w:rPr>
              <w:t>3</w:t>
            </w:r>
          </w:p>
        </w:tc>
        <w:tc>
          <w:tcPr>
            <w:tcW w:w="1355" w:type="dxa"/>
            <w:gridSpan w:val="2"/>
            <w:tcBorders>
              <w:top w:val="nil"/>
              <w:left w:val="nil"/>
              <w:bottom w:val="nil"/>
              <w:right w:val="nil"/>
            </w:tcBorders>
            <w:shd w:val="clear" w:color="auto" w:fill="auto"/>
            <w:vAlign w:val="center"/>
          </w:tcPr>
          <w:p w14:paraId="00E05C6F" w14:textId="77777777" w:rsidR="00376823" w:rsidRPr="006C0540" w:rsidRDefault="00920B47">
            <w:pPr>
              <w:rPr>
                <w:color w:val="000000"/>
              </w:rPr>
            </w:pPr>
            <w:r w:rsidRPr="006C0540">
              <w:rPr>
                <w:color w:val="000000"/>
              </w:rPr>
              <w:t>2.7 x 10</w:t>
            </w:r>
            <w:r w:rsidRPr="006C0540">
              <w:rPr>
                <w:color w:val="000000"/>
                <w:vertAlign w:val="superscript"/>
              </w:rPr>
              <w:t>3</w:t>
            </w:r>
          </w:p>
        </w:tc>
        <w:tc>
          <w:tcPr>
            <w:tcW w:w="1304" w:type="dxa"/>
            <w:tcBorders>
              <w:top w:val="nil"/>
              <w:left w:val="nil"/>
              <w:bottom w:val="nil"/>
              <w:right w:val="nil"/>
            </w:tcBorders>
            <w:shd w:val="clear" w:color="auto" w:fill="auto"/>
            <w:vAlign w:val="center"/>
          </w:tcPr>
          <w:p w14:paraId="3A46CD6A" w14:textId="77777777" w:rsidR="00376823" w:rsidRPr="006C0540" w:rsidRDefault="00920B47">
            <w:pPr>
              <w:rPr>
                <w:color w:val="000000"/>
              </w:rPr>
            </w:pPr>
            <w:r w:rsidRPr="006C0540">
              <w:rPr>
                <w:color w:val="000000"/>
              </w:rPr>
              <w:t>3.0 x 10</w:t>
            </w:r>
            <w:r w:rsidRPr="006C0540">
              <w:rPr>
                <w:color w:val="000000"/>
                <w:vertAlign w:val="superscript"/>
              </w:rPr>
              <w:t>2</w:t>
            </w:r>
          </w:p>
        </w:tc>
        <w:tc>
          <w:tcPr>
            <w:tcW w:w="1260" w:type="dxa"/>
            <w:gridSpan w:val="2"/>
            <w:tcBorders>
              <w:top w:val="nil"/>
              <w:left w:val="nil"/>
              <w:bottom w:val="nil"/>
              <w:right w:val="nil"/>
            </w:tcBorders>
            <w:shd w:val="clear" w:color="auto" w:fill="auto"/>
            <w:vAlign w:val="center"/>
          </w:tcPr>
          <w:p w14:paraId="4943331A" w14:textId="77777777" w:rsidR="00376823" w:rsidRPr="006C0540" w:rsidRDefault="00920B47">
            <w:pPr>
              <w:rPr>
                <w:color w:val="000000"/>
              </w:rPr>
            </w:pPr>
            <w:r w:rsidRPr="006C0540">
              <w:rPr>
                <w:color w:val="000000"/>
              </w:rPr>
              <w:t>2.2 x 10</w:t>
            </w:r>
            <w:r w:rsidRPr="006C0540">
              <w:rPr>
                <w:color w:val="000000"/>
                <w:vertAlign w:val="superscript"/>
              </w:rPr>
              <w:t>3</w:t>
            </w:r>
          </w:p>
        </w:tc>
      </w:tr>
      <w:tr w:rsidR="00376823" w:rsidRPr="006C0540" w14:paraId="71F99BBC" w14:textId="77777777" w:rsidTr="006C0540">
        <w:trPr>
          <w:gridAfter w:val="1"/>
          <w:wAfter w:w="92" w:type="dxa"/>
          <w:trHeight w:val="320"/>
        </w:trPr>
        <w:tc>
          <w:tcPr>
            <w:tcW w:w="2250" w:type="dxa"/>
            <w:tcBorders>
              <w:top w:val="nil"/>
              <w:left w:val="nil"/>
              <w:bottom w:val="nil"/>
              <w:right w:val="nil"/>
            </w:tcBorders>
            <w:shd w:val="clear" w:color="auto" w:fill="auto"/>
            <w:vAlign w:val="center"/>
          </w:tcPr>
          <w:p w14:paraId="19DA8840" w14:textId="77777777" w:rsidR="00376823" w:rsidRPr="006C0540" w:rsidRDefault="00920B47">
            <w:pPr>
              <w:rPr>
                <w:color w:val="000000"/>
              </w:rPr>
            </w:pPr>
            <w:r w:rsidRPr="006C0540">
              <w:rPr>
                <w:color w:val="000000"/>
              </w:rPr>
              <w:t>Week 3 (21-Jul-21)</w:t>
            </w:r>
          </w:p>
        </w:tc>
        <w:tc>
          <w:tcPr>
            <w:tcW w:w="1420" w:type="dxa"/>
            <w:tcBorders>
              <w:top w:val="nil"/>
              <w:left w:val="nil"/>
              <w:bottom w:val="nil"/>
              <w:right w:val="nil"/>
            </w:tcBorders>
            <w:shd w:val="clear" w:color="auto" w:fill="auto"/>
            <w:vAlign w:val="center"/>
          </w:tcPr>
          <w:p w14:paraId="6FA9B186" w14:textId="77777777" w:rsidR="00376823" w:rsidRPr="006C0540" w:rsidRDefault="00920B47">
            <w:pPr>
              <w:rPr>
                <w:color w:val="000000"/>
              </w:rPr>
            </w:pPr>
            <w:r w:rsidRPr="006C0540">
              <w:rPr>
                <w:color w:val="000000"/>
              </w:rPr>
              <w:t>1.0 x 10</w:t>
            </w:r>
            <w:r w:rsidRPr="006C0540">
              <w:rPr>
                <w:color w:val="000000"/>
                <w:vertAlign w:val="superscript"/>
              </w:rPr>
              <w:t>3</w:t>
            </w:r>
          </w:p>
        </w:tc>
        <w:tc>
          <w:tcPr>
            <w:tcW w:w="1280" w:type="dxa"/>
            <w:tcBorders>
              <w:top w:val="nil"/>
              <w:left w:val="nil"/>
              <w:bottom w:val="nil"/>
              <w:right w:val="nil"/>
            </w:tcBorders>
            <w:shd w:val="clear" w:color="auto" w:fill="auto"/>
            <w:vAlign w:val="center"/>
          </w:tcPr>
          <w:p w14:paraId="5C0C5D4F" w14:textId="77777777" w:rsidR="00376823" w:rsidRPr="006C0540" w:rsidRDefault="00920B47">
            <w:pPr>
              <w:rPr>
                <w:color w:val="000000"/>
              </w:rPr>
            </w:pPr>
            <w:r w:rsidRPr="006C0540">
              <w:rPr>
                <w:color w:val="000000"/>
              </w:rPr>
              <w:t>7.8 x 10</w:t>
            </w:r>
            <w:r w:rsidRPr="006C0540">
              <w:rPr>
                <w:color w:val="000000"/>
                <w:vertAlign w:val="superscript"/>
              </w:rPr>
              <w:t>2</w:t>
            </w:r>
          </w:p>
        </w:tc>
        <w:tc>
          <w:tcPr>
            <w:tcW w:w="1260" w:type="dxa"/>
            <w:tcBorders>
              <w:top w:val="nil"/>
              <w:left w:val="nil"/>
              <w:bottom w:val="nil"/>
              <w:right w:val="nil"/>
            </w:tcBorders>
            <w:shd w:val="clear" w:color="auto" w:fill="auto"/>
            <w:vAlign w:val="center"/>
          </w:tcPr>
          <w:p w14:paraId="616494CF" w14:textId="77777777" w:rsidR="00376823" w:rsidRPr="006C0540" w:rsidRDefault="00920B47">
            <w:pPr>
              <w:rPr>
                <w:color w:val="000000"/>
              </w:rPr>
            </w:pPr>
            <w:r w:rsidRPr="006C0540">
              <w:rPr>
                <w:color w:val="000000"/>
              </w:rPr>
              <w:t>1.4 x 10</w:t>
            </w:r>
            <w:r w:rsidRPr="006C0540">
              <w:rPr>
                <w:color w:val="000000"/>
                <w:vertAlign w:val="superscript"/>
              </w:rPr>
              <w:t>3</w:t>
            </w:r>
          </w:p>
        </w:tc>
        <w:tc>
          <w:tcPr>
            <w:tcW w:w="1440" w:type="dxa"/>
            <w:tcBorders>
              <w:top w:val="nil"/>
              <w:left w:val="nil"/>
              <w:bottom w:val="nil"/>
              <w:right w:val="nil"/>
            </w:tcBorders>
            <w:shd w:val="clear" w:color="auto" w:fill="auto"/>
            <w:vAlign w:val="center"/>
          </w:tcPr>
          <w:p w14:paraId="6AADC5BA" w14:textId="77777777" w:rsidR="00376823" w:rsidRPr="006C0540" w:rsidRDefault="00920B47">
            <w:pPr>
              <w:rPr>
                <w:color w:val="000000"/>
              </w:rPr>
            </w:pPr>
            <w:r w:rsidRPr="006C0540">
              <w:rPr>
                <w:color w:val="000000"/>
              </w:rPr>
              <w:t>3.1 x 10</w:t>
            </w:r>
            <w:r w:rsidRPr="006C0540">
              <w:rPr>
                <w:color w:val="000000"/>
                <w:vertAlign w:val="superscript"/>
              </w:rPr>
              <w:t>2</w:t>
            </w:r>
          </w:p>
        </w:tc>
        <w:tc>
          <w:tcPr>
            <w:tcW w:w="1168" w:type="dxa"/>
            <w:tcBorders>
              <w:top w:val="nil"/>
              <w:left w:val="nil"/>
              <w:bottom w:val="nil"/>
              <w:right w:val="nil"/>
            </w:tcBorders>
            <w:shd w:val="clear" w:color="auto" w:fill="auto"/>
            <w:vAlign w:val="center"/>
          </w:tcPr>
          <w:p w14:paraId="27876C6E" w14:textId="77777777" w:rsidR="00376823" w:rsidRPr="006C0540" w:rsidRDefault="00920B47">
            <w:pPr>
              <w:rPr>
                <w:color w:val="000000"/>
              </w:rPr>
            </w:pPr>
            <w:r w:rsidRPr="006C0540">
              <w:rPr>
                <w:color w:val="000000"/>
              </w:rPr>
              <w:t>4.6 x 10</w:t>
            </w:r>
            <w:r w:rsidRPr="006C0540">
              <w:rPr>
                <w:color w:val="000000"/>
                <w:vertAlign w:val="superscript"/>
              </w:rPr>
              <w:t>2</w:t>
            </w:r>
          </w:p>
        </w:tc>
        <w:tc>
          <w:tcPr>
            <w:tcW w:w="1123" w:type="dxa"/>
            <w:gridSpan w:val="3"/>
            <w:tcBorders>
              <w:top w:val="nil"/>
              <w:left w:val="nil"/>
              <w:bottom w:val="nil"/>
              <w:right w:val="nil"/>
            </w:tcBorders>
            <w:shd w:val="clear" w:color="auto" w:fill="auto"/>
            <w:vAlign w:val="center"/>
          </w:tcPr>
          <w:p w14:paraId="1157751B" w14:textId="77777777" w:rsidR="00376823" w:rsidRPr="006C0540" w:rsidRDefault="00920B47">
            <w:pPr>
              <w:rPr>
                <w:color w:val="000000"/>
              </w:rPr>
            </w:pPr>
            <w:r w:rsidRPr="006C0540">
              <w:rPr>
                <w:color w:val="000000"/>
              </w:rPr>
              <w:t>3.0 x 10</w:t>
            </w:r>
            <w:r w:rsidRPr="006C0540">
              <w:rPr>
                <w:color w:val="000000"/>
                <w:vertAlign w:val="superscript"/>
              </w:rPr>
              <w:t>2</w:t>
            </w:r>
          </w:p>
        </w:tc>
        <w:tc>
          <w:tcPr>
            <w:tcW w:w="1355" w:type="dxa"/>
            <w:gridSpan w:val="2"/>
            <w:tcBorders>
              <w:top w:val="nil"/>
              <w:left w:val="nil"/>
              <w:bottom w:val="nil"/>
              <w:right w:val="nil"/>
            </w:tcBorders>
            <w:shd w:val="clear" w:color="auto" w:fill="auto"/>
            <w:vAlign w:val="center"/>
          </w:tcPr>
          <w:p w14:paraId="633448AD" w14:textId="77777777" w:rsidR="00376823" w:rsidRPr="006C0540" w:rsidRDefault="00920B47">
            <w:pPr>
              <w:rPr>
                <w:color w:val="000000"/>
              </w:rPr>
            </w:pPr>
            <w:r w:rsidRPr="006C0540">
              <w:rPr>
                <w:color w:val="000000"/>
              </w:rPr>
              <w:t>4.6 x 10</w:t>
            </w:r>
            <w:r w:rsidRPr="006C0540">
              <w:rPr>
                <w:color w:val="000000"/>
                <w:vertAlign w:val="superscript"/>
              </w:rPr>
              <w:t>2</w:t>
            </w:r>
          </w:p>
        </w:tc>
        <w:tc>
          <w:tcPr>
            <w:tcW w:w="1304" w:type="dxa"/>
            <w:tcBorders>
              <w:top w:val="nil"/>
              <w:left w:val="nil"/>
              <w:bottom w:val="nil"/>
              <w:right w:val="nil"/>
            </w:tcBorders>
            <w:shd w:val="clear" w:color="auto" w:fill="auto"/>
            <w:vAlign w:val="center"/>
          </w:tcPr>
          <w:p w14:paraId="67D4F3B4" w14:textId="77777777" w:rsidR="00376823" w:rsidRPr="006C0540" w:rsidRDefault="00920B47">
            <w:pPr>
              <w:rPr>
                <w:color w:val="000000"/>
              </w:rPr>
            </w:pPr>
            <w:r w:rsidRPr="006C0540">
              <w:rPr>
                <w:color w:val="000000"/>
              </w:rPr>
              <w:t>1.9 x 10</w:t>
            </w:r>
            <w:r w:rsidRPr="006C0540">
              <w:rPr>
                <w:color w:val="000000"/>
                <w:vertAlign w:val="superscript"/>
              </w:rPr>
              <w:t>2</w:t>
            </w:r>
          </w:p>
        </w:tc>
        <w:tc>
          <w:tcPr>
            <w:tcW w:w="1260" w:type="dxa"/>
            <w:gridSpan w:val="2"/>
            <w:tcBorders>
              <w:top w:val="nil"/>
              <w:left w:val="nil"/>
              <w:bottom w:val="nil"/>
              <w:right w:val="nil"/>
            </w:tcBorders>
            <w:shd w:val="clear" w:color="auto" w:fill="auto"/>
            <w:vAlign w:val="center"/>
          </w:tcPr>
          <w:p w14:paraId="6F963EF1" w14:textId="77777777" w:rsidR="00376823" w:rsidRPr="006C0540" w:rsidRDefault="00920B47">
            <w:pPr>
              <w:rPr>
                <w:color w:val="000000"/>
              </w:rPr>
            </w:pPr>
            <w:r w:rsidRPr="006C0540">
              <w:rPr>
                <w:color w:val="000000"/>
              </w:rPr>
              <w:t>5.2 x 10</w:t>
            </w:r>
            <w:r w:rsidRPr="006C0540">
              <w:rPr>
                <w:color w:val="000000"/>
                <w:vertAlign w:val="superscript"/>
              </w:rPr>
              <w:t>2</w:t>
            </w:r>
          </w:p>
        </w:tc>
      </w:tr>
      <w:tr w:rsidR="00376823" w:rsidRPr="006C0540" w14:paraId="7F529482" w14:textId="77777777" w:rsidTr="006B5769">
        <w:trPr>
          <w:gridAfter w:val="1"/>
          <w:wAfter w:w="92" w:type="dxa"/>
          <w:trHeight w:val="320"/>
        </w:trPr>
        <w:tc>
          <w:tcPr>
            <w:tcW w:w="2250" w:type="dxa"/>
            <w:tcBorders>
              <w:top w:val="nil"/>
              <w:left w:val="nil"/>
              <w:right w:val="nil"/>
            </w:tcBorders>
            <w:shd w:val="clear" w:color="auto" w:fill="auto"/>
            <w:vAlign w:val="center"/>
          </w:tcPr>
          <w:p w14:paraId="0FD862A0" w14:textId="77777777" w:rsidR="00376823" w:rsidRPr="006C0540" w:rsidRDefault="00920B47">
            <w:pPr>
              <w:rPr>
                <w:color w:val="000000"/>
              </w:rPr>
            </w:pPr>
            <w:r w:rsidRPr="006C0540">
              <w:rPr>
                <w:color w:val="000000"/>
              </w:rPr>
              <w:t>Week 4 (28-Jul-21)</w:t>
            </w:r>
          </w:p>
        </w:tc>
        <w:tc>
          <w:tcPr>
            <w:tcW w:w="1420" w:type="dxa"/>
            <w:tcBorders>
              <w:top w:val="nil"/>
              <w:left w:val="nil"/>
              <w:right w:val="nil"/>
            </w:tcBorders>
            <w:shd w:val="clear" w:color="auto" w:fill="auto"/>
            <w:vAlign w:val="center"/>
          </w:tcPr>
          <w:p w14:paraId="7B4C5A2E" w14:textId="77777777" w:rsidR="00376823" w:rsidRPr="006C0540" w:rsidRDefault="00920B47">
            <w:pPr>
              <w:rPr>
                <w:color w:val="000000"/>
              </w:rPr>
            </w:pPr>
            <w:r w:rsidRPr="006C0540">
              <w:rPr>
                <w:color w:val="000000"/>
              </w:rPr>
              <w:t>&gt;7.3 x 10</w:t>
            </w:r>
            <w:r w:rsidRPr="006C0540">
              <w:rPr>
                <w:color w:val="000000"/>
                <w:vertAlign w:val="superscript"/>
              </w:rPr>
              <w:t>4</w:t>
            </w:r>
          </w:p>
        </w:tc>
        <w:tc>
          <w:tcPr>
            <w:tcW w:w="1280" w:type="dxa"/>
            <w:tcBorders>
              <w:top w:val="nil"/>
              <w:left w:val="nil"/>
              <w:right w:val="nil"/>
            </w:tcBorders>
            <w:shd w:val="clear" w:color="auto" w:fill="auto"/>
            <w:vAlign w:val="center"/>
          </w:tcPr>
          <w:p w14:paraId="3B2C908C" w14:textId="77777777" w:rsidR="00376823" w:rsidRPr="006C0540" w:rsidRDefault="00920B47">
            <w:pPr>
              <w:rPr>
                <w:color w:val="000000"/>
              </w:rPr>
            </w:pPr>
            <w:r w:rsidRPr="006C0540">
              <w:rPr>
                <w:color w:val="000000"/>
              </w:rPr>
              <w:t>&gt;4.7 x 10</w:t>
            </w:r>
            <w:r w:rsidRPr="006C0540">
              <w:rPr>
                <w:color w:val="000000"/>
                <w:vertAlign w:val="superscript"/>
              </w:rPr>
              <w:t>4</w:t>
            </w:r>
          </w:p>
        </w:tc>
        <w:tc>
          <w:tcPr>
            <w:tcW w:w="1260" w:type="dxa"/>
            <w:tcBorders>
              <w:top w:val="nil"/>
              <w:left w:val="nil"/>
              <w:right w:val="nil"/>
            </w:tcBorders>
            <w:shd w:val="clear" w:color="auto" w:fill="auto"/>
            <w:vAlign w:val="center"/>
          </w:tcPr>
          <w:p w14:paraId="37B20BD3" w14:textId="77777777" w:rsidR="00376823" w:rsidRPr="006C0540" w:rsidRDefault="00920B47">
            <w:pPr>
              <w:rPr>
                <w:color w:val="000000"/>
              </w:rPr>
            </w:pPr>
            <w:r w:rsidRPr="006C0540">
              <w:rPr>
                <w:color w:val="000000"/>
              </w:rPr>
              <w:t>&gt;1.1 x 10</w:t>
            </w:r>
            <w:r w:rsidRPr="006C0540">
              <w:rPr>
                <w:color w:val="000000"/>
                <w:vertAlign w:val="superscript"/>
              </w:rPr>
              <w:t>5</w:t>
            </w:r>
          </w:p>
        </w:tc>
        <w:tc>
          <w:tcPr>
            <w:tcW w:w="1440" w:type="dxa"/>
            <w:tcBorders>
              <w:top w:val="nil"/>
              <w:left w:val="nil"/>
              <w:right w:val="nil"/>
            </w:tcBorders>
            <w:shd w:val="clear" w:color="auto" w:fill="auto"/>
            <w:vAlign w:val="center"/>
          </w:tcPr>
          <w:p w14:paraId="447C63A3" w14:textId="77777777" w:rsidR="00376823" w:rsidRPr="006C0540" w:rsidRDefault="00920B47">
            <w:pPr>
              <w:rPr>
                <w:color w:val="000000"/>
              </w:rPr>
            </w:pPr>
            <w:sdt>
              <w:sdtPr>
                <w:tag w:val="goog_rdk_5"/>
                <w:id w:val="-1998800844"/>
              </w:sdtPr>
              <w:sdtEndPr/>
              <w:sdtContent>
                <w:r w:rsidRPr="006C0540">
                  <w:rPr>
                    <w:rFonts w:eastAsia="Gungsuh"/>
                    <w:color w:val="000000"/>
                  </w:rPr>
                  <w:t>≥6.3 x 10</w:t>
                </w:r>
              </w:sdtContent>
            </w:sdt>
            <w:r w:rsidRPr="006C0540">
              <w:rPr>
                <w:color w:val="000000"/>
                <w:vertAlign w:val="superscript"/>
              </w:rPr>
              <w:t>4</w:t>
            </w:r>
          </w:p>
        </w:tc>
        <w:tc>
          <w:tcPr>
            <w:tcW w:w="1168" w:type="dxa"/>
            <w:tcBorders>
              <w:top w:val="nil"/>
              <w:left w:val="nil"/>
              <w:right w:val="nil"/>
            </w:tcBorders>
            <w:shd w:val="clear" w:color="auto" w:fill="auto"/>
            <w:vAlign w:val="center"/>
          </w:tcPr>
          <w:p w14:paraId="730730B7" w14:textId="77777777" w:rsidR="00376823" w:rsidRPr="006C0540" w:rsidRDefault="00920B47">
            <w:pPr>
              <w:rPr>
                <w:color w:val="000000"/>
              </w:rPr>
            </w:pPr>
            <w:r w:rsidRPr="006C0540">
              <w:rPr>
                <w:color w:val="000000"/>
              </w:rPr>
              <w:t>5.2 x 10</w:t>
            </w:r>
            <w:r w:rsidRPr="006C0540">
              <w:rPr>
                <w:color w:val="000000"/>
                <w:vertAlign w:val="superscript"/>
              </w:rPr>
              <w:t>4</w:t>
            </w:r>
          </w:p>
        </w:tc>
        <w:tc>
          <w:tcPr>
            <w:tcW w:w="1123" w:type="dxa"/>
            <w:gridSpan w:val="3"/>
            <w:tcBorders>
              <w:top w:val="nil"/>
              <w:left w:val="nil"/>
              <w:right w:val="nil"/>
            </w:tcBorders>
            <w:shd w:val="clear" w:color="auto" w:fill="auto"/>
            <w:vAlign w:val="center"/>
          </w:tcPr>
          <w:p w14:paraId="75E4C7C6" w14:textId="77777777" w:rsidR="00376823" w:rsidRPr="006C0540" w:rsidRDefault="00920B47">
            <w:pPr>
              <w:rPr>
                <w:color w:val="000000"/>
              </w:rPr>
            </w:pPr>
            <w:r w:rsidRPr="006C0540">
              <w:rPr>
                <w:color w:val="000000"/>
              </w:rPr>
              <w:t>3.8 x 10</w:t>
            </w:r>
            <w:r w:rsidRPr="006C0540">
              <w:rPr>
                <w:color w:val="000000"/>
                <w:vertAlign w:val="superscript"/>
              </w:rPr>
              <w:t>4</w:t>
            </w:r>
          </w:p>
        </w:tc>
        <w:tc>
          <w:tcPr>
            <w:tcW w:w="1355" w:type="dxa"/>
            <w:gridSpan w:val="2"/>
            <w:tcBorders>
              <w:top w:val="nil"/>
              <w:left w:val="nil"/>
              <w:right w:val="nil"/>
            </w:tcBorders>
            <w:shd w:val="clear" w:color="auto" w:fill="auto"/>
            <w:vAlign w:val="center"/>
          </w:tcPr>
          <w:p w14:paraId="64D0FB53" w14:textId="77777777" w:rsidR="00376823" w:rsidRPr="006C0540" w:rsidRDefault="00920B47">
            <w:pPr>
              <w:rPr>
                <w:color w:val="000000"/>
              </w:rPr>
            </w:pPr>
            <w:r w:rsidRPr="006C0540">
              <w:rPr>
                <w:color w:val="000000"/>
              </w:rPr>
              <w:t>5.2 x 10</w:t>
            </w:r>
            <w:r w:rsidRPr="006C0540">
              <w:rPr>
                <w:color w:val="000000"/>
                <w:vertAlign w:val="superscript"/>
              </w:rPr>
              <w:t>4</w:t>
            </w:r>
          </w:p>
        </w:tc>
        <w:tc>
          <w:tcPr>
            <w:tcW w:w="1304" w:type="dxa"/>
            <w:tcBorders>
              <w:top w:val="nil"/>
              <w:left w:val="nil"/>
              <w:right w:val="nil"/>
            </w:tcBorders>
            <w:shd w:val="clear" w:color="auto" w:fill="auto"/>
            <w:vAlign w:val="center"/>
          </w:tcPr>
          <w:p w14:paraId="40469DDB" w14:textId="77777777" w:rsidR="00376823" w:rsidRPr="006C0540" w:rsidRDefault="00920B47">
            <w:pPr>
              <w:rPr>
                <w:color w:val="000000"/>
              </w:rPr>
            </w:pPr>
            <w:sdt>
              <w:sdtPr>
                <w:tag w:val="goog_rdk_6"/>
                <w:id w:val="-65189850"/>
              </w:sdtPr>
              <w:sdtEndPr/>
              <w:sdtContent>
                <w:r w:rsidRPr="006C0540">
                  <w:rPr>
                    <w:rFonts w:eastAsia="Gungsuh"/>
                    <w:color w:val="000000"/>
                  </w:rPr>
                  <w:t>≥4.2 x 10</w:t>
                </w:r>
              </w:sdtContent>
            </w:sdt>
            <w:r w:rsidRPr="006C0540">
              <w:rPr>
                <w:color w:val="000000"/>
                <w:vertAlign w:val="superscript"/>
              </w:rPr>
              <w:t>4</w:t>
            </w:r>
          </w:p>
        </w:tc>
        <w:tc>
          <w:tcPr>
            <w:tcW w:w="1260" w:type="dxa"/>
            <w:gridSpan w:val="2"/>
            <w:tcBorders>
              <w:top w:val="nil"/>
              <w:left w:val="nil"/>
              <w:right w:val="nil"/>
            </w:tcBorders>
            <w:shd w:val="clear" w:color="auto" w:fill="auto"/>
            <w:vAlign w:val="center"/>
          </w:tcPr>
          <w:p w14:paraId="7022BA50" w14:textId="77777777" w:rsidR="00376823" w:rsidRPr="006C0540" w:rsidRDefault="00920B47">
            <w:pPr>
              <w:rPr>
                <w:color w:val="000000"/>
              </w:rPr>
            </w:pPr>
            <w:sdt>
              <w:sdtPr>
                <w:tag w:val="goog_rdk_7"/>
                <w:id w:val="913127905"/>
              </w:sdtPr>
              <w:sdtEndPr/>
              <w:sdtContent>
                <w:r w:rsidRPr="006C0540">
                  <w:rPr>
                    <w:rFonts w:eastAsia="Gungsuh"/>
                    <w:color w:val="000000"/>
                  </w:rPr>
                  <w:t>≥9.6 x 10</w:t>
                </w:r>
              </w:sdtContent>
            </w:sdt>
            <w:r w:rsidRPr="006C0540">
              <w:rPr>
                <w:color w:val="000000"/>
                <w:vertAlign w:val="superscript"/>
              </w:rPr>
              <w:t>4</w:t>
            </w:r>
          </w:p>
        </w:tc>
      </w:tr>
      <w:tr w:rsidR="00376823" w:rsidRPr="006C0540" w14:paraId="067F38EF" w14:textId="77777777" w:rsidTr="006B5769">
        <w:trPr>
          <w:gridAfter w:val="1"/>
          <w:wAfter w:w="92" w:type="dxa"/>
          <w:trHeight w:val="340"/>
        </w:trPr>
        <w:tc>
          <w:tcPr>
            <w:tcW w:w="2250" w:type="dxa"/>
            <w:tcBorders>
              <w:top w:val="nil"/>
              <w:left w:val="nil"/>
              <w:bottom w:val="single" w:sz="12" w:space="0" w:color="000000"/>
              <w:right w:val="nil"/>
            </w:tcBorders>
            <w:shd w:val="clear" w:color="auto" w:fill="auto"/>
            <w:vAlign w:val="center"/>
          </w:tcPr>
          <w:p w14:paraId="1E182C66" w14:textId="77777777" w:rsidR="00376823" w:rsidRPr="006C0540" w:rsidRDefault="00920B47">
            <w:pPr>
              <w:rPr>
                <w:color w:val="000000"/>
              </w:rPr>
            </w:pPr>
            <w:r w:rsidRPr="006C0540">
              <w:rPr>
                <w:color w:val="000000"/>
              </w:rPr>
              <w:t>Week 6 (11-Aug-21)</w:t>
            </w:r>
          </w:p>
        </w:tc>
        <w:tc>
          <w:tcPr>
            <w:tcW w:w="1420" w:type="dxa"/>
            <w:tcBorders>
              <w:top w:val="nil"/>
              <w:left w:val="nil"/>
              <w:bottom w:val="single" w:sz="12" w:space="0" w:color="000000"/>
              <w:right w:val="nil"/>
            </w:tcBorders>
            <w:shd w:val="clear" w:color="auto" w:fill="auto"/>
            <w:vAlign w:val="center"/>
          </w:tcPr>
          <w:p w14:paraId="206C118F" w14:textId="77777777" w:rsidR="00376823" w:rsidRPr="006C0540" w:rsidRDefault="00920B47">
            <w:pPr>
              <w:rPr>
                <w:color w:val="000000"/>
              </w:rPr>
            </w:pPr>
            <w:r w:rsidRPr="006C0540">
              <w:rPr>
                <w:color w:val="000000"/>
              </w:rPr>
              <w:t>&gt;8.8 x 10</w:t>
            </w:r>
            <w:r w:rsidRPr="006C0540">
              <w:rPr>
                <w:color w:val="000000"/>
                <w:vertAlign w:val="superscript"/>
              </w:rPr>
              <w:t>3</w:t>
            </w:r>
          </w:p>
        </w:tc>
        <w:tc>
          <w:tcPr>
            <w:tcW w:w="1280" w:type="dxa"/>
            <w:tcBorders>
              <w:top w:val="nil"/>
              <w:left w:val="nil"/>
              <w:bottom w:val="single" w:sz="12" w:space="0" w:color="000000"/>
              <w:right w:val="nil"/>
            </w:tcBorders>
            <w:shd w:val="clear" w:color="auto" w:fill="auto"/>
            <w:vAlign w:val="center"/>
          </w:tcPr>
          <w:p w14:paraId="6CEA5FE1" w14:textId="77777777" w:rsidR="00376823" w:rsidRPr="006C0540" w:rsidRDefault="00920B47">
            <w:pPr>
              <w:rPr>
                <w:color w:val="000000"/>
              </w:rPr>
            </w:pPr>
            <w:r w:rsidRPr="006C0540">
              <w:rPr>
                <w:color w:val="000000"/>
              </w:rPr>
              <w:t>&gt;6.3 x 10</w:t>
            </w:r>
            <w:r w:rsidRPr="006C0540">
              <w:rPr>
                <w:color w:val="000000"/>
                <w:vertAlign w:val="superscript"/>
              </w:rPr>
              <w:t>3</w:t>
            </w:r>
          </w:p>
        </w:tc>
        <w:tc>
          <w:tcPr>
            <w:tcW w:w="1260" w:type="dxa"/>
            <w:tcBorders>
              <w:top w:val="nil"/>
              <w:left w:val="nil"/>
              <w:bottom w:val="single" w:sz="12" w:space="0" w:color="000000"/>
              <w:right w:val="nil"/>
            </w:tcBorders>
            <w:shd w:val="clear" w:color="auto" w:fill="auto"/>
            <w:vAlign w:val="center"/>
          </w:tcPr>
          <w:p w14:paraId="766D3F22" w14:textId="77777777" w:rsidR="00376823" w:rsidRPr="006C0540" w:rsidRDefault="00920B47">
            <w:pPr>
              <w:rPr>
                <w:color w:val="000000"/>
              </w:rPr>
            </w:pPr>
            <w:r w:rsidRPr="006C0540">
              <w:rPr>
                <w:color w:val="000000"/>
              </w:rPr>
              <w:t>&gt;1.2 x 10</w:t>
            </w:r>
            <w:r w:rsidRPr="006C0540">
              <w:rPr>
                <w:color w:val="000000"/>
                <w:vertAlign w:val="superscript"/>
              </w:rPr>
              <w:t>4</w:t>
            </w:r>
          </w:p>
        </w:tc>
        <w:tc>
          <w:tcPr>
            <w:tcW w:w="1440" w:type="dxa"/>
            <w:tcBorders>
              <w:top w:val="nil"/>
              <w:left w:val="nil"/>
              <w:bottom w:val="single" w:sz="12" w:space="0" w:color="000000"/>
              <w:right w:val="nil"/>
            </w:tcBorders>
            <w:shd w:val="clear" w:color="auto" w:fill="auto"/>
            <w:vAlign w:val="center"/>
          </w:tcPr>
          <w:p w14:paraId="581BFA0E" w14:textId="77777777" w:rsidR="00376823" w:rsidRPr="006C0540" w:rsidRDefault="00920B47">
            <w:pPr>
              <w:rPr>
                <w:color w:val="000000"/>
              </w:rPr>
            </w:pPr>
            <w:sdt>
              <w:sdtPr>
                <w:tag w:val="goog_rdk_8"/>
                <w:id w:val="-946535122"/>
              </w:sdtPr>
              <w:sdtEndPr/>
              <w:sdtContent>
                <w:r w:rsidRPr="006C0540">
                  <w:rPr>
                    <w:rFonts w:eastAsia="Gungsuh"/>
                    <w:color w:val="000000"/>
                  </w:rPr>
                  <w:t>≥2.5 x 10</w:t>
                </w:r>
              </w:sdtContent>
            </w:sdt>
            <w:r w:rsidRPr="006C0540">
              <w:rPr>
                <w:color w:val="000000"/>
                <w:vertAlign w:val="superscript"/>
              </w:rPr>
              <w:t>4</w:t>
            </w:r>
          </w:p>
        </w:tc>
        <w:tc>
          <w:tcPr>
            <w:tcW w:w="1168" w:type="dxa"/>
            <w:tcBorders>
              <w:top w:val="nil"/>
              <w:left w:val="nil"/>
              <w:bottom w:val="single" w:sz="12" w:space="0" w:color="000000"/>
              <w:right w:val="nil"/>
            </w:tcBorders>
            <w:shd w:val="clear" w:color="auto" w:fill="auto"/>
            <w:vAlign w:val="center"/>
          </w:tcPr>
          <w:p w14:paraId="4454CAEB" w14:textId="77777777" w:rsidR="00376823" w:rsidRPr="006C0540" w:rsidRDefault="00920B47">
            <w:pPr>
              <w:rPr>
                <w:color w:val="000000"/>
              </w:rPr>
            </w:pPr>
            <w:r w:rsidRPr="006C0540">
              <w:rPr>
                <w:color w:val="000000"/>
              </w:rPr>
              <w:t>1.7 x 10</w:t>
            </w:r>
            <w:r w:rsidRPr="006C0540">
              <w:rPr>
                <w:color w:val="000000"/>
                <w:vertAlign w:val="superscript"/>
              </w:rPr>
              <w:t>4</w:t>
            </w:r>
          </w:p>
        </w:tc>
        <w:tc>
          <w:tcPr>
            <w:tcW w:w="1123" w:type="dxa"/>
            <w:gridSpan w:val="3"/>
            <w:tcBorders>
              <w:top w:val="nil"/>
              <w:left w:val="nil"/>
              <w:bottom w:val="single" w:sz="12" w:space="0" w:color="000000"/>
              <w:right w:val="nil"/>
            </w:tcBorders>
            <w:shd w:val="clear" w:color="auto" w:fill="auto"/>
            <w:vAlign w:val="center"/>
          </w:tcPr>
          <w:p w14:paraId="03F97F6D" w14:textId="77777777" w:rsidR="00376823" w:rsidRPr="006C0540" w:rsidRDefault="00920B47">
            <w:pPr>
              <w:rPr>
                <w:color w:val="000000"/>
              </w:rPr>
            </w:pPr>
            <w:r w:rsidRPr="006C0540">
              <w:rPr>
                <w:color w:val="000000"/>
              </w:rPr>
              <w:t>1.2 x 10</w:t>
            </w:r>
            <w:r w:rsidRPr="006C0540">
              <w:rPr>
                <w:color w:val="000000"/>
                <w:vertAlign w:val="superscript"/>
              </w:rPr>
              <w:t>4</w:t>
            </w:r>
          </w:p>
        </w:tc>
        <w:tc>
          <w:tcPr>
            <w:tcW w:w="1355" w:type="dxa"/>
            <w:gridSpan w:val="2"/>
            <w:tcBorders>
              <w:top w:val="nil"/>
              <w:left w:val="nil"/>
              <w:bottom w:val="single" w:sz="12" w:space="0" w:color="000000"/>
              <w:right w:val="nil"/>
            </w:tcBorders>
            <w:shd w:val="clear" w:color="auto" w:fill="auto"/>
            <w:vAlign w:val="center"/>
          </w:tcPr>
          <w:p w14:paraId="159A3B36" w14:textId="77777777" w:rsidR="00376823" w:rsidRPr="006C0540" w:rsidRDefault="00920B47">
            <w:pPr>
              <w:rPr>
                <w:color w:val="000000"/>
              </w:rPr>
            </w:pPr>
            <w:r w:rsidRPr="006C0540">
              <w:rPr>
                <w:color w:val="000000"/>
              </w:rPr>
              <w:t>1.7 x 10</w:t>
            </w:r>
            <w:r w:rsidRPr="006C0540">
              <w:rPr>
                <w:color w:val="000000"/>
                <w:vertAlign w:val="superscript"/>
              </w:rPr>
              <w:t>4</w:t>
            </w:r>
          </w:p>
        </w:tc>
        <w:tc>
          <w:tcPr>
            <w:tcW w:w="1304" w:type="dxa"/>
            <w:tcBorders>
              <w:top w:val="nil"/>
              <w:left w:val="nil"/>
              <w:bottom w:val="single" w:sz="12" w:space="0" w:color="000000"/>
              <w:right w:val="nil"/>
            </w:tcBorders>
            <w:shd w:val="clear" w:color="auto" w:fill="auto"/>
            <w:vAlign w:val="center"/>
          </w:tcPr>
          <w:p w14:paraId="58DE4C73" w14:textId="77777777" w:rsidR="00376823" w:rsidRPr="006C0540" w:rsidRDefault="00920B47">
            <w:pPr>
              <w:rPr>
                <w:color w:val="000000"/>
              </w:rPr>
            </w:pPr>
            <w:sdt>
              <w:sdtPr>
                <w:tag w:val="goog_rdk_9"/>
                <w:id w:val="-109285174"/>
              </w:sdtPr>
              <w:sdtEndPr/>
              <w:sdtContent>
                <w:r w:rsidRPr="006C0540">
                  <w:rPr>
                    <w:rFonts w:eastAsia="Gungsuh"/>
                    <w:color w:val="000000"/>
                  </w:rPr>
                  <w:t>≥1.9 x 10</w:t>
                </w:r>
              </w:sdtContent>
            </w:sdt>
            <w:r w:rsidRPr="006C0540">
              <w:rPr>
                <w:color w:val="000000"/>
                <w:vertAlign w:val="superscript"/>
              </w:rPr>
              <w:t>4</w:t>
            </w:r>
          </w:p>
        </w:tc>
        <w:tc>
          <w:tcPr>
            <w:tcW w:w="1260" w:type="dxa"/>
            <w:gridSpan w:val="2"/>
            <w:tcBorders>
              <w:top w:val="nil"/>
              <w:left w:val="nil"/>
              <w:bottom w:val="single" w:sz="12" w:space="0" w:color="000000"/>
              <w:right w:val="nil"/>
            </w:tcBorders>
            <w:shd w:val="clear" w:color="auto" w:fill="auto"/>
            <w:vAlign w:val="center"/>
          </w:tcPr>
          <w:p w14:paraId="6327BCB4" w14:textId="77777777" w:rsidR="00376823" w:rsidRPr="006C0540" w:rsidRDefault="00920B47">
            <w:pPr>
              <w:rPr>
                <w:color w:val="000000"/>
              </w:rPr>
            </w:pPr>
            <w:sdt>
              <w:sdtPr>
                <w:tag w:val="goog_rdk_10"/>
                <w:id w:val="1085888963"/>
              </w:sdtPr>
              <w:sdtEndPr/>
              <w:sdtContent>
                <w:r w:rsidRPr="006C0540">
                  <w:rPr>
                    <w:rFonts w:eastAsia="Gungsuh"/>
                    <w:color w:val="000000"/>
                  </w:rPr>
                  <w:t>≥3.3 x 10</w:t>
                </w:r>
              </w:sdtContent>
            </w:sdt>
            <w:r w:rsidRPr="006C0540">
              <w:rPr>
                <w:color w:val="000000"/>
                <w:vertAlign w:val="superscript"/>
              </w:rPr>
              <w:t>4</w:t>
            </w:r>
          </w:p>
        </w:tc>
      </w:tr>
    </w:tbl>
    <w:p w14:paraId="59B7DFBF" w14:textId="77777777" w:rsidR="00376823" w:rsidRDefault="00376823">
      <w:pPr>
        <w:spacing w:line="480" w:lineRule="auto"/>
        <w:sectPr w:rsidR="00376823">
          <w:pgSz w:w="15840" w:h="12240" w:orient="landscape"/>
          <w:pgMar w:top="1440" w:right="1440" w:bottom="1440" w:left="1440" w:header="720" w:footer="720" w:gutter="0"/>
          <w:cols w:space="720"/>
        </w:sectPr>
      </w:pPr>
    </w:p>
    <w:p w14:paraId="7E0F81B1" w14:textId="77777777" w:rsidR="00376823" w:rsidRDefault="00920B47">
      <w:pPr>
        <w:keepNext/>
        <w:spacing w:after="200"/>
        <w:rPr>
          <w:color w:val="000000"/>
        </w:rPr>
      </w:pPr>
      <w:r>
        <w:rPr>
          <w:b/>
          <w:color w:val="000000"/>
        </w:rPr>
        <w:lastRenderedPageBreak/>
        <w:t>Supplementary Table S6. Ballast experiment water test statistics.</w:t>
      </w:r>
      <w:r>
        <w:rPr>
          <w:color w:val="000000"/>
        </w:rPr>
        <w:t xml:space="preserve"> Analysis of water testing metrics (live cell counts and VFF metrics </w:t>
      </w:r>
      <w:r>
        <w:rPr>
          <w:i/>
          <w:color w:val="000000"/>
        </w:rPr>
        <w:t>F</w:t>
      </w:r>
      <w:r>
        <w:rPr>
          <w:color w:val="000000"/>
          <w:vertAlign w:val="subscript"/>
        </w:rPr>
        <w:t>0</w:t>
      </w:r>
      <w:r>
        <w:rPr>
          <w:color w:val="000000"/>
        </w:rPr>
        <w:t xml:space="preserve"> and </w:t>
      </w:r>
      <w:r>
        <w:rPr>
          <w:i/>
          <w:color w:val="000000"/>
        </w:rPr>
        <w:t>F</w:t>
      </w:r>
      <w:r>
        <w:rPr>
          <w:color w:val="000000"/>
          <w:vertAlign w:val="subscript"/>
        </w:rPr>
        <w:t>V</w:t>
      </w:r>
      <w:r>
        <w:rPr>
          <w:color w:val="000000"/>
        </w:rPr>
        <w:t>) among sampling time points and treatments. Non-significa</w:t>
      </w:r>
      <w:r>
        <w:rPr>
          <w:color w:val="000000"/>
        </w:rPr>
        <w:t>nt p values reported as “ns.” Treatment abbreviations are as follows: disease water 24h (DW24), disease water 120h (DW120), diseased coral direct contact (DC), and healthy water 120h (HW120).</w:t>
      </w:r>
    </w:p>
    <w:tbl>
      <w:tblPr>
        <w:tblStyle w:val="a4"/>
        <w:tblW w:w="9730" w:type="dxa"/>
        <w:tblLayout w:type="fixed"/>
        <w:tblLook w:val="0400" w:firstRow="0" w:lastRow="0" w:firstColumn="0" w:lastColumn="0" w:noHBand="0" w:noVBand="1"/>
      </w:tblPr>
      <w:tblGrid>
        <w:gridCol w:w="1440"/>
        <w:gridCol w:w="1800"/>
        <w:gridCol w:w="3703"/>
        <w:gridCol w:w="707"/>
        <w:gridCol w:w="1080"/>
        <w:gridCol w:w="1000"/>
      </w:tblGrid>
      <w:tr w:rsidR="00376823" w14:paraId="4DDAD2E4" w14:textId="77777777" w:rsidTr="00A62971">
        <w:trPr>
          <w:trHeight w:val="720"/>
        </w:trPr>
        <w:tc>
          <w:tcPr>
            <w:tcW w:w="1440" w:type="dxa"/>
            <w:tcBorders>
              <w:top w:val="single" w:sz="24" w:space="0" w:color="000000"/>
              <w:left w:val="nil"/>
              <w:bottom w:val="single" w:sz="24" w:space="0" w:color="000000"/>
              <w:right w:val="nil"/>
            </w:tcBorders>
            <w:shd w:val="clear" w:color="auto" w:fill="auto"/>
            <w:vAlign w:val="center"/>
          </w:tcPr>
          <w:p w14:paraId="33EF654D" w14:textId="77777777" w:rsidR="00376823" w:rsidRDefault="00920B47">
            <w:pPr>
              <w:rPr>
                <w:b/>
                <w:color w:val="000000"/>
              </w:rPr>
            </w:pPr>
            <w:r>
              <w:rPr>
                <w:b/>
                <w:color w:val="000000"/>
              </w:rPr>
              <w:t>Dataset</w:t>
            </w:r>
          </w:p>
        </w:tc>
        <w:tc>
          <w:tcPr>
            <w:tcW w:w="1800" w:type="dxa"/>
            <w:tcBorders>
              <w:top w:val="single" w:sz="24" w:space="0" w:color="000000"/>
              <w:left w:val="nil"/>
              <w:bottom w:val="single" w:sz="24" w:space="0" w:color="000000"/>
              <w:right w:val="nil"/>
            </w:tcBorders>
            <w:shd w:val="clear" w:color="auto" w:fill="auto"/>
            <w:vAlign w:val="center"/>
          </w:tcPr>
          <w:p w14:paraId="020E1A83" w14:textId="77777777" w:rsidR="00376823" w:rsidRDefault="00920B47">
            <w:pPr>
              <w:rPr>
                <w:b/>
                <w:color w:val="000000"/>
              </w:rPr>
            </w:pPr>
            <w:r>
              <w:rPr>
                <w:b/>
                <w:color w:val="000000"/>
              </w:rPr>
              <w:t>Test</w:t>
            </w:r>
          </w:p>
        </w:tc>
        <w:tc>
          <w:tcPr>
            <w:tcW w:w="3703" w:type="dxa"/>
            <w:tcBorders>
              <w:top w:val="single" w:sz="24" w:space="0" w:color="000000"/>
              <w:left w:val="nil"/>
              <w:bottom w:val="single" w:sz="24" w:space="0" w:color="000000"/>
              <w:right w:val="nil"/>
            </w:tcBorders>
            <w:shd w:val="clear" w:color="auto" w:fill="auto"/>
            <w:vAlign w:val="center"/>
          </w:tcPr>
          <w:p w14:paraId="721BB767" w14:textId="77777777" w:rsidR="00376823" w:rsidRDefault="00920B47">
            <w:pPr>
              <w:rPr>
                <w:b/>
                <w:color w:val="000000"/>
              </w:rPr>
            </w:pPr>
            <w:r>
              <w:rPr>
                <w:b/>
                <w:color w:val="000000"/>
              </w:rPr>
              <w:t>Comparison</w:t>
            </w:r>
          </w:p>
        </w:tc>
        <w:tc>
          <w:tcPr>
            <w:tcW w:w="707" w:type="dxa"/>
            <w:tcBorders>
              <w:top w:val="single" w:sz="24" w:space="0" w:color="000000"/>
              <w:left w:val="nil"/>
              <w:bottom w:val="single" w:sz="24" w:space="0" w:color="000000"/>
              <w:right w:val="nil"/>
            </w:tcBorders>
            <w:shd w:val="clear" w:color="auto" w:fill="auto"/>
            <w:vAlign w:val="center"/>
          </w:tcPr>
          <w:p w14:paraId="2C57E3E1" w14:textId="77777777" w:rsidR="00376823" w:rsidRDefault="00920B47">
            <w:pPr>
              <w:rPr>
                <w:b/>
                <w:color w:val="000000"/>
              </w:rPr>
            </w:pPr>
            <w:r>
              <w:rPr>
                <w:b/>
                <w:color w:val="000000"/>
              </w:rPr>
              <w:t>df</w:t>
            </w:r>
          </w:p>
        </w:tc>
        <w:tc>
          <w:tcPr>
            <w:tcW w:w="1080" w:type="dxa"/>
            <w:tcBorders>
              <w:top w:val="single" w:sz="24" w:space="0" w:color="000000"/>
              <w:left w:val="nil"/>
              <w:bottom w:val="single" w:sz="24" w:space="0" w:color="000000"/>
              <w:right w:val="nil"/>
            </w:tcBorders>
            <w:shd w:val="clear" w:color="auto" w:fill="auto"/>
            <w:vAlign w:val="center"/>
          </w:tcPr>
          <w:p w14:paraId="42CE0A13" w14:textId="77777777" w:rsidR="00376823" w:rsidRDefault="00920B47">
            <w:pPr>
              <w:rPr>
                <w:b/>
                <w:color w:val="000000"/>
              </w:rPr>
            </w:pPr>
            <w:r>
              <w:rPr>
                <w:b/>
                <w:color w:val="000000"/>
              </w:rPr>
              <w:t>Test Statistic</w:t>
            </w:r>
          </w:p>
        </w:tc>
        <w:tc>
          <w:tcPr>
            <w:tcW w:w="1000" w:type="dxa"/>
            <w:tcBorders>
              <w:top w:val="single" w:sz="24" w:space="0" w:color="000000"/>
              <w:left w:val="nil"/>
              <w:bottom w:val="single" w:sz="24" w:space="0" w:color="000000"/>
              <w:right w:val="nil"/>
            </w:tcBorders>
            <w:shd w:val="clear" w:color="auto" w:fill="auto"/>
            <w:vAlign w:val="center"/>
          </w:tcPr>
          <w:p w14:paraId="756564D9" w14:textId="77777777" w:rsidR="00376823" w:rsidRDefault="00920B47">
            <w:pPr>
              <w:rPr>
                <w:b/>
                <w:i/>
                <w:color w:val="000000"/>
              </w:rPr>
            </w:pPr>
            <w:r>
              <w:rPr>
                <w:b/>
                <w:i/>
                <w:color w:val="000000"/>
              </w:rPr>
              <w:t xml:space="preserve">p </w:t>
            </w:r>
            <w:r>
              <w:rPr>
                <w:b/>
                <w:color w:val="000000"/>
              </w:rPr>
              <w:t>Value</w:t>
            </w:r>
          </w:p>
        </w:tc>
      </w:tr>
      <w:tr w:rsidR="00376823" w14:paraId="2EDF96E7" w14:textId="77777777" w:rsidTr="00A62971">
        <w:trPr>
          <w:trHeight w:val="340"/>
        </w:trPr>
        <w:tc>
          <w:tcPr>
            <w:tcW w:w="1440" w:type="dxa"/>
            <w:tcBorders>
              <w:top w:val="single" w:sz="24" w:space="0" w:color="000000"/>
              <w:left w:val="nil"/>
              <w:bottom w:val="nil"/>
              <w:right w:val="nil"/>
            </w:tcBorders>
            <w:shd w:val="clear" w:color="auto" w:fill="auto"/>
            <w:vAlign w:val="center"/>
          </w:tcPr>
          <w:p w14:paraId="5ED94A9F" w14:textId="77777777" w:rsidR="00376823" w:rsidRDefault="00920B47">
            <w:pPr>
              <w:rPr>
                <w:color w:val="000000"/>
              </w:rPr>
            </w:pPr>
            <w:r>
              <w:rPr>
                <w:color w:val="000000"/>
              </w:rPr>
              <w:t>Cell counts</w:t>
            </w:r>
          </w:p>
        </w:tc>
        <w:tc>
          <w:tcPr>
            <w:tcW w:w="1800" w:type="dxa"/>
            <w:tcBorders>
              <w:top w:val="single" w:sz="24" w:space="0" w:color="000000"/>
              <w:left w:val="nil"/>
              <w:bottom w:val="nil"/>
              <w:right w:val="nil"/>
            </w:tcBorders>
            <w:shd w:val="clear" w:color="auto" w:fill="auto"/>
            <w:vAlign w:val="center"/>
          </w:tcPr>
          <w:p w14:paraId="51108EC7" w14:textId="77777777" w:rsidR="00376823" w:rsidRDefault="00920B47">
            <w:pPr>
              <w:rPr>
                <w:color w:val="000000"/>
              </w:rPr>
            </w:pPr>
            <w:r>
              <w:rPr>
                <w:color w:val="000000"/>
              </w:rPr>
              <w:t>PERMANOVA</w:t>
            </w:r>
          </w:p>
        </w:tc>
        <w:tc>
          <w:tcPr>
            <w:tcW w:w="3703" w:type="dxa"/>
            <w:tcBorders>
              <w:top w:val="single" w:sz="24" w:space="0" w:color="000000"/>
              <w:left w:val="nil"/>
              <w:bottom w:val="nil"/>
              <w:right w:val="nil"/>
            </w:tcBorders>
            <w:shd w:val="clear" w:color="auto" w:fill="auto"/>
            <w:vAlign w:val="center"/>
          </w:tcPr>
          <w:p w14:paraId="03423A0B" w14:textId="77777777" w:rsidR="00376823" w:rsidRDefault="00920B47">
            <w:pPr>
              <w:rPr>
                <w:color w:val="000000"/>
              </w:rPr>
            </w:pPr>
            <w:r>
              <w:rPr>
                <w:color w:val="000000"/>
              </w:rPr>
              <w:t>Time</w:t>
            </w:r>
          </w:p>
        </w:tc>
        <w:tc>
          <w:tcPr>
            <w:tcW w:w="707" w:type="dxa"/>
            <w:tcBorders>
              <w:top w:val="single" w:sz="24" w:space="0" w:color="000000"/>
              <w:left w:val="nil"/>
              <w:bottom w:val="nil"/>
              <w:right w:val="nil"/>
            </w:tcBorders>
            <w:shd w:val="clear" w:color="auto" w:fill="auto"/>
            <w:vAlign w:val="center"/>
          </w:tcPr>
          <w:p w14:paraId="1EB971FE" w14:textId="77777777" w:rsidR="00376823" w:rsidRDefault="00920B47">
            <w:pPr>
              <w:rPr>
                <w:color w:val="000000"/>
              </w:rPr>
            </w:pPr>
            <w:r>
              <w:rPr>
                <w:color w:val="000000"/>
              </w:rPr>
              <w:t>1,17</w:t>
            </w:r>
          </w:p>
        </w:tc>
        <w:tc>
          <w:tcPr>
            <w:tcW w:w="1080" w:type="dxa"/>
            <w:tcBorders>
              <w:top w:val="single" w:sz="24" w:space="0" w:color="000000"/>
              <w:left w:val="nil"/>
              <w:bottom w:val="nil"/>
              <w:right w:val="nil"/>
            </w:tcBorders>
            <w:shd w:val="clear" w:color="auto" w:fill="auto"/>
            <w:vAlign w:val="center"/>
          </w:tcPr>
          <w:p w14:paraId="4B56E761" w14:textId="77777777" w:rsidR="00376823" w:rsidRDefault="00920B47">
            <w:pPr>
              <w:rPr>
                <w:color w:val="000000"/>
              </w:rPr>
            </w:pPr>
            <w:r>
              <w:rPr>
                <w:color w:val="000000"/>
              </w:rPr>
              <w:t>2.976</w:t>
            </w:r>
          </w:p>
        </w:tc>
        <w:tc>
          <w:tcPr>
            <w:tcW w:w="1000" w:type="dxa"/>
            <w:tcBorders>
              <w:top w:val="single" w:sz="24" w:space="0" w:color="000000"/>
              <w:left w:val="nil"/>
              <w:bottom w:val="nil"/>
              <w:right w:val="nil"/>
            </w:tcBorders>
            <w:shd w:val="clear" w:color="auto" w:fill="auto"/>
            <w:vAlign w:val="center"/>
          </w:tcPr>
          <w:p w14:paraId="5FF7575E" w14:textId="77777777" w:rsidR="00376823" w:rsidRDefault="00920B47">
            <w:pPr>
              <w:rPr>
                <w:color w:val="000000"/>
              </w:rPr>
            </w:pPr>
            <w:r>
              <w:rPr>
                <w:color w:val="000000"/>
              </w:rPr>
              <w:t>0.021</w:t>
            </w:r>
          </w:p>
        </w:tc>
      </w:tr>
      <w:tr w:rsidR="00376823" w14:paraId="50670DEF" w14:textId="77777777" w:rsidTr="00A62971">
        <w:trPr>
          <w:trHeight w:val="320"/>
        </w:trPr>
        <w:tc>
          <w:tcPr>
            <w:tcW w:w="1440" w:type="dxa"/>
            <w:tcBorders>
              <w:top w:val="nil"/>
              <w:left w:val="nil"/>
              <w:bottom w:val="nil"/>
              <w:right w:val="nil"/>
            </w:tcBorders>
            <w:shd w:val="clear" w:color="auto" w:fill="auto"/>
            <w:vAlign w:val="center"/>
          </w:tcPr>
          <w:p w14:paraId="52ACE905" w14:textId="77777777" w:rsidR="00376823" w:rsidRDefault="00920B47">
            <w:pPr>
              <w:rPr>
                <w:color w:val="000000"/>
              </w:rPr>
            </w:pPr>
            <w:r>
              <w:rPr>
                <w:color w:val="000000"/>
              </w:rPr>
              <w:t>community</w:t>
            </w:r>
          </w:p>
        </w:tc>
        <w:tc>
          <w:tcPr>
            <w:tcW w:w="1800" w:type="dxa"/>
            <w:tcBorders>
              <w:top w:val="nil"/>
              <w:left w:val="nil"/>
              <w:bottom w:val="nil"/>
              <w:right w:val="nil"/>
            </w:tcBorders>
            <w:shd w:val="clear" w:color="auto" w:fill="auto"/>
            <w:vAlign w:val="center"/>
          </w:tcPr>
          <w:p w14:paraId="4E743B22" w14:textId="77777777" w:rsidR="00376823" w:rsidRDefault="00376823">
            <w:pPr>
              <w:rPr>
                <w:color w:val="000000"/>
              </w:rPr>
            </w:pPr>
          </w:p>
        </w:tc>
        <w:tc>
          <w:tcPr>
            <w:tcW w:w="3703" w:type="dxa"/>
            <w:tcBorders>
              <w:top w:val="nil"/>
              <w:left w:val="nil"/>
              <w:bottom w:val="nil"/>
              <w:right w:val="nil"/>
            </w:tcBorders>
            <w:shd w:val="clear" w:color="auto" w:fill="auto"/>
            <w:vAlign w:val="center"/>
          </w:tcPr>
          <w:p w14:paraId="5C0D6AC8" w14:textId="77777777" w:rsidR="00376823" w:rsidRDefault="00920B47">
            <w:pPr>
              <w:rPr>
                <w:color w:val="000000"/>
              </w:rPr>
            </w:pPr>
            <w:r>
              <w:rPr>
                <w:color w:val="000000"/>
              </w:rPr>
              <w:t>Treatment</w:t>
            </w:r>
          </w:p>
        </w:tc>
        <w:tc>
          <w:tcPr>
            <w:tcW w:w="707" w:type="dxa"/>
            <w:tcBorders>
              <w:top w:val="nil"/>
              <w:left w:val="nil"/>
              <w:bottom w:val="nil"/>
              <w:right w:val="nil"/>
            </w:tcBorders>
            <w:shd w:val="clear" w:color="auto" w:fill="auto"/>
            <w:vAlign w:val="center"/>
          </w:tcPr>
          <w:p w14:paraId="09C655EC" w14:textId="77777777" w:rsidR="00376823" w:rsidRDefault="00920B47">
            <w:pPr>
              <w:rPr>
                <w:color w:val="000000"/>
              </w:rPr>
            </w:pPr>
            <w:r>
              <w:rPr>
                <w:color w:val="000000"/>
              </w:rPr>
              <w:t>2,17</w:t>
            </w:r>
          </w:p>
        </w:tc>
        <w:tc>
          <w:tcPr>
            <w:tcW w:w="1080" w:type="dxa"/>
            <w:tcBorders>
              <w:top w:val="nil"/>
              <w:left w:val="nil"/>
              <w:bottom w:val="nil"/>
              <w:right w:val="nil"/>
            </w:tcBorders>
            <w:shd w:val="clear" w:color="auto" w:fill="auto"/>
            <w:vAlign w:val="center"/>
          </w:tcPr>
          <w:p w14:paraId="18DAFB5B" w14:textId="77777777" w:rsidR="00376823" w:rsidRDefault="00920B47">
            <w:pPr>
              <w:rPr>
                <w:color w:val="000000"/>
              </w:rPr>
            </w:pPr>
            <w:r>
              <w:rPr>
                <w:color w:val="000000"/>
              </w:rPr>
              <w:t>4.071</w:t>
            </w:r>
          </w:p>
        </w:tc>
        <w:tc>
          <w:tcPr>
            <w:tcW w:w="1000" w:type="dxa"/>
            <w:tcBorders>
              <w:top w:val="nil"/>
              <w:left w:val="nil"/>
              <w:bottom w:val="nil"/>
              <w:right w:val="nil"/>
            </w:tcBorders>
            <w:shd w:val="clear" w:color="auto" w:fill="auto"/>
            <w:vAlign w:val="center"/>
          </w:tcPr>
          <w:p w14:paraId="23E98383" w14:textId="77777777" w:rsidR="00376823" w:rsidRDefault="00920B47">
            <w:pPr>
              <w:rPr>
                <w:color w:val="000000"/>
              </w:rPr>
            </w:pPr>
            <w:r>
              <w:rPr>
                <w:color w:val="000000"/>
              </w:rPr>
              <w:t>&lt;0.001</w:t>
            </w:r>
          </w:p>
        </w:tc>
      </w:tr>
      <w:tr w:rsidR="00376823" w14:paraId="0021294D" w14:textId="77777777" w:rsidTr="00A62971">
        <w:trPr>
          <w:trHeight w:val="320"/>
        </w:trPr>
        <w:tc>
          <w:tcPr>
            <w:tcW w:w="1440" w:type="dxa"/>
            <w:tcBorders>
              <w:top w:val="nil"/>
              <w:left w:val="nil"/>
              <w:bottom w:val="single" w:sz="4" w:space="0" w:color="000000"/>
              <w:right w:val="nil"/>
            </w:tcBorders>
            <w:shd w:val="clear" w:color="auto" w:fill="auto"/>
            <w:vAlign w:val="center"/>
          </w:tcPr>
          <w:p w14:paraId="1C8E5F65"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1CEE69CE" w14:textId="77777777" w:rsidR="00376823" w:rsidRDefault="00920B47">
            <w:pPr>
              <w:rPr>
                <w:color w:val="000000"/>
              </w:rPr>
            </w:pPr>
            <w:r>
              <w:rPr>
                <w:color w:val="000000"/>
              </w:rPr>
              <w:t> </w:t>
            </w:r>
          </w:p>
        </w:tc>
        <w:tc>
          <w:tcPr>
            <w:tcW w:w="3703" w:type="dxa"/>
            <w:tcBorders>
              <w:top w:val="nil"/>
              <w:left w:val="nil"/>
              <w:bottom w:val="single" w:sz="4" w:space="0" w:color="000000"/>
              <w:right w:val="nil"/>
            </w:tcBorders>
            <w:shd w:val="clear" w:color="auto" w:fill="auto"/>
            <w:vAlign w:val="center"/>
          </w:tcPr>
          <w:p w14:paraId="015DBB96" w14:textId="77777777" w:rsidR="00376823" w:rsidRDefault="00920B47">
            <w:pPr>
              <w:rPr>
                <w:color w:val="000000"/>
              </w:rPr>
            </w:pPr>
            <w:proofErr w:type="spellStart"/>
            <w:proofErr w:type="gramStart"/>
            <w:r>
              <w:rPr>
                <w:color w:val="000000"/>
              </w:rPr>
              <w:t>Time:Treatment</w:t>
            </w:r>
            <w:proofErr w:type="spellEnd"/>
            <w:proofErr w:type="gramEnd"/>
          </w:p>
        </w:tc>
        <w:tc>
          <w:tcPr>
            <w:tcW w:w="707" w:type="dxa"/>
            <w:tcBorders>
              <w:top w:val="nil"/>
              <w:left w:val="nil"/>
              <w:bottom w:val="single" w:sz="4" w:space="0" w:color="000000"/>
              <w:right w:val="nil"/>
            </w:tcBorders>
            <w:shd w:val="clear" w:color="auto" w:fill="auto"/>
            <w:vAlign w:val="center"/>
          </w:tcPr>
          <w:p w14:paraId="03F2225E" w14:textId="77777777" w:rsidR="00376823" w:rsidRDefault="00920B47">
            <w:pPr>
              <w:rPr>
                <w:color w:val="000000"/>
              </w:rPr>
            </w:pPr>
            <w:r>
              <w:rPr>
                <w:color w:val="000000"/>
              </w:rPr>
              <w:t>2,17</w:t>
            </w:r>
          </w:p>
        </w:tc>
        <w:tc>
          <w:tcPr>
            <w:tcW w:w="1080" w:type="dxa"/>
            <w:tcBorders>
              <w:top w:val="nil"/>
              <w:left w:val="nil"/>
              <w:bottom w:val="single" w:sz="4" w:space="0" w:color="000000"/>
              <w:right w:val="nil"/>
            </w:tcBorders>
            <w:shd w:val="clear" w:color="auto" w:fill="auto"/>
            <w:vAlign w:val="center"/>
          </w:tcPr>
          <w:p w14:paraId="7B1D1E74" w14:textId="77777777" w:rsidR="00376823" w:rsidRDefault="00920B47">
            <w:pPr>
              <w:rPr>
                <w:color w:val="000000"/>
              </w:rPr>
            </w:pPr>
            <w:r>
              <w:rPr>
                <w:color w:val="000000"/>
              </w:rPr>
              <w:t>2.729</w:t>
            </w:r>
          </w:p>
        </w:tc>
        <w:tc>
          <w:tcPr>
            <w:tcW w:w="1000" w:type="dxa"/>
            <w:tcBorders>
              <w:top w:val="nil"/>
              <w:left w:val="nil"/>
              <w:bottom w:val="single" w:sz="4" w:space="0" w:color="000000"/>
              <w:right w:val="nil"/>
            </w:tcBorders>
            <w:shd w:val="clear" w:color="auto" w:fill="auto"/>
            <w:vAlign w:val="center"/>
          </w:tcPr>
          <w:p w14:paraId="27263738" w14:textId="77777777" w:rsidR="00376823" w:rsidRDefault="00920B47">
            <w:pPr>
              <w:rPr>
                <w:color w:val="000000"/>
              </w:rPr>
            </w:pPr>
            <w:r>
              <w:rPr>
                <w:color w:val="000000"/>
              </w:rPr>
              <w:t>0.012</w:t>
            </w:r>
          </w:p>
        </w:tc>
      </w:tr>
      <w:tr w:rsidR="00376823" w14:paraId="6AA0909E" w14:textId="77777777" w:rsidTr="00A62971">
        <w:trPr>
          <w:trHeight w:val="320"/>
        </w:trPr>
        <w:tc>
          <w:tcPr>
            <w:tcW w:w="1440" w:type="dxa"/>
            <w:tcBorders>
              <w:top w:val="nil"/>
              <w:left w:val="nil"/>
              <w:bottom w:val="nil"/>
              <w:right w:val="nil"/>
            </w:tcBorders>
            <w:shd w:val="clear" w:color="auto" w:fill="auto"/>
            <w:vAlign w:val="center"/>
          </w:tcPr>
          <w:p w14:paraId="133A2D2B" w14:textId="77777777" w:rsidR="00376823" w:rsidRDefault="00920B47">
            <w:pPr>
              <w:rPr>
                <w:color w:val="000000"/>
              </w:rPr>
            </w:pPr>
            <w:r>
              <w:rPr>
                <w:color w:val="000000"/>
              </w:rPr>
              <w:t>Cell counts</w:t>
            </w:r>
          </w:p>
        </w:tc>
        <w:tc>
          <w:tcPr>
            <w:tcW w:w="1800" w:type="dxa"/>
            <w:tcBorders>
              <w:top w:val="nil"/>
              <w:left w:val="nil"/>
              <w:bottom w:val="nil"/>
              <w:right w:val="nil"/>
            </w:tcBorders>
            <w:shd w:val="clear" w:color="auto" w:fill="auto"/>
            <w:vAlign w:val="center"/>
          </w:tcPr>
          <w:p w14:paraId="39E374F5" w14:textId="77777777" w:rsidR="00376823" w:rsidRDefault="00920B47">
            <w:pPr>
              <w:rPr>
                <w:color w:val="000000"/>
              </w:rPr>
            </w:pPr>
            <w:r>
              <w:rPr>
                <w:color w:val="000000"/>
              </w:rPr>
              <w:t>ANOVA</w:t>
            </w:r>
          </w:p>
        </w:tc>
        <w:tc>
          <w:tcPr>
            <w:tcW w:w="3703" w:type="dxa"/>
            <w:tcBorders>
              <w:top w:val="nil"/>
              <w:left w:val="nil"/>
              <w:bottom w:val="nil"/>
              <w:right w:val="nil"/>
            </w:tcBorders>
            <w:shd w:val="clear" w:color="auto" w:fill="auto"/>
            <w:vAlign w:val="center"/>
          </w:tcPr>
          <w:p w14:paraId="660AB4E6" w14:textId="77777777" w:rsidR="00376823" w:rsidRDefault="00920B47">
            <w:pPr>
              <w:rPr>
                <w:color w:val="000000"/>
              </w:rPr>
            </w:pPr>
            <w:r>
              <w:rPr>
                <w:color w:val="000000"/>
              </w:rPr>
              <w:t>Time</w:t>
            </w:r>
          </w:p>
        </w:tc>
        <w:tc>
          <w:tcPr>
            <w:tcW w:w="707" w:type="dxa"/>
            <w:tcBorders>
              <w:top w:val="nil"/>
              <w:left w:val="nil"/>
              <w:bottom w:val="nil"/>
              <w:right w:val="nil"/>
            </w:tcBorders>
            <w:shd w:val="clear" w:color="auto" w:fill="auto"/>
            <w:vAlign w:val="center"/>
          </w:tcPr>
          <w:p w14:paraId="43CABC10" w14:textId="77777777" w:rsidR="00376823" w:rsidRDefault="00920B47">
            <w:pPr>
              <w:rPr>
                <w:color w:val="000000"/>
              </w:rPr>
            </w:pPr>
            <w:r>
              <w:rPr>
                <w:color w:val="000000"/>
              </w:rPr>
              <w:t>1,17</w:t>
            </w:r>
          </w:p>
        </w:tc>
        <w:tc>
          <w:tcPr>
            <w:tcW w:w="1080" w:type="dxa"/>
            <w:tcBorders>
              <w:top w:val="nil"/>
              <w:left w:val="nil"/>
              <w:bottom w:val="nil"/>
              <w:right w:val="nil"/>
            </w:tcBorders>
            <w:shd w:val="clear" w:color="auto" w:fill="auto"/>
            <w:vAlign w:val="center"/>
          </w:tcPr>
          <w:p w14:paraId="539D89DA" w14:textId="77777777" w:rsidR="00376823" w:rsidRDefault="00920B47">
            <w:pPr>
              <w:rPr>
                <w:color w:val="000000"/>
              </w:rPr>
            </w:pPr>
            <w:r>
              <w:rPr>
                <w:color w:val="000000"/>
              </w:rPr>
              <w:t>4.895</w:t>
            </w:r>
          </w:p>
        </w:tc>
        <w:tc>
          <w:tcPr>
            <w:tcW w:w="1000" w:type="dxa"/>
            <w:tcBorders>
              <w:top w:val="nil"/>
              <w:left w:val="nil"/>
              <w:bottom w:val="nil"/>
              <w:right w:val="nil"/>
            </w:tcBorders>
            <w:shd w:val="clear" w:color="auto" w:fill="auto"/>
            <w:vAlign w:val="center"/>
          </w:tcPr>
          <w:p w14:paraId="5DBE5A71" w14:textId="77777777" w:rsidR="00376823" w:rsidRDefault="00920B47">
            <w:pPr>
              <w:rPr>
                <w:color w:val="000000"/>
              </w:rPr>
            </w:pPr>
            <w:r>
              <w:rPr>
                <w:color w:val="000000"/>
              </w:rPr>
              <w:t>0.047</w:t>
            </w:r>
          </w:p>
        </w:tc>
      </w:tr>
      <w:tr w:rsidR="00376823" w14:paraId="203DD9FB" w14:textId="77777777" w:rsidTr="00A62971">
        <w:trPr>
          <w:trHeight w:val="320"/>
        </w:trPr>
        <w:tc>
          <w:tcPr>
            <w:tcW w:w="1440" w:type="dxa"/>
            <w:tcBorders>
              <w:top w:val="nil"/>
              <w:left w:val="nil"/>
              <w:bottom w:val="nil"/>
              <w:right w:val="nil"/>
            </w:tcBorders>
            <w:shd w:val="clear" w:color="auto" w:fill="auto"/>
            <w:vAlign w:val="center"/>
          </w:tcPr>
          <w:p w14:paraId="2CD8E8FF" w14:textId="77777777" w:rsidR="00376823" w:rsidRDefault="00920B47">
            <w:pPr>
              <w:rPr>
                <w:color w:val="000000"/>
              </w:rPr>
            </w:pPr>
            <w:r>
              <w:rPr>
                <w:color w:val="000000"/>
              </w:rPr>
              <w:t>total</w:t>
            </w:r>
          </w:p>
        </w:tc>
        <w:tc>
          <w:tcPr>
            <w:tcW w:w="1800" w:type="dxa"/>
            <w:tcBorders>
              <w:top w:val="nil"/>
              <w:left w:val="nil"/>
              <w:bottom w:val="nil"/>
              <w:right w:val="nil"/>
            </w:tcBorders>
            <w:shd w:val="clear" w:color="auto" w:fill="auto"/>
            <w:vAlign w:val="center"/>
          </w:tcPr>
          <w:p w14:paraId="186F522F" w14:textId="77777777" w:rsidR="00376823" w:rsidRDefault="00376823">
            <w:pPr>
              <w:rPr>
                <w:color w:val="000000"/>
              </w:rPr>
            </w:pPr>
          </w:p>
        </w:tc>
        <w:tc>
          <w:tcPr>
            <w:tcW w:w="3703" w:type="dxa"/>
            <w:tcBorders>
              <w:top w:val="nil"/>
              <w:left w:val="nil"/>
              <w:bottom w:val="nil"/>
              <w:right w:val="nil"/>
            </w:tcBorders>
            <w:shd w:val="clear" w:color="auto" w:fill="auto"/>
            <w:vAlign w:val="center"/>
          </w:tcPr>
          <w:p w14:paraId="01B09CDC" w14:textId="77777777" w:rsidR="00376823" w:rsidRDefault="00920B47">
            <w:pPr>
              <w:rPr>
                <w:color w:val="000000"/>
              </w:rPr>
            </w:pPr>
            <w:r>
              <w:rPr>
                <w:color w:val="000000"/>
              </w:rPr>
              <w:t>Treatment</w:t>
            </w:r>
          </w:p>
        </w:tc>
        <w:tc>
          <w:tcPr>
            <w:tcW w:w="707" w:type="dxa"/>
            <w:tcBorders>
              <w:top w:val="nil"/>
              <w:left w:val="nil"/>
              <w:bottom w:val="nil"/>
              <w:right w:val="nil"/>
            </w:tcBorders>
            <w:shd w:val="clear" w:color="auto" w:fill="auto"/>
            <w:vAlign w:val="center"/>
          </w:tcPr>
          <w:p w14:paraId="6F7E57D8" w14:textId="77777777" w:rsidR="00376823" w:rsidRDefault="00920B47">
            <w:pPr>
              <w:rPr>
                <w:color w:val="000000"/>
              </w:rPr>
            </w:pPr>
            <w:r>
              <w:rPr>
                <w:color w:val="000000"/>
              </w:rPr>
              <w:t>2,17</w:t>
            </w:r>
          </w:p>
        </w:tc>
        <w:tc>
          <w:tcPr>
            <w:tcW w:w="1080" w:type="dxa"/>
            <w:tcBorders>
              <w:top w:val="nil"/>
              <w:left w:val="nil"/>
              <w:bottom w:val="nil"/>
              <w:right w:val="nil"/>
            </w:tcBorders>
            <w:shd w:val="clear" w:color="auto" w:fill="auto"/>
            <w:vAlign w:val="center"/>
          </w:tcPr>
          <w:p w14:paraId="5CFCF4F4" w14:textId="77777777" w:rsidR="00376823" w:rsidRDefault="00920B47">
            <w:pPr>
              <w:rPr>
                <w:color w:val="000000"/>
              </w:rPr>
            </w:pPr>
            <w:r>
              <w:rPr>
                <w:color w:val="000000"/>
              </w:rPr>
              <w:t>12.540</w:t>
            </w:r>
          </w:p>
        </w:tc>
        <w:tc>
          <w:tcPr>
            <w:tcW w:w="1000" w:type="dxa"/>
            <w:tcBorders>
              <w:top w:val="nil"/>
              <w:left w:val="nil"/>
              <w:bottom w:val="nil"/>
              <w:right w:val="nil"/>
            </w:tcBorders>
            <w:shd w:val="clear" w:color="auto" w:fill="auto"/>
            <w:vAlign w:val="center"/>
          </w:tcPr>
          <w:p w14:paraId="6F4E0C61" w14:textId="77777777" w:rsidR="00376823" w:rsidRDefault="00920B47">
            <w:pPr>
              <w:rPr>
                <w:color w:val="000000"/>
              </w:rPr>
            </w:pPr>
            <w:r>
              <w:rPr>
                <w:color w:val="000000"/>
              </w:rPr>
              <w:t>0.001</w:t>
            </w:r>
          </w:p>
        </w:tc>
      </w:tr>
      <w:tr w:rsidR="00376823" w14:paraId="115EB47E" w14:textId="77777777" w:rsidTr="00A62971">
        <w:trPr>
          <w:trHeight w:val="320"/>
        </w:trPr>
        <w:tc>
          <w:tcPr>
            <w:tcW w:w="1440" w:type="dxa"/>
            <w:tcBorders>
              <w:top w:val="nil"/>
              <w:left w:val="nil"/>
              <w:bottom w:val="nil"/>
              <w:right w:val="nil"/>
            </w:tcBorders>
            <w:shd w:val="clear" w:color="auto" w:fill="auto"/>
            <w:vAlign w:val="center"/>
          </w:tcPr>
          <w:p w14:paraId="7FE025A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5119611"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EB6E3B8" w14:textId="77777777" w:rsidR="00376823" w:rsidRDefault="00920B47">
            <w:pPr>
              <w:rPr>
                <w:color w:val="000000"/>
              </w:rPr>
            </w:pPr>
            <w:proofErr w:type="spellStart"/>
            <w:proofErr w:type="gramStart"/>
            <w:r>
              <w:rPr>
                <w:color w:val="000000"/>
              </w:rPr>
              <w:t>Time:Treatment</w:t>
            </w:r>
            <w:proofErr w:type="spellEnd"/>
            <w:proofErr w:type="gramEnd"/>
          </w:p>
        </w:tc>
        <w:tc>
          <w:tcPr>
            <w:tcW w:w="707" w:type="dxa"/>
            <w:tcBorders>
              <w:top w:val="nil"/>
              <w:left w:val="nil"/>
              <w:bottom w:val="nil"/>
              <w:right w:val="nil"/>
            </w:tcBorders>
            <w:shd w:val="clear" w:color="auto" w:fill="auto"/>
            <w:vAlign w:val="center"/>
          </w:tcPr>
          <w:p w14:paraId="694ABFA4" w14:textId="77777777" w:rsidR="00376823" w:rsidRDefault="00920B47">
            <w:pPr>
              <w:rPr>
                <w:color w:val="000000"/>
              </w:rPr>
            </w:pPr>
            <w:r>
              <w:rPr>
                <w:color w:val="000000"/>
              </w:rPr>
              <w:t>2,17</w:t>
            </w:r>
          </w:p>
        </w:tc>
        <w:tc>
          <w:tcPr>
            <w:tcW w:w="1080" w:type="dxa"/>
            <w:tcBorders>
              <w:top w:val="nil"/>
              <w:left w:val="nil"/>
              <w:bottom w:val="nil"/>
              <w:right w:val="nil"/>
            </w:tcBorders>
            <w:shd w:val="clear" w:color="auto" w:fill="auto"/>
            <w:vAlign w:val="center"/>
          </w:tcPr>
          <w:p w14:paraId="73A6E073" w14:textId="77777777" w:rsidR="00376823" w:rsidRDefault="00920B47">
            <w:pPr>
              <w:rPr>
                <w:color w:val="000000"/>
              </w:rPr>
            </w:pPr>
            <w:r>
              <w:rPr>
                <w:color w:val="000000"/>
              </w:rPr>
              <w:t>6.433</w:t>
            </w:r>
          </w:p>
        </w:tc>
        <w:tc>
          <w:tcPr>
            <w:tcW w:w="1000" w:type="dxa"/>
            <w:tcBorders>
              <w:top w:val="nil"/>
              <w:left w:val="nil"/>
              <w:bottom w:val="nil"/>
              <w:right w:val="nil"/>
            </w:tcBorders>
            <w:shd w:val="clear" w:color="auto" w:fill="auto"/>
            <w:vAlign w:val="center"/>
          </w:tcPr>
          <w:p w14:paraId="63FD8EDE" w14:textId="77777777" w:rsidR="00376823" w:rsidRDefault="00920B47">
            <w:pPr>
              <w:rPr>
                <w:color w:val="000000"/>
              </w:rPr>
            </w:pPr>
            <w:r>
              <w:rPr>
                <w:color w:val="000000"/>
              </w:rPr>
              <w:t>0.013</w:t>
            </w:r>
          </w:p>
        </w:tc>
      </w:tr>
      <w:tr w:rsidR="00376823" w14:paraId="4DD4B63B" w14:textId="77777777" w:rsidTr="00A62971">
        <w:trPr>
          <w:trHeight w:val="320"/>
        </w:trPr>
        <w:tc>
          <w:tcPr>
            <w:tcW w:w="1440" w:type="dxa"/>
            <w:tcBorders>
              <w:top w:val="nil"/>
              <w:left w:val="nil"/>
              <w:bottom w:val="nil"/>
              <w:right w:val="nil"/>
            </w:tcBorders>
            <w:shd w:val="clear" w:color="auto" w:fill="auto"/>
            <w:vAlign w:val="center"/>
          </w:tcPr>
          <w:p w14:paraId="793EF11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EB38C04" w14:textId="77777777" w:rsidR="00376823" w:rsidRDefault="00920B47">
            <w:pPr>
              <w:rPr>
                <w:color w:val="000000"/>
              </w:rPr>
            </w:pPr>
            <w:r>
              <w:rPr>
                <w:color w:val="000000"/>
              </w:rPr>
              <w:t>Tukey</w:t>
            </w:r>
          </w:p>
        </w:tc>
        <w:tc>
          <w:tcPr>
            <w:tcW w:w="3703" w:type="dxa"/>
            <w:tcBorders>
              <w:top w:val="nil"/>
              <w:left w:val="nil"/>
              <w:bottom w:val="nil"/>
              <w:right w:val="nil"/>
            </w:tcBorders>
            <w:shd w:val="clear" w:color="auto" w:fill="auto"/>
            <w:vAlign w:val="center"/>
          </w:tcPr>
          <w:p w14:paraId="490F6A1E" w14:textId="77777777" w:rsidR="00376823" w:rsidRDefault="00920B47">
            <w:pPr>
              <w:rPr>
                <w:color w:val="000000"/>
              </w:rPr>
            </w:pPr>
            <w:r>
              <w:rPr>
                <w:color w:val="000000"/>
              </w:rPr>
              <w:t xml:space="preserve">Week </w:t>
            </w:r>
            <w:proofErr w:type="gramStart"/>
            <w:r>
              <w:rPr>
                <w:color w:val="000000"/>
              </w:rPr>
              <w:t>2.DW</w:t>
            </w:r>
            <w:proofErr w:type="gramEnd"/>
            <w:r>
              <w:rPr>
                <w:color w:val="000000"/>
              </w:rPr>
              <w:t>120 – Week 1.DW120</w:t>
            </w:r>
          </w:p>
        </w:tc>
        <w:tc>
          <w:tcPr>
            <w:tcW w:w="707" w:type="dxa"/>
            <w:tcBorders>
              <w:top w:val="nil"/>
              <w:left w:val="nil"/>
              <w:bottom w:val="nil"/>
              <w:right w:val="nil"/>
            </w:tcBorders>
            <w:shd w:val="clear" w:color="auto" w:fill="auto"/>
            <w:vAlign w:val="center"/>
          </w:tcPr>
          <w:p w14:paraId="6F66D3B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6D4227D"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33BF28C" w14:textId="77777777" w:rsidR="00376823" w:rsidRDefault="00920B47">
            <w:pPr>
              <w:rPr>
                <w:color w:val="000000"/>
              </w:rPr>
            </w:pPr>
            <w:r>
              <w:rPr>
                <w:color w:val="000000"/>
              </w:rPr>
              <w:t>ns</w:t>
            </w:r>
          </w:p>
        </w:tc>
      </w:tr>
      <w:tr w:rsidR="00376823" w14:paraId="45D1BAC7" w14:textId="77777777" w:rsidTr="00A62971">
        <w:trPr>
          <w:trHeight w:val="320"/>
        </w:trPr>
        <w:tc>
          <w:tcPr>
            <w:tcW w:w="1440" w:type="dxa"/>
            <w:tcBorders>
              <w:top w:val="nil"/>
              <w:left w:val="nil"/>
              <w:bottom w:val="nil"/>
              <w:right w:val="nil"/>
            </w:tcBorders>
            <w:shd w:val="clear" w:color="auto" w:fill="auto"/>
            <w:vAlign w:val="center"/>
          </w:tcPr>
          <w:p w14:paraId="745FD94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C20B0C6"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D2A662F"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1.DW120</w:t>
            </w:r>
          </w:p>
        </w:tc>
        <w:tc>
          <w:tcPr>
            <w:tcW w:w="707" w:type="dxa"/>
            <w:tcBorders>
              <w:top w:val="nil"/>
              <w:left w:val="nil"/>
              <w:bottom w:val="nil"/>
              <w:right w:val="nil"/>
            </w:tcBorders>
            <w:shd w:val="clear" w:color="auto" w:fill="auto"/>
            <w:vAlign w:val="center"/>
          </w:tcPr>
          <w:p w14:paraId="4E9EF32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2E26C4B"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03614647" w14:textId="77777777" w:rsidR="00376823" w:rsidRDefault="00920B47">
            <w:pPr>
              <w:rPr>
                <w:color w:val="000000"/>
              </w:rPr>
            </w:pPr>
            <w:r>
              <w:rPr>
                <w:color w:val="000000"/>
              </w:rPr>
              <w:t>ns</w:t>
            </w:r>
          </w:p>
        </w:tc>
      </w:tr>
      <w:tr w:rsidR="00376823" w14:paraId="72F315D4" w14:textId="77777777" w:rsidTr="00A62971">
        <w:trPr>
          <w:trHeight w:val="320"/>
        </w:trPr>
        <w:tc>
          <w:tcPr>
            <w:tcW w:w="1440" w:type="dxa"/>
            <w:tcBorders>
              <w:top w:val="nil"/>
              <w:left w:val="nil"/>
              <w:bottom w:val="nil"/>
              <w:right w:val="nil"/>
            </w:tcBorders>
            <w:shd w:val="clear" w:color="auto" w:fill="auto"/>
            <w:vAlign w:val="center"/>
          </w:tcPr>
          <w:p w14:paraId="19F74BD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F25785B"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B872190"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1.DW120</w:t>
            </w:r>
          </w:p>
        </w:tc>
        <w:tc>
          <w:tcPr>
            <w:tcW w:w="707" w:type="dxa"/>
            <w:tcBorders>
              <w:top w:val="nil"/>
              <w:left w:val="nil"/>
              <w:bottom w:val="nil"/>
              <w:right w:val="nil"/>
            </w:tcBorders>
            <w:shd w:val="clear" w:color="auto" w:fill="auto"/>
            <w:vAlign w:val="center"/>
          </w:tcPr>
          <w:p w14:paraId="2A1F575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F67AAFC"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717465D" w14:textId="77777777" w:rsidR="00376823" w:rsidRDefault="00920B47">
            <w:pPr>
              <w:rPr>
                <w:color w:val="000000"/>
              </w:rPr>
            </w:pPr>
            <w:r>
              <w:rPr>
                <w:color w:val="000000"/>
              </w:rPr>
              <w:t>ns</w:t>
            </w:r>
          </w:p>
        </w:tc>
      </w:tr>
      <w:tr w:rsidR="00376823" w14:paraId="77B181A3" w14:textId="77777777" w:rsidTr="00A62971">
        <w:trPr>
          <w:trHeight w:val="320"/>
        </w:trPr>
        <w:tc>
          <w:tcPr>
            <w:tcW w:w="1440" w:type="dxa"/>
            <w:tcBorders>
              <w:top w:val="nil"/>
              <w:left w:val="nil"/>
              <w:bottom w:val="nil"/>
              <w:right w:val="nil"/>
            </w:tcBorders>
            <w:shd w:val="clear" w:color="auto" w:fill="auto"/>
            <w:vAlign w:val="center"/>
          </w:tcPr>
          <w:p w14:paraId="7299611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12FCCE4"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1D3E63A"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1.DW120</w:t>
            </w:r>
          </w:p>
        </w:tc>
        <w:tc>
          <w:tcPr>
            <w:tcW w:w="707" w:type="dxa"/>
            <w:tcBorders>
              <w:top w:val="nil"/>
              <w:left w:val="nil"/>
              <w:bottom w:val="nil"/>
              <w:right w:val="nil"/>
            </w:tcBorders>
            <w:shd w:val="clear" w:color="auto" w:fill="auto"/>
            <w:vAlign w:val="center"/>
          </w:tcPr>
          <w:p w14:paraId="5933F6A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98ADAEC"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EFD54F8" w14:textId="77777777" w:rsidR="00376823" w:rsidRDefault="00920B47">
            <w:pPr>
              <w:rPr>
                <w:color w:val="000000"/>
              </w:rPr>
            </w:pPr>
            <w:r>
              <w:rPr>
                <w:color w:val="000000"/>
              </w:rPr>
              <w:t>ns</w:t>
            </w:r>
          </w:p>
        </w:tc>
      </w:tr>
      <w:tr w:rsidR="00376823" w14:paraId="293BB4A7" w14:textId="77777777" w:rsidTr="00A62971">
        <w:trPr>
          <w:trHeight w:val="320"/>
        </w:trPr>
        <w:tc>
          <w:tcPr>
            <w:tcW w:w="1440" w:type="dxa"/>
            <w:tcBorders>
              <w:top w:val="nil"/>
              <w:left w:val="nil"/>
              <w:bottom w:val="nil"/>
              <w:right w:val="nil"/>
            </w:tcBorders>
            <w:shd w:val="clear" w:color="auto" w:fill="auto"/>
            <w:vAlign w:val="center"/>
          </w:tcPr>
          <w:p w14:paraId="6FC7385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8C9FBDC"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07D00A0E"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1.DW120</w:t>
            </w:r>
          </w:p>
        </w:tc>
        <w:tc>
          <w:tcPr>
            <w:tcW w:w="707" w:type="dxa"/>
            <w:tcBorders>
              <w:top w:val="nil"/>
              <w:left w:val="nil"/>
              <w:bottom w:val="nil"/>
              <w:right w:val="nil"/>
            </w:tcBorders>
            <w:shd w:val="clear" w:color="auto" w:fill="auto"/>
            <w:vAlign w:val="center"/>
          </w:tcPr>
          <w:p w14:paraId="531E7A79"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34D676C"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B85708D" w14:textId="77777777" w:rsidR="00376823" w:rsidRDefault="00920B47">
            <w:pPr>
              <w:rPr>
                <w:color w:val="000000"/>
              </w:rPr>
            </w:pPr>
            <w:r>
              <w:rPr>
                <w:color w:val="000000"/>
              </w:rPr>
              <w:t>ns</w:t>
            </w:r>
          </w:p>
        </w:tc>
      </w:tr>
      <w:tr w:rsidR="00376823" w14:paraId="4C16733F" w14:textId="77777777" w:rsidTr="00A62971">
        <w:trPr>
          <w:trHeight w:val="320"/>
        </w:trPr>
        <w:tc>
          <w:tcPr>
            <w:tcW w:w="1440" w:type="dxa"/>
            <w:tcBorders>
              <w:top w:val="nil"/>
              <w:left w:val="nil"/>
              <w:bottom w:val="nil"/>
              <w:right w:val="nil"/>
            </w:tcBorders>
            <w:shd w:val="clear" w:color="auto" w:fill="auto"/>
            <w:vAlign w:val="center"/>
          </w:tcPr>
          <w:p w14:paraId="728E45E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71D9E71"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6542CF2"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2.DW120</w:t>
            </w:r>
          </w:p>
        </w:tc>
        <w:tc>
          <w:tcPr>
            <w:tcW w:w="707" w:type="dxa"/>
            <w:tcBorders>
              <w:top w:val="nil"/>
              <w:left w:val="nil"/>
              <w:bottom w:val="nil"/>
              <w:right w:val="nil"/>
            </w:tcBorders>
            <w:shd w:val="clear" w:color="auto" w:fill="auto"/>
            <w:vAlign w:val="center"/>
          </w:tcPr>
          <w:p w14:paraId="064CF5D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180F0BB"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AA020C8" w14:textId="77777777" w:rsidR="00376823" w:rsidRDefault="00920B47">
            <w:pPr>
              <w:rPr>
                <w:color w:val="000000"/>
              </w:rPr>
            </w:pPr>
            <w:r>
              <w:rPr>
                <w:color w:val="000000"/>
              </w:rPr>
              <w:t>ns</w:t>
            </w:r>
          </w:p>
        </w:tc>
      </w:tr>
      <w:tr w:rsidR="00376823" w14:paraId="0A399272" w14:textId="77777777" w:rsidTr="00A62971">
        <w:trPr>
          <w:trHeight w:val="320"/>
        </w:trPr>
        <w:tc>
          <w:tcPr>
            <w:tcW w:w="1440" w:type="dxa"/>
            <w:tcBorders>
              <w:top w:val="nil"/>
              <w:left w:val="nil"/>
              <w:bottom w:val="nil"/>
              <w:right w:val="nil"/>
            </w:tcBorders>
            <w:shd w:val="clear" w:color="auto" w:fill="auto"/>
            <w:vAlign w:val="center"/>
          </w:tcPr>
          <w:p w14:paraId="1450028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C7D587E"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4FB8D21C"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2.DW120</w:t>
            </w:r>
          </w:p>
        </w:tc>
        <w:tc>
          <w:tcPr>
            <w:tcW w:w="707" w:type="dxa"/>
            <w:tcBorders>
              <w:top w:val="nil"/>
              <w:left w:val="nil"/>
              <w:bottom w:val="nil"/>
              <w:right w:val="nil"/>
            </w:tcBorders>
            <w:shd w:val="clear" w:color="auto" w:fill="auto"/>
            <w:vAlign w:val="center"/>
          </w:tcPr>
          <w:p w14:paraId="00614B1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F89D5A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5D5E831" w14:textId="77777777" w:rsidR="00376823" w:rsidRDefault="00920B47">
            <w:pPr>
              <w:rPr>
                <w:color w:val="000000"/>
              </w:rPr>
            </w:pPr>
            <w:r>
              <w:rPr>
                <w:color w:val="000000"/>
              </w:rPr>
              <w:t>ns</w:t>
            </w:r>
          </w:p>
        </w:tc>
      </w:tr>
      <w:tr w:rsidR="00376823" w14:paraId="10755969" w14:textId="77777777" w:rsidTr="00A62971">
        <w:trPr>
          <w:trHeight w:val="320"/>
        </w:trPr>
        <w:tc>
          <w:tcPr>
            <w:tcW w:w="1440" w:type="dxa"/>
            <w:tcBorders>
              <w:top w:val="nil"/>
              <w:left w:val="nil"/>
              <w:bottom w:val="nil"/>
              <w:right w:val="nil"/>
            </w:tcBorders>
            <w:shd w:val="clear" w:color="auto" w:fill="auto"/>
            <w:vAlign w:val="center"/>
          </w:tcPr>
          <w:p w14:paraId="5DB3CF7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62A0C73"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62C6EEC"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2.DW120</w:t>
            </w:r>
          </w:p>
        </w:tc>
        <w:tc>
          <w:tcPr>
            <w:tcW w:w="707" w:type="dxa"/>
            <w:tcBorders>
              <w:top w:val="nil"/>
              <w:left w:val="nil"/>
              <w:bottom w:val="nil"/>
              <w:right w:val="nil"/>
            </w:tcBorders>
            <w:shd w:val="clear" w:color="auto" w:fill="auto"/>
            <w:vAlign w:val="center"/>
          </w:tcPr>
          <w:p w14:paraId="11A810B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79683DD"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44D9C62" w14:textId="77777777" w:rsidR="00376823" w:rsidRDefault="00920B47">
            <w:pPr>
              <w:rPr>
                <w:color w:val="000000"/>
              </w:rPr>
            </w:pPr>
            <w:r>
              <w:rPr>
                <w:color w:val="000000"/>
              </w:rPr>
              <w:t>ns</w:t>
            </w:r>
          </w:p>
        </w:tc>
      </w:tr>
      <w:tr w:rsidR="00376823" w14:paraId="5F54F5E9" w14:textId="77777777" w:rsidTr="00A62971">
        <w:trPr>
          <w:trHeight w:val="320"/>
        </w:trPr>
        <w:tc>
          <w:tcPr>
            <w:tcW w:w="1440" w:type="dxa"/>
            <w:tcBorders>
              <w:top w:val="nil"/>
              <w:left w:val="nil"/>
              <w:bottom w:val="nil"/>
              <w:right w:val="nil"/>
            </w:tcBorders>
            <w:shd w:val="clear" w:color="auto" w:fill="auto"/>
            <w:vAlign w:val="center"/>
          </w:tcPr>
          <w:p w14:paraId="00F3C3A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2A57B1E"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4170F023"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2.DW120</w:t>
            </w:r>
          </w:p>
        </w:tc>
        <w:tc>
          <w:tcPr>
            <w:tcW w:w="707" w:type="dxa"/>
            <w:tcBorders>
              <w:top w:val="nil"/>
              <w:left w:val="nil"/>
              <w:bottom w:val="nil"/>
              <w:right w:val="nil"/>
            </w:tcBorders>
            <w:shd w:val="clear" w:color="auto" w:fill="auto"/>
            <w:vAlign w:val="center"/>
          </w:tcPr>
          <w:p w14:paraId="24B9439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26219E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38884893" w14:textId="77777777" w:rsidR="00376823" w:rsidRDefault="00920B47">
            <w:pPr>
              <w:rPr>
                <w:color w:val="000000"/>
              </w:rPr>
            </w:pPr>
            <w:r>
              <w:rPr>
                <w:color w:val="000000"/>
              </w:rPr>
              <w:t>0.017</w:t>
            </w:r>
          </w:p>
        </w:tc>
      </w:tr>
      <w:tr w:rsidR="00376823" w14:paraId="57906BBC" w14:textId="77777777" w:rsidTr="00A62971">
        <w:trPr>
          <w:trHeight w:val="320"/>
        </w:trPr>
        <w:tc>
          <w:tcPr>
            <w:tcW w:w="1440" w:type="dxa"/>
            <w:tcBorders>
              <w:top w:val="nil"/>
              <w:left w:val="nil"/>
              <w:bottom w:val="nil"/>
              <w:right w:val="nil"/>
            </w:tcBorders>
            <w:shd w:val="clear" w:color="auto" w:fill="auto"/>
            <w:vAlign w:val="center"/>
          </w:tcPr>
          <w:p w14:paraId="596AC28F"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FB6DCC3"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5540057F"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1.DW24</w:t>
            </w:r>
          </w:p>
        </w:tc>
        <w:tc>
          <w:tcPr>
            <w:tcW w:w="707" w:type="dxa"/>
            <w:tcBorders>
              <w:top w:val="nil"/>
              <w:left w:val="nil"/>
              <w:bottom w:val="nil"/>
              <w:right w:val="nil"/>
            </w:tcBorders>
            <w:shd w:val="clear" w:color="auto" w:fill="auto"/>
            <w:vAlign w:val="center"/>
          </w:tcPr>
          <w:p w14:paraId="141FBF44"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0F95D49"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97C7B3C" w14:textId="77777777" w:rsidR="00376823" w:rsidRDefault="00920B47">
            <w:pPr>
              <w:rPr>
                <w:color w:val="000000"/>
              </w:rPr>
            </w:pPr>
            <w:r>
              <w:rPr>
                <w:color w:val="000000"/>
              </w:rPr>
              <w:t>0.027</w:t>
            </w:r>
          </w:p>
        </w:tc>
      </w:tr>
      <w:tr w:rsidR="00376823" w14:paraId="4BDC0688" w14:textId="77777777" w:rsidTr="00A62971">
        <w:trPr>
          <w:trHeight w:val="320"/>
        </w:trPr>
        <w:tc>
          <w:tcPr>
            <w:tcW w:w="1440" w:type="dxa"/>
            <w:tcBorders>
              <w:top w:val="nil"/>
              <w:left w:val="nil"/>
              <w:bottom w:val="nil"/>
              <w:right w:val="nil"/>
            </w:tcBorders>
            <w:shd w:val="clear" w:color="auto" w:fill="auto"/>
            <w:vAlign w:val="center"/>
          </w:tcPr>
          <w:p w14:paraId="5A81FB5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7931B1B"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7183BBFD"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1.DW24</w:t>
            </w:r>
          </w:p>
        </w:tc>
        <w:tc>
          <w:tcPr>
            <w:tcW w:w="707" w:type="dxa"/>
            <w:tcBorders>
              <w:top w:val="nil"/>
              <w:left w:val="nil"/>
              <w:bottom w:val="nil"/>
              <w:right w:val="nil"/>
            </w:tcBorders>
            <w:shd w:val="clear" w:color="auto" w:fill="auto"/>
            <w:vAlign w:val="center"/>
          </w:tcPr>
          <w:p w14:paraId="65CFC94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F6A7A7E"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2EA26B6" w14:textId="77777777" w:rsidR="00376823" w:rsidRDefault="00920B47">
            <w:pPr>
              <w:rPr>
                <w:color w:val="000000"/>
              </w:rPr>
            </w:pPr>
            <w:r>
              <w:rPr>
                <w:color w:val="000000"/>
              </w:rPr>
              <w:t>0.007</w:t>
            </w:r>
          </w:p>
        </w:tc>
      </w:tr>
      <w:tr w:rsidR="00376823" w14:paraId="4345462C" w14:textId="77777777" w:rsidTr="00A62971">
        <w:trPr>
          <w:trHeight w:val="320"/>
        </w:trPr>
        <w:tc>
          <w:tcPr>
            <w:tcW w:w="1440" w:type="dxa"/>
            <w:tcBorders>
              <w:top w:val="nil"/>
              <w:left w:val="nil"/>
              <w:bottom w:val="nil"/>
              <w:right w:val="nil"/>
            </w:tcBorders>
            <w:shd w:val="clear" w:color="auto" w:fill="auto"/>
            <w:vAlign w:val="center"/>
          </w:tcPr>
          <w:p w14:paraId="52F3774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132EF5F"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7A160BE4"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1.DW24</w:t>
            </w:r>
          </w:p>
        </w:tc>
        <w:tc>
          <w:tcPr>
            <w:tcW w:w="707" w:type="dxa"/>
            <w:tcBorders>
              <w:top w:val="nil"/>
              <w:left w:val="nil"/>
              <w:bottom w:val="nil"/>
              <w:right w:val="nil"/>
            </w:tcBorders>
            <w:shd w:val="clear" w:color="auto" w:fill="auto"/>
            <w:vAlign w:val="center"/>
          </w:tcPr>
          <w:p w14:paraId="3AD317C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F42E63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48667B4" w14:textId="77777777" w:rsidR="00376823" w:rsidRDefault="00920B47">
            <w:pPr>
              <w:rPr>
                <w:color w:val="000000"/>
              </w:rPr>
            </w:pPr>
            <w:r>
              <w:rPr>
                <w:color w:val="000000"/>
              </w:rPr>
              <w:t>&lt;0.001</w:t>
            </w:r>
          </w:p>
        </w:tc>
      </w:tr>
      <w:tr w:rsidR="00376823" w14:paraId="61D01718" w14:textId="77777777" w:rsidTr="00A62971">
        <w:trPr>
          <w:trHeight w:val="320"/>
        </w:trPr>
        <w:tc>
          <w:tcPr>
            <w:tcW w:w="1440" w:type="dxa"/>
            <w:tcBorders>
              <w:top w:val="nil"/>
              <w:left w:val="nil"/>
              <w:bottom w:val="nil"/>
              <w:right w:val="nil"/>
            </w:tcBorders>
            <w:shd w:val="clear" w:color="auto" w:fill="auto"/>
            <w:vAlign w:val="center"/>
          </w:tcPr>
          <w:p w14:paraId="53A1E16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450D09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B5FC03F"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2.DW24</w:t>
            </w:r>
          </w:p>
        </w:tc>
        <w:tc>
          <w:tcPr>
            <w:tcW w:w="707" w:type="dxa"/>
            <w:tcBorders>
              <w:top w:val="nil"/>
              <w:left w:val="nil"/>
              <w:bottom w:val="nil"/>
              <w:right w:val="nil"/>
            </w:tcBorders>
            <w:shd w:val="clear" w:color="auto" w:fill="auto"/>
            <w:vAlign w:val="center"/>
          </w:tcPr>
          <w:p w14:paraId="135F06F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F9B99B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4F649C61" w14:textId="77777777" w:rsidR="00376823" w:rsidRDefault="00920B47">
            <w:pPr>
              <w:rPr>
                <w:color w:val="000000"/>
              </w:rPr>
            </w:pPr>
            <w:r>
              <w:rPr>
                <w:color w:val="000000"/>
              </w:rPr>
              <w:t>ns</w:t>
            </w:r>
          </w:p>
        </w:tc>
      </w:tr>
      <w:tr w:rsidR="00376823" w14:paraId="35822D06" w14:textId="77777777" w:rsidTr="00A62971">
        <w:trPr>
          <w:trHeight w:val="320"/>
        </w:trPr>
        <w:tc>
          <w:tcPr>
            <w:tcW w:w="1440" w:type="dxa"/>
            <w:tcBorders>
              <w:top w:val="nil"/>
              <w:left w:val="nil"/>
              <w:bottom w:val="nil"/>
              <w:right w:val="nil"/>
            </w:tcBorders>
            <w:shd w:val="clear" w:color="auto" w:fill="auto"/>
            <w:vAlign w:val="center"/>
          </w:tcPr>
          <w:p w14:paraId="0712D61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8AC69E0"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0966ACB1"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2.DW24</w:t>
            </w:r>
          </w:p>
        </w:tc>
        <w:tc>
          <w:tcPr>
            <w:tcW w:w="707" w:type="dxa"/>
            <w:tcBorders>
              <w:top w:val="nil"/>
              <w:left w:val="nil"/>
              <w:bottom w:val="nil"/>
              <w:right w:val="nil"/>
            </w:tcBorders>
            <w:shd w:val="clear" w:color="auto" w:fill="auto"/>
            <w:vAlign w:val="center"/>
          </w:tcPr>
          <w:p w14:paraId="42FBAE9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C657161"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ABB7B9D" w14:textId="77777777" w:rsidR="00376823" w:rsidRDefault="00920B47">
            <w:pPr>
              <w:rPr>
                <w:color w:val="000000"/>
              </w:rPr>
            </w:pPr>
            <w:r>
              <w:rPr>
                <w:color w:val="000000"/>
              </w:rPr>
              <w:t>ns</w:t>
            </w:r>
          </w:p>
        </w:tc>
      </w:tr>
      <w:tr w:rsidR="00376823" w14:paraId="3F535DDE" w14:textId="77777777" w:rsidTr="00A62971">
        <w:trPr>
          <w:trHeight w:val="320"/>
        </w:trPr>
        <w:tc>
          <w:tcPr>
            <w:tcW w:w="1440" w:type="dxa"/>
            <w:tcBorders>
              <w:top w:val="nil"/>
              <w:left w:val="nil"/>
              <w:bottom w:val="single" w:sz="4" w:space="0" w:color="000000"/>
              <w:right w:val="nil"/>
            </w:tcBorders>
            <w:shd w:val="clear" w:color="auto" w:fill="auto"/>
            <w:vAlign w:val="center"/>
          </w:tcPr>
          <w:p w14:paraId="5E0603BD"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27CA4B38" w14:textId="77777777" w:rsidR="00376823" w:rsidRDefault="00920B47">
            <w:pPr>
              <w:rPr>
                <w:color w:val="000000"/>
              </w:rPr>
            </w:pPr>
            <w:r>
              <w:rPr>
                <w:color w:val="000000"/>
              </w:rPr>
              <w:t> </w:t>
            </w:r>
          </w:p>
        </w:tc>
        <w:tc>
          <w:tcPr>
            <w:tcW w:w="3703" w:type="dxa"/>
            <w:tcBorders>
              <w:top w:val="nil"/>
              <w:left w:val="nil"/>
              <w:bottom w:val="single" w:sz="4" w:space="0" w:color="000000"/>
              <w:right w:val="nil"/>
            </w:tcBorders>
            <w:shd w:val="clear" w:color="auto" w:fill="auto"/>
            <w:vAlign w:val="center"/>
          </w:tcPr>
          <w:p w14:paraId="16B469DB"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1.HW120</w:t>
            </w:r>
          </w:p>
        </w:tc>
        <w:tc>
          <w:tcPr>
            <w:tcW w:w="707" w:type="dxa"/>
            <w:tcBorders>
              <w:top w:val="nil"/>
              <w:left w:val="nil"/>
              <w:bottom w:val="single" w:sz="4" w:space="0" w:color="000000"/>
              <w:right w:val="nil"/>
            </w:tcBorders>
            <w:shd w:val="clear" w:color="auto" w:fill="auto"/>
            <w:vAlign w:val="center"/>
          </w:tcPr>
          <w:p w14:paraId="224DA71D" w14:textId="77777777" w:rsidR="00376823" w:rsidRDefault="00920B47">
            <w:pPr>
              <w:rPr>
                <w:color w:val="000000"/>
              </w:rPr>
            </w:pPr>
            <w:r>
              <w:rPr>
                <w:color w:val="000000"/>
              </w:rPr>
              <w:t> </w:t>
            </w:r>
          </w:p>
        </w:tc>
        <w:tc>
          <w:tcPr>
            <w:tcW w:w="1080" w:type="dxa"/>
            <w:tcBorders>
              <w:top w:val="nil"/>
              <w:left w:val="nil"/>
              <w:bottom w:val="single" w:sz="4" w:space="0" w:color="000000"/>
              <w:right w:val="nil"/>
            </w:tcBorders>
            <w:shd w:val="clear" w:color="auto" w:fill="auto"/>
            <w:vAlign w:val="center"/>
          </w:tcPr>
          <w:p w14:paraId="1810D1FD" w14:textId="77777777" w:rsidR="00376823" w:rsidRDefault="00920B47">
            <w:pPr>
              <w:rPr>
                <w:color w:val="000000"/>
              </w:rPr>
            </w:pPr>
            <w:r>
              <w:rPr>
                <w:color w:val="000000"/>
              </w:rPr>
              <w:t> </w:t>
            </w:r>
          </w:p>
        </w:tc>
        <w:tc>
          <w:tcPr>
            <w:tcW w:w="1000" w:type="dxa"/>
            <w:tcBorders>
              <w:top w:val="nil"/>
              <w:left w:val="nil"/>
              <w:bottom w:val="single" w:sz="4" w:space="0" w:color="000000"/>
              <w:right w:val="nil"/>
            </w:tcBorders>
            <w:shd w:val="clear" w:color="auto" w:fill="auto"/>
            <w:vAlign w:val="center"/>
          </w:tcPr>
          <w:p w14:paraId="58549134" w14:textId="77777777" w:rsidR="00376823" w:rsidRDefault="00920B47">
            <w:pPr>
              <w:rPr>
                <w:color w:val="000000"/>
              </w:rPr>
            </w:pPr>
            <w:r>
              <w:rPr>
                <w:color w:val="000000"/>
              </w:rPr>
              <w:t>ns</w:t>
            </w:r>
          </w:p>
        </w:tc>
      </w:tr>
      <w:tr w:rsidR="00376823" w14:paraId="1C572BF0" w14:textId="77777777" w:rsidTr="00A62971">
        <w:trPr>
          <w:trHeight w:val="360"/>
        </w:trPr>
        <w:tc>
          <w:tcPr>
            <w:tcW w:w="1440" w:type="dxa"/>
            <w:tcBorders>
              <w:top w:val="nil"/>
              <w:left w:val="nil"/>
              <w:bottom w:val="nil"/>
              <w:right w:val="nil"/>
            </w:tcBorders>
            <w:shd w:val="clear" w:color="auto" w:fill="auto"/>
            <w:vAlign w:val="center"/>
          </w:tcPr>
          <w:p w14:paraId="7C44EFA7" w14:textId="77777777" w:rsidR="00376823" w:rsidRDefault="00920B47">
            <w:pPr>
              <w:rPr>
                <w:color w:val="000000"/>
              </w:rPr>
            </w:pPr>
            <w:r>
              <w:rPr>
                <w:color w:val="000000"/>
              </w:rPr>
              <w:t xml:space="preserve">VFF </w:t>
            </w:r>
            <w:r>
              <w:rPr>
                <w:i/>
                <w:color w:val="000000"/>
              </w:rPr>
              <w:t>F</w:t>
            </w:r>
            <w:r>
              <w:rPr>
                <w:color w:val="000000"/>
                <w:vertAlign w:val="subscript"/>
              </w:rPr>
              <w:t>0</w:t>
            </w:r>
          </w:p>
        </w:tc>
        <w:tc>
          <w:tcPr>
            <w:tcW w:w="1800" w:type="dxa"/>
            <w:tcBorders>
              <w:top w:val="nil"/>
              <w:left w:val="nil"/>
              <w:bottom w:val="nil"/>
              <w:right w:val="nil"/>
            </w:tcBorders>
            <w:shd w:val="clear" w:color="auto" w:fill="auto"/>
            <w:vAlign w:val="center"/>
          </w:tcPr>
          <w:p w14:paraId="7BAAC9FB" w14:textId="77777777" w:rsidR="00376823" w:rsidRDefault="00920B47">
            <w:pPr>
              <w:rPr>
                <w:color w:val="000000"/>
              </w:rPr>
            </w:pPr>
            <w:r>
              <w:rPr>
                <w:color w:val="000000"/>
              </w:rPr>
              <w:t>ANOVA</w:t>
            </w:r>
          </w:p>
        </w:tc>
        <w:tc>
          <w:tcPr>
            <w:tcW w:w="3703" w:type="dxa"/>
            <w:tcBorders>
              <w:top w:val="nil"/>
              <w:left w:val="nil"/>
              <w:bottom w:val="nil"/>
              <w:right w:val="nil"/>
            </w:tcBorders>
            <w:shd w:val="clear" w:color="auto" w:fill="auto"/>
            <w:vAlign w:val="center"/>
          </w:tcPr>
          <w:p w14:paraId="6213AD2C" w14:textId="77777777" w:rsidR="00376823" w:rsidRDefault="00920B47">
            <w:pPr>
              <w:rPr>
                <w:color w:val="000000"/>
              </w:rPr>
            </w:pPr>
            <w:r>
              <w:rPr>
                <w:color w:val="000000"/>
              </w:rPr>
              <w:t>Time</w:t>
            </w:r>
          </w:p>
        </w:tc>
        <w:tc>
          <w:tcPr>
            <w:tcW w:w="707" w:type="dxa"/>
            <w:tcBorders>
              <w:top w:val="nil"/>
              <w:left w:val="nil"/>
              <w:bottom w:val="nil"/>
              <w:right w:val="nil"/>
            </w:tcBorders>
            <w:shd w:val="clear" w:color="auto" w:fill="auto"/>
            <w:vAlign w:val="center"/>
          </w:tcPr>
          <w:p w14:paraId="27E76F17" w14:textId="77777777" w:rsidR="00376823" w:rsidRDefault="00920B47">
            <w:pPr>
              <w:rPr>
                <w:color w:val="000000"/>
              </w:rPr>
            </w:pPr>
            <w:r>
              <w:rPr>
                <w:color w:val="000000"/>
              </w:rPr>
              <w:t>1,89</w:t>
            </w:r>
          </w:p>
        </w:tc>
        <w:tc>
          <w:tcPr>
            <w:tcW w:w="1080" w:type="dxa"/>
            <w:tcBorders>
              <w:top w:val="nil"/>
              <w:left w:val="nil"/>
              <w:bottom w:val="nil"/>
              <w:right w:val="nil"/>
            </w:tcBorders>
            <w:shd w:val="clear" w:color="auto" w:fill="auto"/>
            <w:vAlign w:val="center"/>
          </w:tcPr>
          <w:p w14:paraId="749D93BA" w14:textId="77777777" w:rsidR="00376823" w:rsidRDefault="00920B47">
            <w:pPr>
              <w:rPr>
                <w:color w:val="000000"/>
              </w:rPr>
            </w:pPr>
            <w:r>
              <w:rPr>
                <w:color w:val="000000"/>
              </w:rPr>
              <w:t>19.29</w:t>
            </w:r>
          </w:p>
        </w:tc>
        <w:tc>
          <w:tcPr>
            <w:tcW w:w="1000" w:type="dxa"/>
            <w:tcBorders>
              <w:top w:val="nil"/>
              <w:left w:val="nil"/>
              <w:bottom w:val="nil"/>
              <w:right w:val="nil"/>
            </w:tcBorders>
            <w:shd w:val="clear" w:color="auto" w:fill="auto"/>
            <w:vAlign w:val="center"/>
          </w:tcPr>
          <w:p w14:paraId="5C39469F" w14:textId="77777777" w:rsidR="00376823" w:rsidRDefault="00920B47">
            <w:pPr>
              <w:rPr>
                <w:color w:val="000000"/>
              </w:rPr>
            </w:pPr>
            <w:r>
              <w:rPr>
                <w:color w:val="000000"/>
              </w:rPr>
              <w:t>&lt;0.001</w:t>
            </w:r>
          </w:p>
        </w:tc>
      </w:tr>
      <w:tr w:rsidR="00376823" w14:paraId="70F33846" w14:textId="77777777" w:rsidTr="00A62971">
        <w:trPr>
          <w:trHeight w:val="320"/>
        </w:trPr>
        <w:tc>
          <w:tcPr>
            <w:tcW w:w="1440" w:type="dxa"/>
            <w:tcBorders>
              <w:top w:val="nil"/>
              <w:left w:val="nil"/>
              <w:bottom w:val="nil"/>
              <w:right w:val="nil"/>
            </w:tcBorders>
            <w:shd w:val="clear" w:color="auto" w:fill="auto"/>
            <w:vAlign w:val="center"/>
          </w:tcPr>
          <w:p w14:paraId="573D586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77616F3"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385B61D0" w14:textId="77777777" w:rsidR="00376823" w:rsidRDefault="00920B47">
            <w:pPr>
              <w:rPr>
                <w:color w:val="000000"/>
              </w:rPr>
            </w:pPr>
            <w:r>
              <w:rPr>
                <w:color w:val="000000"/>
              </w:rPr>
              <w:t>Treatment</w:t>
            </w:r>
          </w:p>
        </w:tc>
        <w:tc>
          <w:tcPr>
            <w:tcW w:w="707" w:type="dxa"/>
            <w:tcBorders>
              <w:top w:val="nil"/>
              <w:left w:val="nil"/>
              <w:bottom w:val="nil"/>
              <w:right w:val="nil"/>
            </w:tcBorders>
            <w:shd w:val="clear" w:color="auto" w:fill="auto"/>
            <w:vAlign w:val="center"/>
          </w:tcPr>
          <w:p w14:paraId="24C433DE" w14:textId="77777777" w:rsidR="00376823" w:rsidRDefault="00920B47">
            <w:pPr>
              <w:rPr>
                <w:color w:val="000000"/>
              </w:rPr>
            </w:pPr>
            <w:r>
              <w:rPr>
                <w:color w:val="000000"/>
              </w:rPr>
              <w:t>2,89</w:t>
            </w:r>
          </w:p>
        </w:tc>
        <w:tc>
          <w:tcPr>
            <w:tcW w:w="1080" w:type="dxa"/>
            <w:tcBorders>
              <w:top w:val="nil"/>
              <w:left w:val="nil"/>
              <w:bottom w:val="nil"/>
              <w:right w:val="nil"/>
            </w:tcBorders>
            <w:shd w:val="clear" w:color="auto" w:fill="auto"/>
            <w:vAlign w:val="center"/>
          </w:tcPr>
          <w:p w14:paraId="1606942F" w14:textId="77777777" w:rsidR="00376823" w:rsidRDefault="00920B47">
            <w:pPr>
              <w:rPr>
                <w:color w:val="000000"/>
              </w:rPr>
            </w:pPr>
            <w:r>
              <w:rPr>
                <w:color w:val="000000"/>
              </w:rPr>
              <w:t>119.65</w:t>
            </w:r>
          </w:p>
        </w:tc>
        <w:tc>
          <w:tcPr>
            <w:tcW w:w="1000" w:type="dxa"/>
            <w:tcBorders>
              <w:top w:val="nil"/>
              <w:left w:val="nil"/>
              <w:bottom w:val="nil"/>
              <w:right w:val="nil"/>
            </w:tcBorders>
            <w:shd w:val="clear" w:color="auto" w:fill="auto"/>
            <w:vAlign w:val="center"/>
          </w:tcPr>
          <w:p w14:paraId="156F7BF6" w14:textId="77777777" w:rsidR="00376823" w:rsidRDefault="00920B47">
            <w:pPr>
              <w:rPr>
                <w:color w:val="000000"/>
              </w:rPr>
            </w:pPr>
            <w:r>
              <w:rPr>
                <w:color w:val="000000"/>
              </w:rPr>
              <w:t>&lt;0.001</w:t>
            </w:r>
          </w:p>
        </w:tc>
      </w:tr>
      <w:tr w:rsidR="00376823" w14:paraId="5DCF1BCC" w14:textId="77777777" w:rsidTr="00A62971">
        <w:trPr>
          <w:trHeight w:val="320"/>
        </w:trPr>
        <w:tc>
          <w:tcPr>
            <w:tcW w:w="1440" w:type="dxa"/>
            <w:tcBorders>
              <w:top w:val="nil"/>
              <w:left w:val="nil"/>
              <w:bottom w:val="nil"/>
              <w:right w:val="nil"/>
            </w:tcBorders>
            <w:shd w:val="clear" w:color="auto" w:fill="auto"/>
            <w:vAlign w:val="center"/>
          </w:tcPr>
          <w:p w14:paraId="3DC2C03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3545E95"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06BD7637" w14:textId="77777777" w:rsidR="00376823" w:rsidRDefault="00920B47">
            <w:pPr>
              <w:rPr>
                <w:color w:val="000000"/>
              </w:rPr>
            </w:pPr>
            <w:proofErr w:type="spellStart"/>
            <w:proofErr w:type="gramStart"/>
            <w:r>
              <w:rPr>
                <w:color w:val="000000"/>
              </w:rPr>
              <w:t>Time:Treatment</w:t>
            </w:r>
            <w:proofErr w:type="spellEnd"/>
            <w:proofErr w:type="gramEnd"/>
          </w:p>
        </w:tc>
        <w:tc>
          <w:tcPr>
            <w:tcW w:w="707" w:type="dxa"/>
            <w:tcBorders>
              <w:top w:val="nil"/>
              <w:left w:val="nil"/>
              <w:bottom w:val="nil"/>
              <w:right w:val="nil"/>
            </w:tcBorders>
            <w:shd w:val="clear" w:color="auto" w:fill="auto"/>
            <w:vAlign w:val="center"/>
          </w:tcPr>
          <w:p w14:paraId="2D6CC7AA" w14:textId="77777777" w:rsidR="00376823" w:rsidRDefault="00920B47">
            <w:pPr>
              <w:rPr>
                <w:color w:val="000000"/>
              </w:rPr>
            </w:pPr>
            <w:r>
              <w:rPr>
                <w:color w:val="000000"/>
              </w:rPr>
              <w:t>2,89</w:t>
            </w:r>
          </w:p>
        </w:tc>
        <w:tc>
          <w:tcPr>
            <w:tcW w:w="1080" w:type="dxa"/>
            <w:tcBorders>
              <w:top w:val="nil"/>
              <w:left w:val="nil"/>
              <w:bottom w:val="nil"/>
              <w:right w:val="nil"/>
            </w:tcBorders>
            <w:shd w:val="clear" w:color="auto" w:fill="auto"/>
            <w:vAlign w:val="center"/>
          </w:tcPr>
          <w:p w14:paraId="41349AA0" w14:textId="77777777" w:rsidR="00376823" w:rsidRDefault="00920B47">
            <w:pPr>
              <w:rPr>
                <w:color w:val="000000"/>
              </w:rPr>
            </w:pPr>
            <w:r>
              <w:rPr>
                <w:color w:val="000000"/>
              </w:rPr>
              <w:t>97.17</w:t>
            </w:r>
          </w:p>
        </w:tc>
        <w:tc>
          <w:tcPr>
            <w:tcW w:w="1000" w:type="dxa"/>
            <w:tcBorders>
              <w:top w:val="nil"/>
              <w:left w:val="nil"/>
              <w:bottom w:val="nil"/>
              <w:right w:val="nil"/>
            </w:tcBorders>
            <w:shd w:val="clear" w:color="auto" w:fill="auto"/>
            <w:vAlign w:val="center"/>
          </w:tcPr>
          <w:p w14:paraId="1A1CCC1C" w14:textId="77777777" w:rsidR="00376823" w:rsidRDefault="00920B47">
            <w:pPr>
              <w:rPr>
                <w:color w:val="000000"/>
              </w:rPr>
            </w:pPr>
            <w:r>
              <w:rPr>
                <w:color w:val="000000"/>
              </w:rPr>
              <w:t>&lt;0.001</w:t>
            </w:r>
          </w:p>
        </w:tc>
      </w:tr>
      <w:tr w:rsidR="00376823" w14:paraId="380DF6ED" w14:textId="77777777" w:rsidTr="00A62971">
        <w:trPr>
          <w:trHeight w:val="320"/>
        </w:trPr>
        <w:tc>
          <w:tcPr>
            <w:tcW w:w="1440" w:type="dxa"/>
            <w:tcBorders>
              <w:top w:val="nil"/>
              <w:left w:val="nil"/>
              <w:bottom w:val="nil"/>
              <w:right w:val="nil"/>
            </w:tcBorders>
            <w:shd w:val="clear" w:color="auto" w:fill="auto"/>
            <w:vAlign w:val="center"/>
          </w:tcPr>
          <w:p w14:paraId="6D6A41D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06CC20E" w14:textId="77777777" w:rsidR="00376823" w:rsidRDefault="00920B47">
            <w:pPr>
              <w:rPr>
                <w:color w:val="000000"/>
              </w:rPr>
            </w:pPr>
            <w:r>
              <w:rPr>
                <w:color w:val="000000"/>
              </w:rPr>
              <w:t>Tukey</w:t>
            </w:r>
          </w:p>
        </w:tc>
        <w:tc>
          <w:tcPr>
            <w:tcW w:w="3703" w:type="dxa"/>
            <w:tcBorders>
              <w:top w:val="nil"/>
              <w:left w:val="nil"/>
              <w:bottom w:val="nil"/>
              <w:right w:val="nil"/>
            </w:tcBorders>
            <w:shd w:val="clear" w:color="auto" w:fill="auto"/>
            <w:vAlign w:val="center"/>
          </w:tcPr>
          <w:p w14:paraId="075D4AC3" w14:textId="77777777" w:rsidR="00376823" w:rsidRDefault="00920B47">
            <w:pPr>
              <w:rPr>
                <w:color w:val="000000"/>
              </w:rPr>
            </w:pPr>
            <w:r>
              <w:rPr>
                <w:color w:val="000000"/>
              </w:rPr>
              <w:t xml:space="preserve">Week </w:t>
            </w:r>
            <w:proofErr w:type="gramStart"/>
            <w:r>
              <w:rPr>
                <w:color w:val="000000"/>
              </w:rPr>
              <w:t>2.DW</w:t>
            </w:r>
            <w:proofErr w:type="gramEnd"/>
            <w:r>
              <w:rPr>
                <w:color w:val="000000"/>
              </w:rPr>
              <w:t>120 – Week 1.DW120</w:t>
            </w:r>
          </w:p>
        </w:tc>
        <w:tc>
          <w:tcPr>
            <w:tcW w:w="707" w:type="dxa"/>
            <w:tcBorders>
              <w:top w:val="nil"/>
              <w:left w:val="nil"/>
              <w:bottom w:val="nil"/>
              <w:right w:val="nil"/>
            </w:tcBorders>
            <w:shd w:val="clear" w:color="auto" w:fill="auto"/>
            <w:vAlign w:val="center"/>
          </w:tcPr>
          <w:p w14:paraId="2109CCB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0006DD1"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7B81A7C4" w14:textId="77777777" w:rsidR="00376823" w:rsidRDefault="00920B47">
            <w:pPr>
              <w:rPr>
                <w:color w:val="000000"/>
              </w:rPr>
            </w:pPr>
            <w:r>
              <w:rPr>
                <w:color w:val="000000"/>
              </w:rPr>
              <w:t>&lt;0.001</w:t>
            </w:r>
          </w:p>
        </w:tc>
      </w:tr>
      <w:tr w:rsidR="00376823" w14:paraId="102DA66A" w14:textId="77777777" w:rsidTr="00A62971">
        <w:trPr>
          <w:trHeight w:val="320"/>
        </w:trPr>
        <w:tc>
          <w:tcPr>
            <w:tcW w:w="1440" w:type="dxa"/>
            <w:tcBorders>
              <w:top w:val="nil"/>
              <w:left w:val="nil"/>
              <w:bottom w:val="nil"/>
              <w:right w:val="nil"/>
            </w:tcBorders>
            <w:shd w:val="clear" w:color="auto" w:fill="auto"/>
            <w:vAlign w:val="center"/>
          </w:tcPr>
          <w:p w14:paraId="0AC6AB2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2A0D4D5"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6F11A4CD"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1.DW120</w:t>
            </w:r>
          </w:p>
        </w:tc>
        <w:tc>
          <w:tcPr>
            <w:tcW w:w="707" w:type="dxa"/>
            <w:tcBorders>
              <w:top w:val="nil"/>
              <w:left w:val="nil"/>
              <w:bottom w:val="nil"/>
              <w:right w:val="nil"/>
            </w:tcBorders>
            <w:shd w:val="clear" w:color="auto" w:fill="auto"/>
            <w:vAlign w:val="center"/>
          </w:tcPr>
          <w:p w14:paraId="12EC39E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0B74F210"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076FF52" w14:textId="77777777" w:rsidR="00376823" w:rsidRDefault="00920B47">
            <w:pPr>
              <w:rPr>
                <w:color w:val="000000"/>
              </w:rPr>
            </w:pPr>
            <w:r>
              <w:rPr>
                <w:color w:val="000000"/>
              </w:rPr>
              <w:t>&lt;0.001</w:t>
            </w:r>
          </w:p>
        </w:tc>
      </w:tr>
      <w:tr w:rsidR="00376823" w14:paraId="59C15315" w14:textId="77777777" w:rsidTr="00A62971">
        <w:trPr>
          <w:trHeight w:val="320"/>
        </w:trPr>
        <w:tc>
          <w:tcPr>
            <w:tcW w:w="1440" w:type="dxa"/>
            <w:tcBorders>
              <w:top w:val="nil"/>
              <w:left w:val="nil"/>
              <w:bottom w:val="nil"/>
              <w:right w:val="nil"/>
            </w:tcBorders>
            <w:shd w:val="clear" w:color="auto" w:fill="auto"/>
            <w:vAlign w:val="center"/>
          </w:tcPr>
          <w:p w14:paraId="4255D7C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243814C"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2C42D8F"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1.DW120</w:t>
            </w:r>
          </w:p>
        </w:tc>
        <w:tc>
          <w:tcPr>
            <w:tcW w:w="707" w:type="dxa"/>
            <w:tcBorders>
              <w:top w:val="nil"/>
              <w:left w:val="nil"/>
              <w:bottom w:val="nil"/>
              <w:right w:val="nil"/>
            </w:tcBorders>
            <w:shd w:val="clear" w:color="auto" w:fill="auto"/>
            <w:vAlign w:val="center"/>
          </w:tcPr>
          <w:p w14:paraId="5B147E9F"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C4A7207"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0F054F56" w14:textId="77777777" w:rsidR="00376823" w:rsidRDefault="00920B47">
            <w:pPr>
              <w:rPr>
                <w:color w:val="000000"/>
              </w:rPr>
            </w:pPr>
            <w:r>
              <w:rPr>
                <w:color w:val="000000"/>
              </w:rPr>
              <w:t>&lt;0.001</w:t>
            </w:r>
          </w:p>
        </w:tc>
      </w:tr>
      <w:tr w:rsidR="00376823" w14:paraId="5A7EC117" w14:textId="77777777" w:rsidTr="00A62971">
        <w:trPr>
          <w:trHeight w:val="320"/>
        </w:trPr>
        <w:tc>
          <w:tcPr>
            <w:tcW w:w="1440" w:type="dxa"/>
            <w:tcBorders>
              <w:top w:val="nil"/>
              <w:left w:val="nil"/>
              <w:bottom w:val="nil"/>
              <w:right w:val="nil"/>
            </w:tcBorders>
            <w:shd w:val="clear" w:color="auto" w:fill="auto"/>
            <w:vAlign w:val="center"/>
          </w:tcPr>
          <w:p w14:paraId="689D395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2ADFAAC"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776958B"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1.DW120</w:t>
            </w:r>
          </w:p>
        </w:tc>
        <w:tc>
          <w:tcPr>
            <w:tcW w:w="707" w:type="dxa"/>
            <w:tcBorders>
              <w:top w:val="nil"/>
              <w:left w:val="nil"/>
              <w:bottom w:val="nil"/>
              <w:right w:val="nil"/>
            </w:tcBorders>
            <w:shd w:val="clear" w:color="auto" w:fill="auto"/>
            <w:vAlign w:val="center"/>
          </w:tcPr>
          <w:p w14:paraId="3B53AF1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71DF87"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F98F869" w14:textId="77777777" w:rsidR="00376823" w:rsidRDefault="00920B47">
            <w:pPr>
              <w:rPr>
                <w:color w:val="000000"/>
              </w:rPr>
            </w:pPr>
            <w:r>
              <w:rPr>
                <w:color w:val="000000"/>
              </w:rPr>
              <w:t>&lt;0.001</w:t>
            </w:r>
          </w:p>
        </w:tc>
      </w:tr>
      <w:tr w:rsidR="00376823" w14:paraId="646190BD" w14:textId="77777777" w:rsidTr="00A62971">
        <w:trPr>
          <w:trHeight w:val="320"/>
        </w:trPr>
        <w:tc>
          <w:tcPr>
            <w:tcW w:w="1440" w:type="dxa"/>
            <w:tcBorders>
              <w:top w:val="nil"/>
              <w:left w:val="nil"/>
              <w:bottom w:val="nil"/>
              <w:right w:val="nil"/>
            </w:tcBorders>
            <w:shd w:val="clear" w:color="auto" w:fill="auto"/>
            <w:vAlign w:val="center"/>
          </w:tcPr>
          <w:p w14:paraId="4BC26D6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CEB6D9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6ED83902"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1.DW120</w:t>
            </w:r>
          </w:p>
        </w:tc>
        <w:tc>
          <w:tcPr>
            <w:tcW w:w="707" w:type="dxa"/>
            <w:tcBorders>
              <w:top w:val="nil"/>
              <w:left w:val="nil"/>
              <w:bottom w:val="nil"/>
              <w:right w:val="nil"/>
            </w:tcBorders>
            <w:shd w:val="clear" w:color="auto" w:fill="auto"/>
            <w:vAlign w:val="center"/>
          </w:tcPr>
          <w:p w14:paraId="780FE50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4D14B21"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3C3BFCE4" w14:textId="77777777" w:rsidR="00376823" w:rsidRDefault="00920B47">
            <w:pPr>
              <w:rPr>
                <w:color w:val="000000"/>
              </w:rPr>
            </w:pPr>
            <w:r>
              <w:rPr>
                <w:color w:val="000000"/>
              </w:rPr>
              <w:t>&lt;0.001</w:t>
            </w:r>
          </w:p>
        </w:tc>
      </w:tr>
      <w:tr w:rsidR="00376823" w14:paraId="35257D82" w14:textId="77777777" w:rsidTr="00A62971">
        <w:trPr>
          <w:trHeight w:val="320"/>
        </w:trPr>
        <w:tc>
          <w:tcPr>
            <w:tcW w:w="1440" w:type="dxa"/>
            <w:tcBorders>
              <w:top w:val="nil"/>
              <w:left w:val="nil"/>
              <w:bottom w:val="nil"/>
              <w:right w:val="nil"/>
            </w:tcBorders>
            <w:shd w:val="clear" w:color="auto" w:fill="auto"/>
            <w:vAlign w:val="center"/>
          </w:tcPr>
          <w:p w14:paraId="0DFAA1AB"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318CC06"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4957F724"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2.DW120</w:t>
            </w:r>
          </w:p>
        </w:tc>
        <w:tc>
          <w:tcPr>
            <w:tcW w:w="707" w:type="dxa"/>
            <w:tcBorders>
              <w:top w:val="nil"/>
              <w:left w:val="nil"/>
              <w:bottom w:val="nil"/>
              <w:right w:val="nil"/>
            </w:tcBorders>
            <w:shd w:val="clear" w:color="auto" w:fill="auto"/>
            <w:vAlign w:val="center"/>
          </w:tcPr>
          <w:p w14:paraId="4EB10EA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98CBA37"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6D0D91A" w14:textId="77777777" w:rsidR="00376823" w:rsidRDefault="00920B47">
            <w:pPr>
              <w:rPr>
                <w:color w:val="000000"/>
              </w:rPr>
            </w:pPr>
            <w:r>
              <w:rPr>
                <w:color w:val="000000"/>
              </w:rPr>
              <w:t>&lt;0.001</w:t>
            </w:r>
          </w:p>
        </w:tc>
      </w:tr>
      <w:tr w:rsidR="00376823" w14:paraId="084B5D4B" w14:textId="77777777" w:rsidTr="00A62971">
        <w:trPr>
          <w:trHeight w:val="320"/>
        </w:trPr>
        <w:tc>
          <w:tcPr>
            <w:tcW w:w="1440" w:type="dxa"/>
            <w:tcBorders>
              <w:top w:val="nil"/>
              <w:left w:val="nil"/>
              <w:bottom w:val="nil"/>
              <w:right w:val="nil"/>
            </w:tcBorders>
            <w:shd w:val="clear" w:color="auto" w:fill="auto"/>
            <w:vAlign w:val="center"/>
          </w:tcPr>
          <w:p w14:paraId="7A4CAD81"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AA9206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754DEB75"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2.DW120</w:t>
            </w:r>
          </w:p>
        </w:tc>
        <w:tc>
          <w:tcPr>
            <w:tcW w:w="707" w:type="dxa"/>
            <w:tcBorders>
              <w:top w:val="nil"/>
              <w:left w:val="nil"/>
              <w:bottom w:val="nil"/>
              <w:right w:val="nil"/>
            </w:tcBorders>
            <w:shd w:val="clear" w:color="auto" w:fill="auto"/>
            <w:vAlign w:val="center"/>
          </w:tcPr>
          <w:p w14:paraId="494EDCF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180CEEB"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758EF49F" w14:textId="77777777" w:rsidR="00376823" w:rsidRDefault="00920B47">
            <w:pPr>
              <w:rPr>
                <w:color w:val="000000"/>
              </w:rPr>
            </w:pPr>
            <w:r>
              <w:rPr>
                <w:color w:val="000000"/>
              </w:rPr>
              <w:t>ns</w:t>
            </w:r>
          </w:p>
        </w:tc>
      </w:tr>
      <w:tr w:rsidR="00376823" w14:paraId="75EE8532" w14:textId="77777777" w:rsidTr="00A62971">
        <w:trPr>
          <w:trHeight w:val="320"/>
        </w:trPr>
        <w:tc>
          <w:tcPr>
            <w:tcW w:w="1440" w:type="dxa"/>
            <w:tcBorders>
              <w:top w:val="nil"/>
              <w:left w:val="nil"/>
              <w:bottom w:val="nil"/>
              <w:right w:val="nil"/>
            </w:tcBorders>
            <w:shd w:val="clear" w:color="auto" w:fill="auto"/>
            <w:vAlign w:val="center"/>
          </w:tcPr>
          <w:p w14:paraId="4E46BE8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0B07B79B"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421B6D21"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2.DW120</w:t>
            </w:r>
          </w:p>
        </w:tc>
        <w:tc>
          <w:tcPr>
            <w:tcW w:w="707" w:type="dxa"/>
            <w:tcBorders>
              <w:top w:val="nil"/>
              <w:left w:val="nil"/>
              <w:bottom w:val="nil"/>
              <w:right w:val="nil"/>
            </w:tcBorders>
            <w:shd w:val="clear" w:color="auto" w:fill="auto"/>
            <w:vAlign w:val="center"/>
          </w:tcPr>
          <w:p w14:paraId="3136713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0A1355A"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3887B4A" w14:textId="77777777" w:rsidR="00376823" w:rsidRDefault="00920B47">
            <w:pPr>
              <w:rPr>
                <w:color w:val="000000"/>
              </w:rPr>
            </w:pPr>
            <w:r>
              <w:rPr>
                <w:color w:val="000000"/>
              </w:rPr>
              <w:t>&lt;0.001</w:t>
            </w:r>
          </w:p>
        </w:tc>
      </w:tr>
      <w:tr w:rsidR="00376823" w14:paraId="5BA03FCD" w14:textId="77777777" w:rsidTr="00A62971">
        <w:trPr>
          <w:trHeight w:val="320"/>
        </w:trPr>
        <w:tc>
          <w:tcPr>
            <w:tcW w:w="1440" w:type="dxa"/>
            <w:tcBorders>
              <w:top w:val="nil"/>
              <w:left w:val="nil"/>
              <w:bottom w:val="nil"/>
              <w:right w:val="nil"/>
            </w:tcBorders>
            <w:shd w:val="clear" w:color="auto" w:fill="auto"/>
            <w:vAlign w:val="center"/>
          </w:tcPr>
          <w:p w14:paraId="5A78BBA9"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4C41CD5"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5292FA6F"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2.DW120</w:t>
            </w:r>
          </w:p>
        </w:tc>
        <w:tc>
          <w:tcPr>
            <w:tcW w:w="707" w:type="dxa"/>
            <w:tcBorders>
              <w:top w:val="nil"/>
              <w:left w:val="nil"/>
              <w:bottom w:val="nil"/>
              <w:right w:val="nil"/>
            </w:tcBorders>
            <w:shd w:val="clear" w:color="auto" w:fill="auto"/>
            <w:vAlign w:val="center"/>
          </w:tcPr>
          <w:p w14:paraId="6B9E531B"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3E72A6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46523AA2" w14:textId="77777777" w:rsidR="00376823" w:rsidRDefault="00920B47">
            <w:pPr>
              <w:rPr>
                <w:color w:val="000000"/>
              </w:rPr>
            </w:pPr>
            <w:r>
              <w:rPr>
                <w:color w:val="000000"/>
              </w:rPr>
              <w:t>0.015</w:t>
            </w:r>
          </w:p>
        </w:tc>
      </w:tr>
      <w:tr w:rsidR="00376823" w14:paraId="4EF02A78" w14:textId="77777777" w:rsidTr="00A62971">
        <w:trPr>
          <w:trHeight w:val="320"/>
        </w:trPr>
        <w:tc>
          <w:tcPr>
            <w:tcW w:w="1440" w:type="dxa"/>
            <w:tcBorders>
              <w:top w:val="nil"/>
              <w:left w:val="nil"/>
              <w:bottom w:val="nil"/>
              <w:right w:val="nil"/>
            </w:tcBorders>
            <w:shd w:val="clear" w:color="auto" w:fill="auto"/>
            <w:vAlign w:val="center"/>
          </w:tcPr>
          <w:p w14:paraId="2DBC8B5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53A69B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CF6548B"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1.DW24</w:t>
            </w:r>
          </w:p>
        </w:tc>
        <w:tc>
          <w:tcPr>
            <w:tcW w:w="707" w:type="dxa"/>
            <w:tcBorders>
              <w:top w:val="nil"/>
              <w:left w:val="nil"/>
              <w:bottom w:val="nil"/>
              <w:right w:val="nil"/>
            </w:tcBorders>
            <w:shd w:val="clear" w:color="auto" w:fill="auto"/>
            <w:vAlign w:val="center"/>
          </w:tcPr>
          <w:p w14:paraId="311621C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91A9B7F"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4CCC268F" w14:textId="77777777" w:rsidR="00376823" w:rsidRDefault="00920B47">
            <w:pPr>
              <w:rPr>
                <w:color w:val="000000"/>
              </w:rPr>
            </w:pPr>
            <w:r>
              <w:rPr>
                <w:color w:val="000000"/>
              </w:rPr>
              <w:t>&lt;0.001</w:t>
            </w:r>
          </w:p>
        </w:tc>
      </w:tr>
      <w:tr w:rsidR="00376823" w14:paraId="1CE29320" w14:textId="77777777" w:rsidTr="00A62971">
        <w:trPr>
          <w:trHeight w:val="320"/>
        </w:trPr>
        <w:tc>
          <w:tcPr>
            <w:tcW w:w="1440" w:type="dxa"/>
            <w:tcBorders>
              <w:top w:val="nil"/>
              <w:left w:val="nil"/>
              <w:bottom w:val="nil"/>
              <w:right w:val="nil"/>
            </w:tcBorders>
            <w:shd w:val="clear" w:color="auto" w:fill="auto"/>
            <w:vAlign w:val="center"/>
          </w:tcPr>
          <w:p w14:paraId="6E9A145C"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80BF44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6DA7F095"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1.DW24</w:t>
            </w:r>
          </w:p>
        </w:tc>
        <w:tc>
          <w:tcPr>
            <w:tcW w:w="707" w:type="dxa"/>
            <w:tcBorders>
              <w:top w:val="nil"/>
              <w:left w:val="nil"/>
              <w:bottom w:val="nil"/>
              <w:right w:val="nil"/>
            </w:tcBorders>
            <w:shd w:val="clear" w:color="auto" w:fill="auto"/>
            <w:vAlign w:val="center"/>
          </w:tcPr>
          <w:p w14:paraId="5EC5705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7730514"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7296C3CD" w14:textId="77777777" w:rsidR="00376823" w:rsidRDefault="00920B47">
            <w:pPr>
              <w:rPr>
                <w:color w:val="000000"/>
              </w:rPr>
            </w:pPr>
            <w:r>
              <w:rPr>
                <w:color w:val="000000"/>
              </w:rPr>
              <w:t>&lt;0.001</w:t>
            </w:r>
          </w:p>
        </w:tc>
      </w:tr>
      <w:tr w:rsidR="00376823" w14:paraId="02CF0000" w14:textId="77777777" w:rsidTr="00A62971">
        <w:trPr>
          <w:trHeight w:val="320"/>
        </w:trPr>
        <w:tc>
          <w:tcPr>
            <w:tcW w:w="1440" w:type="dxa"/>
            <w:tcBorders>
              <w:top w:val="nil"/>
              <w:left w:val="nil"/>
              <w:bottom w:val="nil"/>
              <w:right w:val="nil"/>
            </w:tcBorders>
            <w:shd w:val="clear" w:color="auto" w:fill="auto"/>
            <w:vAlign w:val="center"/>
          </w:tcPr>
          <w:p w14:paraId="3B32EBA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B86FB8C"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746D0532"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1.DW24</w:t>
            </w:r>
          </w:p>
        </w:tc>
        <w:tc>
          <w:tcPr>
            <w:tcW w:w="707" w:type="dxa"/>
            <w:tcBorders>
              <w:top w:val="nil"/>
              <w:left w:val="nil"/>
              <w:bottom w:val="nil"/>
              <w:right w:val="nil"/>
            </w:tcBorders>
            <w:shd w:val="clear" w:color="auto" w:fill="auto"/>
            <w:vAlign w:val="center"/>
          </w:tcPr>
          <w:p w14:paraId="156D391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A34E162"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79B729E4" w14:textId="77777777" w:rsidR="00376823" w:rsidRDefault="00920B47">
            <w:pPr>
              <w:rPr>
                <w:color w:val="000000"/>
              </w:rPr>
            </w:pPr>
            <w:r>
              <w:rPr>
                <w:color w:val="000000"/>
              </w:rPr>
              <w:t>&lt;0.001</w:t>
            </w:r>
          </w:p>
        </w:tc>
      </w:tr>
      <w:tr w:rsidR="00376823" w14:paraId="6404B8B7" w14:textId="77777777" w:rsidTr="00A62971">
        <w:trPr>
          <w:trHeight w:val="320"/>
        </w:trPr>
        <w:tc>
          <w:tcPr>
            <w:tcW w:w="1440" w:type="dxa"/>
            <w:tcBorders>
              <w:top w:val="nil"/>
              <w:left w:val="nil"/>
              <w:bottom w:val="nil"/>
              <w:right w:val="nil"/>
            </w:tcBorders>
            <w:shd w:val="clear" w:color="auto" w:fill="auto"/>
            <w:vAlign w:val="center"/>
          </w:tcPr>
          <w:p w14:paraId="5A3FB05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85C666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6BD24141"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2.DW24</w:t>
            </w:r>
          </w:p>
        </w:tc>
        <w:tc>
          <w:tcPr>
            <w:tcW w:w="707" w:type="dxa"/>
            <w:tcBorders>
              <w:top w:val="nil"/>
              <w:left w:val="nil"/>
              <w:bottom w:val="nil"/>
              <w:right w:val="nil"/>
            </w:tcBorders>
            <w:shd w:val="clear" w:color="auto" w:fill="auto"/>
            <w:vAlign w:val="center"/>
          </w:tcPr>
          <w:p w14:paraId="7C1E5CC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3D99250"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3CCEC913" w14:textId="77777777" w:rsidR="00376823" w:rsidRDefault="00920B47">
            <w:pPr>
              <w:rPr>
                <w:color w:val="000000"/>
              </w:rPr>
            </w:pPr>
            <w:r>
              <w:rPr>
                <w:color w:val="000000"/>
              </w:rPr>
              <w:t>&lt;0.001</w:t>
            </w:r>
          </w:p>
        </w:tc>
      </w:tr>
      <w:tr w:rsidR="00376823" w14:paraId="1FD2A9FF" w14:textId="77777777" w:rsidTr="00A62971">
        <w:trPr>
          <w:trHeight w:val="320"/>
        </w:trPr>
        <w:tc>
          <w:tcPr>
            <w:tcW w:w="1440" w:type="dxa"/>
            <w:tcBorders>
              <w:top w:val="nil"/>
              <w:left w:val="nil"/>
              <w:bottom w:val="nil"/>
              <w:right w:val="nil"/>
            </w:tcBorders>
            <w:shd w:val="clear" w:color="auto" w:fill="auto"/>
            <w:vAlign w:val="center"/>
          </w:tcPr>
          <w:p w14:paraId="242F2404"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F8577A2"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7E4B54F2"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2.DW24</w:t>
            </w:r>
          </w:p>
        </w:tc>
        <w:tc>
          <w:tcPr>
            <w:tcW w:w="707" w:type="dxa"/>
            <w:tcBorders>
              <w:top w:val="nil"/>
              <w:left w:val="nil"/>
              <w:bottom w:val="nil"/>
              <w:right w:val="nil"/>
            </w:tcBorders>
            <w:shd w:val="clear" w:color="auto" w:fill="auto"/>
            <w:vAlign w:val="center"/>
          </w:tcPr>
          <w:p w14:paraId="2B06B29D"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AFEFDB0"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3571BCE" w14:textId="77777777" w:rsidR="00376823" w:rsidRDefault="00920B47">
            <w:pPr>
              <w:rPr>
                <w:color w:val="000000"/>
              </w:rPr>
            </w:pPr>
            <w:r>
              <w:rPr>
                <w:color w:val="000000"/>
              </w:rPr>
              <w:t>0.015</w:t>
            </w:r>
          </w:p>
        </w:tc>
      </w:tr>
      <w:tr w:rsidR="00376823" w14:paraId="4A3FE7BF" w14:textId="77777777" w:rsidTr="00A62971">
        <w:trPr>
          <w:trHeight w:val="320"/>
        </w:trPr>
        <w:tc>
          <w:tcPr>
            <w:tcW w:w="1440" w:type="dxa"/>
            <w:tcBorders>
              <w:top w:val="nil"/>
              <w:left w:val="nil"/>
              <w:bottom w:val="single" w:sz="4" w:space="0" w:color="000000"/>
              <w:right w:val="nil"/>
            </w:tcBorders>
            <w:shd w:val="clear" w:color="auto" w:fill="auto"/>
            <w:vAlign w:val="center"/>
          </w:tcPr>
          <w:p w14:paraId="6FD04E49" w14:textId="77777777" w:rsidR="00376823" w:rsidRDefault="00920B47">
            <w:pPr>
              <w:rPr>
                <w:color w:val="000000"/>
              </w:rPr>
            </w:pPr>
            <w:r>
              <w:rPr>
                <w:color w:val="000000"/>
              </w:rPr>
              <w:t> </w:t>
            </w:r>
          </w:p>
        </w:tc>
        <w:tc>
          <w:tcPr>
            <w:tcW w:w="1800" w:type="dxa"/>
            <w:tcBorders>
              <w:top w:val="nil"/>
              <w:left w:val="nil"/>
              <w:bottom w:val="single" w:sz="4" w:space="0" w:color="000000"/>
              <w:right w:val="nil"/>
            </w:tcBorders>
            <w:shd w:val="clear" w:color="auto" w:fill="auto"/>
            <w:vAlign w:val="center"/>
          </w:tcPr>
          <w:p w14:paraId="25583EA2" w14:textId="77777777" w:rsidR="00376823" w:rsidRDefault="00920B47">
            <w:pPr>
              <w:rPr>
                <w:color w:val="000000"/>
              </w:rPr>
            </w:pPr>
            <w:r>
              <w:rPr>
                <w:color w:val="000000"/>
              </w:rPr>
              <w:t> </w:t>
            </w:r>
          </w:p>
        </w:tc>
        <w:tc>
          <w:tcPr>
            <w:tcW w:w="3703" w:type="dxa"/>
            <w:tcBorders>
              <w:top w:val="nil"/>
              <w:left w:val="nil"/>
              <w:bottom w:val="single" w:sz="4" w:space="0" w:color="000000"/>
              <w:right w:val="nil"/>
            </w:tcBorders>
            <w:shd w:val="clear" w:color="auto" w:fill="auto"/>
            <w:vAlign w:val="center"/>
          </w:tcPr>
          <w:p w14:paraId="456786EC"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1.HW120</w:t>
            </w:r>
          </w:p>
        </w:tc>
        <w:tc>
          <w:tcPr>
            <w:tcW w:w="707" w:type="dxa"/>
            <w:tcBorders>
              <w:top w:val="nil"/>
              <w:left w:val="nil"/>
              <w:bottom w:val="single" w:sz="4" w:space="0" w:color="000000"/>
              <w:right w:val="nil"/>
            </w:tcBorders>
            <w:shd w:val="clear" w:color="auto" w:fill="auto"/>
            <w:vAlign w:val="center"/>
          </w:tcPr>
          <w:p w14:paraId="2FAFDCCF" w14:textId="77777777" w:rsidR="00376823" w:rsidRDefault="00920B47">
            <w:pPr>
              <w:rPr>
                <w:color w:val="000000"/>
              </w:rPr>
            </w:pPr>
            <w:r>
              <w:rPr>
                <w:color w:val="000000"/>
              </w:rPr>
              <w:t> </w:t>
            </w:r>
          </w:p>
        </w:tc>
        <w:tc>
          <w:tcPr>
            <w:tcW w:w="1080" w:type="dxa"/>
            <w:tcBorders>
              <w:top w:val="nil"/>
              <w:left w:val="nil"/>
              <w:bottom w:val="single" w:sz="4" w:space="0" w:color="000000"/>
              <w:right w:val="nil"/>
            </w:tcBorders>
            <w:shd w:val="clear" w:color="auto" w:fill="auto"/>
            <w:vAlign w:val="center"/>
          </w:tcPr>
          <w:p w14:paraId="08B6B936" w14:textId="77777777" w:rsidR="00376823" w:rsidRDefault="00920B47">
            <w:pPr>
              <w:rPr>
                <w:color w:val="000000"/>
              </w:rPr>
            </w:pPr>
            <w:r>
              <w:rPr>
                <w:color w:val="000000"/>
              </w:rPr>
              <w:t> </w:t>
            </w:r>
          </w:p>
        </w:tc>
        <w:tc>
          <w:tcPr>
            <w:tcW w:w="1000" w:type="dxa"/>
            <w:tcBorders>
              <w:top w:val="nil"/>
              <w:left w:val="nil"/>
              <w:bottom w:val="single" w:sz="4" w:space="0" w:color="000000"/>
              <w:right w:val="nil"/>
            </w:tcBorders>
            <w:shd w:val="clear" w:color="auto" w:fill="auto"/>
            <w:vAlign w:val="center"/>
          </w:tcPr>
          <w:p w14:paraId="64EBEF15" w14:textId="77777777" w:rsidR="00376823" w:rsidRDefault="00920B47">
            <w:pPr>
              <w:rPr>
                <w:color w:val="000000"/>
              </w:rPr>
            </w:pPr>
            <w:r>
              <w:rPr>
                <w:color w:val="000000"/>
              </w:rPr>
              <w:t>0.006</w:t>
            </w:r>
          </w:p>
        </w:tc>
      </w:tr>
      <w:tr w:rsidR="00376823" w14:paraId="5C834F69" w14:textId="77777777" w:rsidTr="00A62971">
        <w:trPr>
          <w:trHeight w:val="360"/>
        </w:trPr>
        <w:tc>
          <w:tcPr>
            <w:tcW w:w="1440" w:type="dxa"/>
            <w:tcBorders>
              <w:top w:val="nil"/>
              <w:left w:val="nil"/>
              <w:bottom w:val="nil"/>
              <w:right w:val="nil"/>
            </w:tcBorders>
            <w:shd w:val="clear" w:color="auto" w:fill="auto"/>
            <w:vAlign w:val="center"/>
          </w:tcPr>
          <w:p w14:paraId="10AA728A" w14:textId="77777777" w:rsidR="00376823" w:rsidRDefault="00920B47">
            <w:pPr>
              <w:rPr>
                <w:color w:val="000000"/>
              </w:rPr>
            </w:pPr>
            <w:r>
              <w:rPr>
                <w:color w:val="000000"/>
              </w:rPr>
              <w:t xml:space="preserve">VFF </w:t>
            </w:r>
            <w:r>
              <w:rPr>
                <w:i/>
                <w:color w:val="000000"/>
              </w:rPr>
              <w:t>F</w:t>
            </w:r>
            <w:r>
              <w:rPr>
                <w:color w:val="000000"/>
                <w:vertAlign w:val="subscript"/>
              </w:rPr>
              <w:t>V</w:t>
            </w:r>
          </w:p>
        </w:tc>
        <w:tc>
          <w:tcPr>
            <w:tcW w:w="1800" w:type="dxa"/>
            <w:tcBorders>
              <w:top w:val="nil"/>
              <w:left w:val="nil"/>
              <w:bottom w:val="nil"/>
              <w:right w:val="nil"/>
            </w:tcBorders>
            <w:shd w:val="clear" w:color="auto" w:fill="auto"/>
            <w:vAlign w:val="center"/>
          </w:tcPr>
          <w:p w14:paraId="75F8DE0A" w14:textId="77777777" w:rsidR="00376823" w:rsidRDefault="00920B47">
            <w:pPr>
              <w:rPr>
                <w:color w:val="000000"/>
              </w:rPr>
            </w:pPr>
            <w:r>
              <w:rPr>
                <w:color w:val="000000"/>
              </w:rPr>
              <w:t>ANOVA</w:t>
            </w:r>
          </w:p>
        </w:tc>
        <w:tc>
          <w:tcPr>
            <w:tcW w:w="3703" w:type="dxa"/>
            <w:tcBorders>
              <w:top w:val="nil"/>
              <w:left w:val="nil"/>
              <w:bottom w:val="nil"/>
              <w:right w:val="nil"/>
            </w:tcBorders>
            <w:shd w:val="clear" w:color="auto" w:fill="auto"/>
            <w:vAlign w:val="center"/>
          </w:tcPr>
          <w:p w14:paraId="676B1187" w14:textId="77777777" w:rsidR="00376823" w:rsidRDefault="00920B47">
            <w:pPr>
              <w:rPr>
                <w:color w:val="000000"/>
              </w:rPr>
            </w:pPr>
            <w:r>
              <w:rPr>
                <w:color w:val="000000"/>
              </w:rPr>
              <w:t>Time</w:t>
            </w:r>
          </w:p>
        </w:tc>
        <w:tc>
          <w:tcPr>
            <w:tcW w:w="707" w:type="dxa"/>
            <w:tcBorders>
              <w:top w:val="nil"/>
              <w:left w:val="nil"/>
              <w:bottom w:val="nil"/>
              <w:right w:val="nil"/>
            </w:tcBorders>
            <w:shd w:val="clear" w:color="auto" w:fill="auto"/>
            <w:vAlign w:val="center"/>
          </w:tcPr>
          <w:p w14:paraId="118C5777" w14:textId="77777777" w:rsidR="00376823" w:rsidRDefault="00920B47">
            <w:pPr>
              <w:rPr>
                <w:color w:val="000000"/>
              </w:rPr>
            </w:pPr>
            <w:r>
              <w:rPr>
                <w:color w:val="000000"/>
              </w:rPr>
              <w:t>1,89</w:t>
            </w:r>
          </w:p>
        </w:tc>
        <w:tc>
          <w:tcPr>
            <w:tcW w:w="1080" w:type="dxa"/>
            <w:tcBorders>
              <w:top w:val="nil"/>
              <w:left w:val="nil"/>
              <w:bottom w:val="nil"/>
              <w:right w:val="nil"/>
            </w:tcBorders>
            <w:shd w:val="clear" w:color="auto" w:fill="auto"/>
            <w:vAlign w:val="center"/>
          </w:tcPr>
          <w:p w14:paraId="50042787" w14:textId="77777777" w:rsidR="00376823" w:rsidRDefault="00920B47">
            <w:pPr>
              <w:rPr>
                <w:color w:val="000000"/>
              </w:rPr>
            </w:pPr>
            <w:r>
              <w:rPr>
                <w:color w:val="000000"/>
              </w:rPr>
              <w:t>174.7</w:t>
            </w:r>
          </w:p>
        </w:tc>
        <w:tc>
          <w:tcPr>
            <w:tcW w:w="1000" w:type="dxa"/>
            <w:tcBorders>
              <w:top w:val="nil"/>
              <w:left w:val="nil"/>
              <w:bottom w:val="nil"/>
              <w:right w:val="nil"/>
            </w:tcBorders>
            <w:shd w:val="clear" w:color="auto" w:fill="auto"/>
            <w:vAlign w:val="center"/>
          </w:tcPr>
          <w:p w14:paraId="4A6D41D4" w14:textId="77777777" w:rsidR="00376823" w:rsidRDefault="00920B47">
            <w:pPr>
              <w:rPr>
                <w:color w:val="000000"/>
              </w:rPr>
            </w:pPr>
            <w:r>
              <w:rPr>
                <w:color w:val="000000"/>
              </w:rPr>
              <w:t>&lt;0.001</w:t>
            </w:r>
          </w:p>
        </w:tc>
      </w:tr>
      <w:tr w:rsidR="00376823" w14:paraId="77A7F873" w14:textId="77777777" w:rsidTr="00A62971">
        <w:trPr>
          <w:trHeight w:val="320"/>
        </w:trPr>
        <w:tc>
          <w:tcPr>
            <w:tcW w:w="1440" w:type="dxa"/>
            <w:tcBorders>
              <w:top w:val="nil"/>
              <w:left w:val="nil"/>
              <w:bottom w:val="nil"/>
              <w:right w:val="nil"/>
            </w:tcBorders>
            <w:shd w:val="clear" w:color="auto" w:fill="auto"/>
            <w:vAlign w:val="center"/>
          </w:tcPr>
          <w:p w14:paraId="348A507A"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93E3049"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21CF43CD" w14:textId="77777777" w:rsidR="00376823" w:rsidRDefault="00920B47">
            <w:pPr>
              <w:rPr>
                <w:color w:val="000000"/>
              </w:rPr>
            </w:pPr>
            <w:r>
              <w:rPr>
                <w:color w:val="000000"/>
              </w:rPr>
              <w:t>Treatment</w:t>
            </w:r>
          </w:p>
        </w:tc>
        <w:tc>
          <w:tcPr>
            <w:tcW w:w="707" w:type="dxa"/>
            <w:tcBorders>
              <w:top w:val="nil"/>
              <w:left w:val="nil"/>
              <w:bottom w:val="nil"/>
              <w:right w:val="nil"/>
            </w:tcBorders>
            <w:shd w:val="clear" w:color="auto" w:fill="auto"/>
            <w:vAlign w:val="center"/>
          </w:tcPr>
          <w:p w14:paraId="2768DCCD" w14:textId="77777777" w:rsidR="00376823" w:rsidRDefault="00920B47">
            <w:pPr>
              <w:rPr>
                <w:color w:val="000000"/>
              </w:rPr>
            </w:pPr>
            <w:r>
              <w:rPr>
                <w:color w:val="000000"/>
              </w:rPr>
              <w:t>2,89</w:t>
            </w:r>
          </w:p>
        </w:tc>
        <w:tc>
          <w:tcPr>
            <w:tcW w:w="1080" w:type="dxa"/>
            <w:tcBorders>
              <w:top w:val="nil"/>
              <w:left w:val="nil"/>
              <w:bottom w:val="nil"/>
              <w:right w:val="nil"/>
            </w:tcBorders>
            <w:shd w:val="clear" w:color="auto" w:fill="auto"/>
            <w:vAlign w:val="center"/>
          </w:tcPr>
          <w:p w14:paraId="7CEB6954" w14:textId="77777777" w:rsidR="00376823" w:rsidRDefault="00920B47">
            <w:pPr>
              <w:rPr>
                <w:color w:val="000000"/>
              </w:rPr>
            </w:pPr>
            <w:r>
              <w:rPr>
                <w:color w:val="000000"/>
              </w:rPr>
              <w:t>262.3</w:t>
            </w:r>
          </w:p>
        </w:tc>
        <w:tc>
          <w:tcPr>
            <w:tcW w:w="1000" w:type="dxa"/>
            <w:tcBorders>
              <w:top w:val="nil"/>
              <w:left w:val="nil"/>
              <w:bottom w:val="nil"/>
              <w:right w:val="nil"/>
            </w:tcBorders>
            <w:shd w:val="clear" w:color="auto" w:fill="auto"/>
            <w:vAlign w:val="center"/>
          </w:tcPr>
          <w:p w14:paraId="6E34B8F1" w14:textId="77777777" w:rsidR="00376823" w:rsidRDefault="00920B47">
            <w:pPr>
              <w:rPr>
                <w:color w:val="000000"/>
              </w:rPr>
            </w:pPr>
            <w:r>
              <w:rPr>
                <w:color w:val="000000"/>
              </w:rPr>
              <w:t>&lt;0.001</w:t>
            </w:r>
          </w:p>
        </w:tc>
      </w:tr>
      <w:tr w:rsidR="00376823" w14:paraId="128DB7FC" w14:textId="77777777" w:rsidTr="00A62971">
        <w:trPr>
          <w:trHeight w:val="320"/>
        </w:trPr>
        <w:tc>
          <w:tcPr>
            <w:tcW w:w="1440" w:type="dxa"/>
            <w:tcBorders>
              <w:top w:val="nil"/>
              <w:left w:val="nil"/>
              <w:bottom w:val="nil"/>
              <w:right w:val="nil"/>
            </w:tcBorders>
            <w:shd w:val="clear" w:color="auto" w:fill="auto"/>
            <w:vAlign w:val="center"/>
          </w:tcPr>
          <w:p w14:paraId="01F33A3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B0CC26B"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638B616E" w14:textId="77777777" w:rsidR="00376823" w:rsidRDefault="00920B47">
            <w:pPr>
              <w:rPr>
                <w:color w:val="000000"/>
              </w:rPr>
            </w:pPr>
            <w:proofErr w:type="spellStart"/>
            <w:proofErr w:type="gramStart"/>
            <w:r>
              <w:rPr>
                <w:color w:val="000000"/>
              </w:rPr>
              <w:t>Time:Treatment</w:t>
            </w:r>
            <w:proofErr w:type="spellEnd"/>
            <w:proofErr w:type="gramEnd"/>
          </w:p>
        </w:tc>
        <w:tc>
          <w:tcPr>
            <w:tcW w:w="707" w:type="dxa"/>
            <w:tcBorders>
              <w:top w:val="nil"/>
              <w:left w:val="nil"/>
              <w:bottom w:val="nil"/>
              <w:right w:val="nil"/>
            </w:tcBorders>
            <w:shd w:val="clear" w:color="auto" w:fill="auto"/>
            <w:vAlign w:val="center"/>
          </w:tcPr>
          <w:p w14:paraId="7525B2B7" w14:textId="77777777" w:rsidR="00376823" w:rsidRDefault="00920B47">
            <w:pPr>
              <w:rPr>
                <w:color w:val="000000"/>
              </w:rPr>
            </w:pPr>
            <w:r>
              <w:rPr>
                <w:color w:val="000000"/>
              </w:rPr>
              <w:t>2,89</w:t>
            </w:r>
          </w:p>
        </w:tc>
        <w:tc>
          <w:tcPr>
            <w:tcW w:w="1080" w:type="dxa"/>
            <w:tcBorders>
              <w:top w:val="nil"/>
              <w:left w:val="nil"/>
              <w:bottom w:val="nil"/>
              <w:right w:val="nil"/>
            </w:tcBorders>
            <w:shd w:val="clear" w:color="auto" w:fill="auto"/>
            <w:vAlign w:val="center"/>
          </w:tcPr>
          <w:p w14:paraId="42461D0D" w14:textId="77777777" w:rsidR="00376823" w:rsidRDefault="00920B47">
            <w:pPr>
              <w:rPr>
                <w:color w:val="000000"/>
              </w:rPr>
            </w:pPr>
            <w:r>
              <w:rPr>
                <w:color w:val="000000"/>
              </w:rPr>
              <w:t>61.2</w:t>
            </w:r>
          </w:p>
        </w:tc>
        <w:tc>
          <w:tcPr>
            <w:tcW w:w="1000" w:type="dxa"/>
            <w:tcBorders>
              <w:top w:val="nil"/>
              <w:left w:val="nil"/>
              <w:bottom w:val="nil"/>
              <w:right w:val="nil"/>
            </w:tcBorders>
            <w:shd w:val="clear" w:color="auto" w:fill="auto"/>
            <w:vAlign w:val="center"/>
          </w:tcPr>
          <w:p w14:paraId="16D55E42" w14:textId="77777777" w:rsidR="00376823" w:rsidRDefault="00920B47">
            <w:pPr>
              <w:rPr>
                <w:color w:val="000000"/>
              </w:rPr>
            </w:pPr>
            <w:r>
              <w:rPr>
                <w:color w:val="000000"/>
              </w:rPr>
              <w:t>&lt;0.001</w:t>
            </w:r>
          </w:p>
        </w:tc>
      </w:tr>
      <w:tr w:rsidR="00376823" w14:paraId="038F348A" w14:textId="77777777" w:rsidTr="00A62971">
        <w:trPr>
          <w:trHeight w:val="320"/>
        </w:trPr>
        <w:tc>
          <w:tcPr>
            <w:tcW w:w="1440" w:type="dxa"/>
            <w:tcBorders>
              <w:top w:val="nil"/>
              <w:left w:val="nil"/>
              <w:bottom w:val="nil"/>
              <w:right w:val="nil"/>
            </w:tcBorders>
            <w:shd w:val="clear" w:color="auto" w:fill="auto"/>
            <w:vAlign w:val="center"/>
          </w:tcPr>
          <w:p w14:paraId="61D80640"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774BEEF" w14:textId="77777777" w:rsidR="00376823" w:rsidRDefault="00920B47">
            <w:pPr>
              <w:rPr>
                <w:color w:val="000000"/>
              </w:rPr>
            </w:pPr>
            <w:r>
              <w:rPr>
                <w:color w:val="000000"/>
              </w:rPr>
              <w:t>Tukey</w:t>
            </w:r>
          </w:p>
        </w:tc>
        <w:tc>
          <w:tcPr>
            <w:tcW w:w="3703" w:type="dxa"/>
            <w:tcBorders>
              <w:top w:val="nil"/>
              <w:left w:val="nil"/>
              <w:bottom w:val="nil"/>
              <w:right w:val="nil"/>
            </w:tcBorders>
            <w:shd w:val="clear" w:color="auto" w:fill="auto"/>
            <w:vAlign w:val="center"/>
          </w:tcPr>
          <w:p w14:paraId="14CDB011" w14:textId="77777777" w:rsidR="00376823" w:rsidRDefault="00920B47">
            <w:pPr>
              <w:rPr>
                <w:color w:val="000000"/>
              </w:rPr>
            </w:pPr>
            <w:r>
              <w:rPr>
                <w:color w:val="000000"/>
              </w:rPr>
              <w:t xml:space="preserve">Week </w:t>
            </w:r>
            <w:proofErr w:type="gramStart"/>
            <w:r>
              <w:rPr>
                <w:color w:val="000000"/>
              </w:rPr>
              <w:t>2.DW</w:t>
            </w:r>
            <w:proofErr w:type="gramEnd"/>
            <w:r>
              <w:rPr>
                <w:color w:val="000000"/>
              </w:rPr>
              <w:t>120 – Week 1.DW120</w:t>
            </w:r>
          </w:p>
        </w:tc>
        <w:tc>
          <w:tcPr>
            <w:tcW w:w="707" w:type="dxa"/>
            <w:tcBorders>
              <w:top w:val="nil"/>
              <w:left w:val="nil"/>
              <w:bottom w:val="nil"/>
              <w:right w:val="nil"/>
            </w:tcBorders>
            <w:shd w:val="clear" w:color="auto" w:fill="auto"/>
            <w:vAlign w:val="center"/>
          </w:tcPr>
          <w:p w14:paraId="31E83C77"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564753A"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69F1FD4C" w14:textId="77777777" w:rsidR="00376823" w:rsidRDefault="00920B47">
            <w:pPr>
              <w:rPr>
                <w:color w:val="000000"/>
              </w:rPr>
            </w:pPr>
            <w:r>
              <w:rPr>
                <w:color w:val="000000"/>
              </w:rPr>
              <w:t>ns</w:t>
            </w:r>
          </w:p>
        </w:tc>
      </w:tr>
      <w:tr w:rsidR="00376823" w14:paraId="158ECF63" w14:textId="77777777" w:rsidTr="00A62971">
        <w:trPr>
          <w:trHeight w:val="320"/>
        </w:trPr>
        <w:tc>
          <w:tcPr>
            <w:tcW w:w="1440" w:type="dxa"/>
            <w:tcBorders>
              <w:top w:val="nil"/>
              <w:left w:val="nil"/>
              <w:bottom w:val="nil"/>
              <w:right w:val="nil"/>
            </w:tcBorders>
            <w:shd w:val="clear" w:color="auto" w:fill="auto"/>
            <w:vAlign w:val="center"/>
          </w:tcPr>
          <w:p w14:paraId="27DF432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B1F679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3ED6B9F7"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1.DW120</w:t>
            </w:r>
          </w:p>
        </w:tc>
        <w:tc>
          <w:tcPr>
            <w:tcW w:w="707" w:type="dxa"/>
            <w:tcBorders>
              <w:top w:val="nil"/>
              <w:left w:val="nil"/>
              <w:bottom w:val="nil"/>
              <w:right w:val="nil"/>
            </w:tcBorders>
            <w:shd w:val="clear" w:color="auto" w:fill="auto"/>
            <w:vAlign w:val="center"/>
          </w:tcPr>
          <w:p w14:paraId="4EA920F5"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96223E1"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5075683" w14:textId="77777777" w:rsidR="00376823" w:rsidRDefault="00920B47">
            <w:pPr>
              <w:rPr>
                <w:color w:val="000000"/>
              </w:rPr>
            </w:pPr>
            <w:r>
              <w:rPr>
                <w:color w:val="000000"/>
              </w:rPr>
              <w:t>&lt;0.001</w:t>
            </w:r>
          </w:p>
        </w:tc>
      </w:tr>
      <w:tr w:rsidR="00376823" w14:paraId="67D21FD8" w14:textId="77777777" w:rsidTr="00A62971">
        <w:trPr>
          <w:trHeight w:val="320"/>
        </w:trPr>
        <w:tc>
          <w:tcPr>
            <w:tcW w:w="1440" w:type="dxa"/>
            <w:tcBorders>
              <w:top w:val="nil"/>
              <w:left w:val="nil"/>
              <w:bottom w:val="nil"/>
              <w:right w:val="nil"/>
            </w:tcBorders>
            <w:shd w:val="clear" w:color="auto" w:fill="auto"/>
            <w:vAlign w:val="center"/>
          </w:tcPr>
          <w:p w14:paraId="22B6BCBE"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57738C34"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06D6962A"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1.DW120</w:t>
            </w:r>
          </w:p>
        </w:tc>
        <w:tc>
          <w:tcPr>
            <w:tcW w:w="707" w:type="dxa"/>
            <w:tcBorders>
              <w:top w:val="nil"/>
              <w:left w:val="nil"/>
              <w:bottom w:val="nil"/>
              <w:right w:val="nil"/>
            </w:tcBorders>
            <w:shd w:val="clear" w:color="auto" w:fill="auto"/>
            <w:vAlign w:val="center"/>
          </w:tcPr>
          <w:p w14:paraId="714B729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678FB6D"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A527152" w14:textId="77777777" w:rsidR="00376823" w:rsidRDefault="00920B47">
            <w:pPr>
              <w:rPr>
                <w:color w:val="000000"/>
              </w:rPr>
            </w:pPr>
            <w:r>
              <w:rPr>
                <w:color w:val="000000"/>
              </w:rPr>
              <w:t>ns</w:t>
            </w:r>
          </w:p>
        </w:tc>
      </w:tr>
      <w:tr w:rsidR="00376823" w14:paraId="1EC9095E" w14:textId="77777777" w:rsidTr="00A62971">
        <w:trPr>
          <w:trHeight w:val="320"/>
        </w:trPr>
        <w:tc>
          <w:tcPr>
            <w:tcW w:w="1440" w:type="dxa"/>
            <w:tcBorders>
              <w:top w:val="nil"/>
              <w:left w:val="nil"/>
              <w:bottom w:val="nil"/>
              <w:right w:val="nil"/>
            </w:tcBorders>
            <w:shd w:val="clear" w:color="auto" w:fill="auto"/>
            <w:vAlign w:val="center"/>
          </w:tcPr>
          <w:p w14:paraId="031C7F22"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745F0C6"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5132C954"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1.DW120</w:t>
            </w:r>
          </w:p>
        </w:tc>
        <w:tc>
          <w:tcPr>
            <w:tcW w:w="707" w:type="dxa"/>
            <w:tcBorders>
              <w:top w:val="nil"/>
              <w:left w:val="nil"/>
              <w:bottom w:val="nil"/>
              <w:right w:val="nil"/>
            </w:tcBorders>
            <w:shd w:val="clear" w:color="auto" w:fill="auto"/>
            <w:vAlign w:val="center"/>
          </w:tcPr>
          <w:p w14:paraId="24626D9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F12032E"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110DBB2" w14:textId="77777777" w:rsidR="00376823" w:rsidRDefault="00920B47">
            <w:pPr>
              <w:rPr>
                <w:color w:val="000000"/>
              </w:rPr>
            </w:pPr>
            <w:r>
              <w:rPr>
                <w:color w:val="000000"/>
              </w:rPr>
              <w:t>ns</w:t>
            </w:r>
          </w:p>
        </w:tc>
      </w:tr>
      <w:tr w:rsidR="00376823" w14:paraId="57A65DF2" w14:textId="77777777" w:rsidTr="00A62971">
        <w:trPr>
          <w:trHeight w:val="320"/>
        </w:trPr>
        <w:tc>
          <w:tcPr>
            <w:tcW w:w="1440" w:type="dxa"/>
            <w:tcBorders>
              <w:top w:val="nil"/>
              <w:left w:val="nil"/>
              <w:bottom w:val="nil"/>
              <w:right w:val="nil"/>
            </w:tcBorders>
            <w:shd w:val="clear" w:color="auto" w:fill="auto"/>
            <w:vAlign w:val="center"/>
          </w:tcPr>
          <w:p w14:paraId="21791C7D"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E46A9DF"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37EFAE46"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1.DW120</w:t>
            </w:r>
          </w:p>
        </w:tc>
        <w:tc>
          <w:tcPr>
            <w:tcW w:w="707" w:type="dxa"/>
            <w:tcBorders>
              <w:top w:val="nil"/>
              <w:left w:val="nil"/>
              <w:bottom w:val="nil"/>
              <w:right w:val="nil"/>
            </w:tcBorders>
            <w:shd w:val="clear" w:color="auto" w:fill="auto"/>
            <w:vAlign w:val="center"/>
          </w:tcPr>
          <w:p w14:paraId="00FD7A3E"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17474297"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3D258D3" w14:textId="77777777" w:rsidR="00376823" w:rsidRDefault="00920B47">
            <w:pPr>
              <w:rPr>
                <w:color w:val="000000"/>
              </w:rPr>
            </w:pPr>
            <w:r>
              <w:rPr>
                <w:color w:val="000000"/>
              </w:rPr>
              <w:t>&lt;0.001</w:t>
            </w:r>
          </w:p>
        </w:tc>
      </w:tr>
      <w:tr w:rsidR="00376823" w14:paraId="26D9BCE1" w14:textId="77777777" w:rsidTr="00A62971">
        <w:trPr>
          <w:trHeight w:val="320"/>
        </w:trPr>
        <w:tc>
          <w:tcPr>
            <w:tcW w:w="1440" w:type="dxa"/>
            <w:tcBorders>
              <w:top w:val="nil"/>
              <w:left w:val="nil"/>
              <w:bottom w:val="nil"/>
              <w:right w:val="nil"/>
            </w:tcBorders>
            <w:shd w:val="clear" w:color="auto" w:fill="auto"/>
            <w:vAlign w:val="center"/>
          </w:tcPr>
          <w:p w14:paraId="246EF37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4F7E85E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43E3C3D0" w14:textId="77777777" w:rsidR="00376823" w:rsidRDefault="00920B47">
            <w:pPr>
              <w:rPr>
                <w:color w:val="000000"/>
              </w:rPr>
            </w:pPr>
            <w:r>
              <w:rPr>
                <w:color w:val="000000"/>
              </w:rPr>
              <w:t xml:space="preserve">Week </w:t>
            </w:r>
            <w:proofErr w:type="gramStart"/>
            <w:r>
              <w:rPr>
                <w:color w:val="000000"/>
              </w:rPr>
              <w:t>1.DW</w:t>
            </w:r>
            <w:proofErr w:type="gramEnd"/>
            <w:r>
              <w:rPr>
                <w:color w:val="000000"/>
              </w:rPr>
              <w:t>24 – Week 2.DW120</w:t>
            </w:r>
          </w:p>
        </w:tc>
        <w:tc>
          <w:tcPr>
            <w:tcW w:w="707" w:type="dxa"/>
            <w:tcBorders>
              <w:top w:val="nil"/>
              <w:left w:val="nil"/>
              <w:bottom w:val="nil"/>
              <w:right w:val="nil"/>
            </w:tcBorders>
            <w:shd w:val="clear" w:color="auto" w:fill="auto"/>
            <w:vAlign w:val="center"/>
          </w:tcPr>
          <w:p w14:paraId="13DBD4B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737B1A68"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54B10A01" w14:textId="77777777" w:rsidR="00376823" w:rsidRDefault="00920B47">
            <w:pPr>
              <w:rPr>
                <w:color w:val="000000"/>
              </w:rPr>
            </w:pPr>
            <w:r>
              <w:rPr>
                <w:color w:val="000000"/>
              </w:rPr>
              <w:t>&lt;0.001</w:t>
            </w:r>
          </w:p>
        </w:tc>
      </w:tr>
      <w:tr w:rsidR="00376823" w14:paraId="02A5004D" w14:textId="77777777" w:rsidTr="00A62971">
        <w:trPr>
          <w:trHeight w:val="320"/>
        </w:trPr>
        <w:tc>
          <w:tcPr>
            <w:tcW w:w="1440" w:type="dxa"/>
            <w:tcBorders>
              <w:top w:val="nil"/>
              <w:left w:val="nil"/>
              <w:bottom w:val="nil"/>
              <w:right w:val="nil"/>
            </w:tcBorders>
            <w:shd w:val="clear" w:color="auto" w:fill="auto"/>
            <w:vAlign w:val="center"/>
          </w:tcPr>
          <w:p w14:paraId="0A2FC887"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62C8CC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56218ECD"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2.DW120</w:t>
            </w:r>
          </w:p>
        </w:tc>
        <w:tc>
          <w:tcPr>
            <w:tcW w:w="707" w:type="dxa"/>
            <w:tcBorders>
              <w:top w:val="nil"/>
              <w:left w:val="nil"/>
              <w:bottom w:val="nil"/>
              <w:right w:val="nil"/>
            </w:tcBorders>
            <w:shd w:val="clear" w:color="auto" w:fill="auto"/>
            <w:vAlign w:val="center"/>
          </w:tcPr>
          <w:p w14:paraId="6070268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98259D7"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8BD5650" w14:textId="77777777" w:rsidR="00376823" w:rsidRDefault="00920B47">
            <w:pPr>
              <w:rPr>
                <w:color w:val="000000"/>
              </w:rPr>
            </w:pPr>
            <w:r>
              <w:rPr>
                <w:color w:val="000000"/>
              </w:rPr>
              <w:t>ns</w:t>
            </w:r>
          </w:p>
        </w:tc>
      </w:tr>
      <w:tr w:rsidR="00376823" w14:paraId="4679B1C9" w14:textId="77777777" w:rsidTr="00A62971">
        <w:trPr>
          <w:trHeight w:val="320"/>
        </w:trPr>
        <w:tc>
          <w:tcPr>
            <w:tcW w:w="1440" w:type="dxa"/>
            <w:tcBorders>
              <w:top w:val="nil"/>
              <w:left w:val="nil"/>
              <w:bottom w:val="nil"/>
              <w:right w:val="nil"/>
            </w:tcBorders>
            <w:shd w:val="clear" w:color="auto" w:fill="auto"/>
            <w:vAlign w:val="center"/>
          </w:tcPr>
          <w:p w14:paraId="0F093728"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6F95C150"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5F260B5A"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2.DW120</w:t>
            </w:r>
          </w:p>
        </w:tc>
        <w:tc>
          <w:tcPr>
            <w:tcW w:w="707" w:type="dxa"/>
            <w:tcBorders>
              <w:top w:val="nil"/>
              <w:left w:val="nil"/>
              <w:bottom w:val="nil"/>
              <w:right w:val="nil"/>
            </w:tcBorders>
            <w:shd w:val="clear" w:color="auto" w:fill="auto"/>
            <w:vAlign w:val="center"/>
          </w:tcPr>
          <w:p w14:paraId="518E6E1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023100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3C2A8694" w14:textId="77777777" w:rsidR="00376823" w:rsidRDefault="00920B47">
            <w:pPr>
              <w:rPr>
                <w:color w:val="000000"/>
              </w:rPr>
            </w:pPr>
            <w:r>
              <w:rPr>
                <w:color w:val="000000"/>
              </w:rPr>
              <w:t>0.002</w:t>
            </w:r>
          </w:p>
        </w:tc>
      </w:tr>
      <w:tr w:rsidR="00376823" w14:paraId="5D57750A" w14:textId="77777777" w:rsidTr="00A62971">
        <w:trPr>
          <w:trHeight w:val="320"/>
        </w:trPr>
        <w:tc>
          <w:tcPr>
            <w:tcW w:w="1440" w:type="dxa"/>
            <w:tcBorders>
              <w:top w:val="nil"/>
              <w:left w:val="nil"/>
              <w:bottom w:val="nil"/>
              <w:right w:val="nil"/>
            </w:tcBorders>
            <w:shd w:val="clear" w:color="auto" w:fill="auto"/>
            <w:vAlign w:val="center"/>
          </w:tcPr>
          <w:p w14:paraId="45A6339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14157A2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6FBE54A"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2.DW120</w:t>
            </w:r>
          </w:p>
        </w:tc>
        <w:tc>
          <w:tcPr>
            <w:tcW w:w="707" w:type="dxa"/>
            <w:tcBorders>
              <w:top w:val="nil"/>
              <w:left w:val="nil"/>
              <w:bottom w:val="nil"/>
              <w:right w:val="nil"/>
            </w:tcBorders>
            <w:shd w:val="clear" w:color="auto" w:fill="auto"/>
            <w:vAlign w:val="center"/>
          </w:tcPr>
          <w:p w14:paraId="5898076C"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5B619545"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49A86C81" w14:textId="77777777" w:rsidR="00376823" w:rsidRDefault="00920B47">
            <w:pPr>
              <w:rPr>
                <w:color w:val="000000"/>
              </w:rPr>
            </w:pPr>
            <w:r>
              <w:rPr>
                <w:color w:val="000000"/>
              </w:rPr>
              <w:t>&lt;0.001</w:t>
            </w:r>
          </w:p>
        </w:tc>
      </w:tr>
      <w:tr w:rsidR="00376823" w14:paraId="271D88EE" w14:textId="77777777" w:rsidTr="00A62971">
        <w:trPr>
          <w:trHeight w:val="320"/>
        </w:trPr>
        <w:tc>
          <w:tcPr>
            <w:tcW w:w="1440" w:type="dxa"/>
            <w:tcBorders>
              <w:top w:val="nil"/>
              <w:left w:val="nil"/>
              <w:bottom w:val="nil"/>
              <w:right w:val="nil"/>
            </w:tcBorders>
            <w:shd w:val="clear" w:color="auto" w:fill="auto"/>
            <w:vAlign w:val="center"/>
          </w:tcPr>
          <w:p w14:paraId="7F31FB36"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B7F4D1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DBE2D2D" w14:textId="77777777" w:rsidR="00376823" w:rsidRDefault="00920B47">
            <w:pPr>
              <w:rPr>
                <w:color w:val="000000"/>
              </w:rPr>
            </w:pPr>
            <w:r>
              <w:rPr>
                <w:color w:val="000000"/>
              </w:rPr>
              <w:t xml:space="preserve">Week </w:t>
            </w:r>
            <w:proofErr w:type="gramStart"/>
            <w:r>
              <w:rPr>
                <w:color w:val="000000"/>
              </w:rPr>
              <w:t>2.DW</w:t>
            </w:r>
            <w:proofErr w:type="gramEnd"/>
            <w:r>
              <w:rPr>
                <w:color w:val="000000"/>
              </w:rPr>
              <w:t>24 – Week 1.DW24</w:t>
            </w:r>
          </w:p>
        </w:tc>
        <w:tc>
          <w:tcPr>
            <w:tcW w:w="707" w:type="dxa"/>
            <w:tcBorders>
              <w:top w:val="nil"/>
              <w:left w:val="nil"/>
              <w:bottom w:val="nil"/>
              <w:right w:val="nil"/>
            </w:tcBorders>
            <w:shd w:val="clear" w:color="auto" w:fill="auto"/>
            <w:vAlign w:val="center"/>
          </w:tcPr>
          <w:p w14:paraId="23D7D072"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296468A0"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0C0E9958" w14:textId="77777777" w:rsidR="00376823" w:rsidRDefault="00920B47">
            <w:pPr>
              <w:rPr>
                <w:color w:val="000000"/>
              </w:rPr>
            </w:pPr>
            <w:r>
              <w:rPr>
                <w:color w:val="000000"/>
              </w:rPr>
              <w:t>&lt;0.001</w:t>
            </w:r>
          </w:p>
        </w:tc>
      </w:tr>
      <w:tr w:rsidR="00376823" w14:paraId="23FED7D8" w14:textId="77777777" w:rsidTr="00A62971">
        <w:trPr>
          <w:trHeight w:val="320"/>
        </w:trPr>
        <w:tc>
          <w:tcPr>
            <w:tcW w:w="1440" w:type="dxa"/>
            <w:tcBorders>
              <w:top w:val="nil"/>
              <w:left w:val="nil"/>
              <w:bottom w:val="nil"/>
              <w:right w:val="nil"/>
            </w:tcBorders>
            <w:shd w:val="clear" w:color="auto" w:fill="auto"/>
            <w:vAlign w:val="center"/>
          </w:tcPr>
          <w:p w14:paraId="331AE2A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29754854"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3649270"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1.DW24</w:t>
            </w:r>
          </w:p>
        </w:tc>
        <w:tc>
          <w:tcPr>
            <w:tcW w:w="707" w:type="dxa"/>
            <w:tcBorders>
              <w:top w:val="nil"/>
              <w:left w:val="nil"/>
              <w:bottom w:val="nil"/>
              <w:right w:val="nil"/>
            </w:tcBorders>
            <w:shd w:val="clear" w:color="auto" w:fill="auto"/>
            <w:vAlign w:val="center"/>
          </w:tcPr>
          <w:p w14:paraId="145296F3"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3F75ADF6"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209F8D5C" w14:textId="77777777" w:rsidR="00376823" w:rsidRDefault="00920B47">
            <w:pPr>
              <w:rPr>
                <w:color w:val="000000"/>
              </w:rPr>
            </w:pPr>
            <w:r>
              <w:rPr>
                <w:color w:val="000000"/>
              </w:rPr>
              <w:t>&lt;0.001</w:t>
            </w:r>
          </w:p>
        </w:tc>
      </w:tr>
      <w:tr w:rsidR="00376823" w14:paraId="783DFF6D" w14:textId="77777777" w:rsidTr="00A62971">
        <w:trPr>
          <w:trHeight w:val="320"/>
        </w:trPr>
        <w:tc>
          <w:tcPr>
            <w:tcW w:w="1440" w:type="dxa"/>
            <w:tcBorders>
              <w:top w:val="nil"/>
              <w:left w:val="nil"/>
              <w:bottom w:val="nil"/>
              <w:right w:val="nil"/>
            </w:tcBorders>
            <w:shd w:val="clear" w:color="auto" w:fill="auto"/>
            <w:vAlign w:val="center"/>
          </w:tcPr>
          <w:p w14:paraId="02AB2FA5"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7C4F8CED"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12DE64F3"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1.DW24</w:t>
            </w:r>
          </w:p>
        </w:tc>
        <w:tc>
          <w:tcPr>
            <w:tcW w:w="707" w:type="dxa"/>
            <w:tcBorders>
              <w:top w:val="nil"/>
              <w:left w:val="nil"/>
              <w:bottom w:val="nil"/>
              <w:right w:val="nil"/>
            </w:tcBorders>
            <w:shd w:val="clear" w:color="auto" w:fill="auto"/>
            <w:vAlign w:val="center"/>
          </w:tcPr>
          <w:p w14:paraId="78D38AA0"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667A1FD9"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7624AE42" w14:textId="77777777" w:rsidR="00376823" w:rsidRDefault="00920B47">
            <w:pPr>
              <w:rPr>
                <w:color w:val="000000"/>
              </w:rPr>
            </w:pPr>
            <w:r>
              <w:rPr>
                <w:color w:val="000000"/>
              </w:rPr>
              <w:t>&lt;0.001</w:t>
            </w:r>
          </w:p>
        </w:tc>
      </w:tr>
      <w:tr w:rsidR="00376823" w14:paraId="6E70FA37" w14:textId="77777777" w:rsidTr="00A62971">
        <w:trPr>
          <w:trHeight w:val="320"/>
        </w:trPr>
        <w:tc>
          <w:tcPr>
            <w:tcW w:w="1440" w:type="dxa"/>
            <w:tcBorders>
              <w:top w:val="nil"/>
              <w:left w:val="nil"/>
              <w:bottom w:val="nil"/>
              <w:right w:val="nil"/>
            </w:tcBorders>
            <w:shd w:val="clear" w:color="auto" w:fill="auto"/>
            <w:vAlign w:val="center"/>
          </w:tcPr>
          <w:p w14:paraId="7D7CF6B3" w14:textId="77777777" w:rsidR="00376823" w:rsidRDefault="00376823">
            <w:pPr>
              <w:rPr>
                <w:color w:val="000000"/>
              </w:rPr>
            </w:pPr>
          </w:p>
        </w:tc>
        <w:tc>
          <w:tcPr>
            <w:tcW w:w="1800" w:type="dxa"/>
            <w:tcBorders>
              <w:top w:val="nil"/>
              <w:left w:val="nil"/>
              <w:bottom w:val="nil"/>
              <w:right w:val="nil"/>
            </w:tcBorders>
            <w:shd w:val="clear" w:color="auto" w:fill="auto"/>
            <w:vAlign w:val="center"/>
          </w:tcPr>
          <w:p w14:paraId="3E1125D7" w14:textId="77777777" w:rsidR="00376823" w:rsidRDefault="00376823">
            <w:pPr>
              <w:rPr>
                <w:sz w:val="20"/>
                <w:szCs w:val="20"/>
              </w:rPr>
            </w:pPr>
          </w:p>
        </w:tc>
        <w:tc>
          <w:tcPr>
            <w:tcW w:w="3703" w:type="dxa"/>
            <w:tcBorders>
              <w:top w:val="nil"/>
              <w:left w:val="nil"/>
              <w:bottom w:val="nil"/>
              <w:right w:val="nil"/>
            </w:tcBorders>
            <w:shd w:val="clear" w:color="auto" w:fill="auto"/>
            <w:vAlign w:val="center"/>
          </w:tcPr>
          <w:p w14:paraId="32E589D7" w14:textId="77777777" w:rsidR="00376823" w:rsidRDefault="00920B47">
            <w:pPr>
              <w:rPr>
                <w:color w:val="000000"/>
              </w:rPr>
            </w:pPr>
            <w:r>
              <w:rPr>
                <w:color w:val="000000"/>
              </w:rPr>
              <w:t xml:space="preserve">Week </w:t>
            </w:r>
            <w:proofErr w:type="gramStart"/>
            <w:r>
              <w:rPr>
                <w:color w:val="000000"/>
              </w:rPr>
              <w:t>1.HW</w:t>
            </w:r>
            <w:proofErr w:type="gramEnd"/>
            <w:r>
              <w:rPr>
                <w:color w:val="000000"/>
              </w:rPr>
              <w:t>120 – Week 2.DW24</w:t>
            </w:r>
          </w:p>
        </w:tc>
        <w:tc>
          <w:tcPr>
            <w:tcW w:w="707" w:type="dxa"/>
            <w:tcBorders>
              <w:top w:val="nil"/>
              <w:left w:val="nil"/>
              <w:bottom w:val="nil"/>
              <w:right w:val="nil"/>
            </w:tcBorders>
            <w:shd w:val="clear" w:color="auto" w:fill="auto"/>
            <w:vAlign w:val="center"/>
          </w:tcPr>
          <w:p w14:paraId="2AE5C3B1" w14:textId="77777777" w:rsidR="00376823" w:rsidRDefault="00376823">
            <w:pPr>
              <w:rPr>
                <w:color w:val="000000"/>
              </w:rPr>
            </w:pPr>
          </w:p>
        </w:tc>
        <w:tc>
          <w:tcPr>
            <w:tcW w:w="1080" w:type="dxa"/>
            <w:tcBorders>
              <w:top w:val="nil"/>
              <w:left w:val="nil"/>
              <w:bottom w:val="nil"/>
              <w:right w:val="nil"/>
            </w:tcBorders>
            <w:shd w:val="clear" w:color="auto" w:fill="auto"/>
            <w:vAlign w:val="center"/>
          </w:tcPr>
          <w:p w14:paraId="4B9114D3" w14:textId="77777777" w:rsidR="00376823" w:rsidRDefault="00376823">
            <w:pPr>
              <w:rPr>
                <w:sz w:val="20"/>
                <w:szCs w:val="20"/>
              </w:rPr>
            </w:pPr>
          </w:p>
        </w:tc>
        <w:tc>
          <w:tcPr>
            <w:tcW w:w="1000" w:type="dxa"/>
            <w:tcBorders>
              <w:top w:val="nil"/>
              <w:left w:val="nil"/>
              <w:bottom w:val="nil"/>
              <w:right w:val="nil"/>
            </w:tcBorders>
            <w:shd w:val="clear" w:color="auto" w:fill="auto"/>
            <w:vAlign w:val="center"/>
          </w:tcPr>
          <w:p w14:paraId="17D8ACFC" w14:textId="77777777" w:rsidR="00376823" w:rsidRDefault="00920B47">
            <w:pPr>
              <w:rPr>
                <w:color w:val="000000"/>
              </w:rPr>
            </w:pPr>
            <w:r>
              <w:rPr>
                <w:color w:val="000000"/>
              </w:rPr>
              <w:t>0.002</w:t>
            </w:r>
          </w:p>
        </w:tc>
      </w:tr>
      <w:tr w:rsidR="00376823" w14:paraId="7A812CB2" w14:textId="77777777" w:rsidTr="006B5769">
        <w:trPr>
          <w:trHeight w:val="320"/>
        </w:trPr>
        <w:tc>
          <w:tcPr>
            <w:tcW w:w="1440" w:type="dxa"/>
            <w:tcBorders>
              <w:top w:val="nil"/>
              <w:left w:val="nil"/>
              <w:right w:val="nil"/>
            </w:tcBorders>
            <w:shd w:val="clear" w:color="auto" w:fill="auto"/>
            <w:vAlign w:val="center"/>
          </w:tcPr>
          <w:p w14:paraId="7F3BF26F" w14:textId="77777777" w:rsidR="00376823" w:rsidRDefault="00376823">
            <w:pPr>
              <w:rPr>
                <w:color w:val="000000"/>
              </w:rPr>
            </w:pPr>
          </w:p>
        </w:tc>
        <w:tc>
          <w:tcPr>
            <w:tcW w:w="1800" w:type="dxa"/>
            <w:tcBorders>
              <w:top w:val="nil"/>
              <w:left w:val="nil"/>
              <w:right w:val="nil"/>
            </w:tcBorders>
            <w:shd w:val="clear" w:color="auto" w:fill="auto"/>
            <w:vAlign w:val="center"/>
          </w:tcPr>
          <w:p w14:paraId="39D0803D" w14:textId="77777777" w:rsidR="00376823" w:rsidRDefault="00376823">
            <w:pPr>
              <w:rPr>
                <w:sz w:val="20"/>
                <w:szCs w:val="20"/>
              </w:rPr>
            </w:pPr>
          </w:p>
        </w:tc>
        <w:tc>
          <w:tcPr>
            <w:tcW w:w="3703" w:type="dxa"/>
            <w:tcBorders>
              <w:top w:val="nil"/>
              <w:left w:val="nil"/>
              <w:right w:val="nil"/>
            </w:tcBorders>
            <w:shd w:val="clear" w:color="auto" w:fill="auto"/>
            <w:vAlign w:val="center"/>
          </w:tcPr>
          <w:p w14:paraId="0ED47E01"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2.DW24</w:t>
            </w:r>
          </w:p>
        </w:tc>
        <w:tc>
          <w:tcPr>
            <w:tcW w:w="707" w:type="dxa"/>
            <w:tcBorders>
              <w:top w:val="nil"/>
              <w:left w:val="nil"/>
              <w:right w:val="nil"/>
            </w:tcBorders>
            <w:shd w:val="clear" w:color="auto" w:fill="auto"/>
            <w:vAlign w:val="center"/>
          </w:tcPr>
          <w:p w14:paraId="08F297AD" w14:textId="77777777" w:rsidR="00376823" w:rsidRDefault="00376823">
            <w:pPr>
              <w:rPr>
                <w:color w:val="000000"/>
              </w:rPr>
            </w:pPr>
          </w:p>
        </w:tc>
        <w:tc>
          <w:tcPr>
            <w:tcW w:w="1080" w:type="dxa"/>
            <w:tcBorders>
              <w:top w:val="nil"/>
              <w:left w:val="nil"/>
              <w:right w:val="nil"/>
            </w:tcBorders>
            <w:shd w:val="clear" w:color="auto" w:fill="auto"/>
            <w:vAlign w:val="center"/>
          </w:tcPr>
          <w:p w14:paraId="5DB17ADF" w14:textId="77777777" w:rsidR="00376823" w:rsidRDefault="00376823">
            <w:pPr>
              <w:rPr>
                <w:sz w:val="20"/>
                <w:szCs w:val="20"/>
              </w:rPr>
            </w:pPr>
          </w:p>
        </w:tc>
        <w:tc>
          <w:tcPr>
            <w:tcW w:w="1000" w:type="dxa"/>
            <w:tcBorders>
              <w:top w:val="nil"/>
              <w:left w:val="nil"/>
              <w:right w:val="nil"/>
            </w:tcBorders>
            <w:shd w:val="clear" w:color="auto" w:fill="auto"/>
            <w:vAlign w:val="center"/>
          </w:tcPr>
          <w:p w14:paraId="7CC3B199" w14:textId="77777777" w:rsidR="00376823" w:rsidRDefault="00920B47">
            <w:pPr>
              <w:rPr>
                <w:color w:val="000000"/>
              </w:rPr>
            </w:pPr>
            <w:r>
              <w:rPr>
                <w:color w:val="000000"/>
              </w:rPr>
              <w:t>&lt;0.001</w:t>
            </w:r>
          </w:p>
        </w:tc>
      </w:tr>
      <w:tr w:rsidR="00376823" w14:paraId="01260C6A" w14:textId="77777777" w:rsidTr="006B5769">
        <w:trPr>
          <w:trHeight w:val="340"/>
        </w:trPr>
        <w:tc>
          <w:tcPr>
            <w:tcW w:w="1440" w:type="dxa"/>
            <w:tcBorders>
              <w:top w:val="nil"/>
              <w:left w:val="nil"/>
              <w:bottom w:val="single" w:sz="12" w:space="0" w:color="000000"/>
              <w:right w:val="nil"/>
            </w:tcBorders>
            <w:shd w:val="clear" w:color="auto" w:fill="auto"/>
            <w:vAlign w:val="center"/>
          </w:tcPr>
          <w:p w14:paraId="489C9B14" w14:textId="77777777" w:rsidR="00376823" w:rsidRDefault="00920B47">
            <w:pPr>
              <w:rPr>
                <w:color w:val="000000"/>
              </w:rPr>
            </w:pPr>
            <w:r>
              <w:rPr>
                <w:color w:val="000000"/>
              </w:rPr>
              <w:t> </w:t>
            </w:r>
          </w:p>
        </w:tc>
        <w:tc>
          <w:tcPr>
            <w:tcW w:w="1800" w:type="dxa"/>
            <w:tcBorders>
              <w:top w:val="nil"/>
              <w:left w:val="nil"/>
              <w:bottom w:val="single" w:sz="12" w:space="0" w:color="000000"/>
              <w:right w:val="nil"/>
            </w:tcBorders>
            <w:shd w:val="clear" w:color="auto" w:fill="auto"/>
            <w:vAlign w:val="center"/>
          </w:tcPr>
          <w:p w14:paraId="3AF63631" w14:textId="77777777" w:rsidR="00376823" w:rsidRDefault="00920B47">
            <w:pPr>
              <w:rPr>
                <w:color w:val="000000"/>
              </w:rPr>
            </w:pPr>
            <w:r>
              <w:rPr>
                <w:color w:val="000000"/>
              </w:rPr>
              <w:t> </w:t>
            </w:r>
          </w:p>
        </w:tc>
        <w:tc>
          <w:tcPr>
            <w:tcW w:w="3703" w:type="dxa"/>
            <w:tcBorders>
              <w:top w:val="nil"/>
              <w:left w:val="nil"/>
              <w:bottom w:val="single" w:sz="12" w:space="0" w:color="000000"/>
              <w:right w:val="nil"/>
            </w:tcBorders>
            <w:shd w:val="clear" w:color="auto" w:fill="auto"/>
            <w:vAlign w:val="center"/>
          </w:tcPr>
          <w:p w14:paraId="1289CD2C" w14:textId="77777777" w:rsidR="00376823" w:rsidRDefault="00920B47">
            <w:pPr>
              <w:rPr>
                <w:color w:val="000000"/>
              </w:rPr>
            </w:pPr>
            <w:r>
              <w:rPr>
                <w:color w:val="000000"/>
              </w:rPr>
              <w:t xml:space="preserve">Week </w:t>
            </w:r>
            <w:proofErr w:type="gramStart"/>
            <w:r>
              <w:rPr>
                <w:color w:val="000000"/>
              </w:rPr>
              <w:t>2.HW</w:t>
            </w:r>
            <w:proofErr w:type="gramEnd"/>
            <w:r>
              <w:rPr>
                <w:color w:val="000000"/>
              </w:rPr>
              <w:t>120 – Week 1.HW120</w:t>
            </w:r>
          </w:p>
        </w:tc>
        <w:tc>
          <w:tcPr>
            <w:tcW w:w="707" w:type="dxa"/>
            <w:tcBorders>
              <w:top w:val="nil"/>
              <w:left w:val="nil"/>
              <w:bottom w:val="single" w:sz="12" w:space="0" w:color="000000"/>
              <w:right w:val="nil"/>
            </w:tcBorders>
            <w:shd w:val="clear" w:color="auto" w:fill="auto"/>
            <w:vAlign w:val="center"/>
          </w:tcPr>
          <w:p w14:paraId="4B90BC84" w14:textId="77777777" w:rsidR="00376823" w:rsidRDefault="00920B47">
            <w:pPr>
              <w:rPr>
                <w:color w:val="000000"/>
              </w:rPr>
            </w:pPr>
            <w:r>
              <w:rPr>
                <w:color w:val="000000"/>
              </w:rPr>
              <w:t> </w:t>
            </w:r>
          </w:p>
        </w:tc>
        <w:tc>
          <w:tcPr>
            <w:tcW w:w="1080" w:type="dxa"/>
            <w:tcBorders>
              <w:top w:val="nil"/>
              <w:left w:val="nil"/>
              <w:bottom w:val="single" w:sz="12" w:space="0" w:color="000000"/>
              <w:right w:val="nil"/>
            </w:tcBorders>
            <w:shd w:val="clear" w:color="auto" w:fill="auto"/>
            <w:vAlign w:val="center"/>
          </w:tcPr>
          <w:p w14:paraId="0A9D0240" w14:textId="77777777" w:rsidR="00376823" w:rsidRDefault="00920B47">
            <w:pPr>
              <w:rPr>
                <w:color w:val="000000"/>
              </w:rPr>
            </w:pPr>
            <w:r>
              <w:rPr>
                <w:color w:val="000000"/>
              </w:rPr>
              <w:t> </w:t>
            </w:r>
          </w:p>
        </w:tc>
        <w:tc>
          <w:tcPr>
            <w:tcW w:w="1000" w:type="dxa"/>
            <w:tcBorders>
              <w:top w:val="nil"/>
              <w:left w:val="nil"/>
              <w:bottom w:val="single" w:sz="12" w:space="0" w:color="000000"/>
              <w:right w:val="nil"/>
            </w:tcBorders>
            <w:shd w:val="clear" w:color="auto" w:fill="auto"/>
            <w:vAlign w:val="center"/>
          </w:tcPr>
          <w:p w14:paraId="446C131D" w14:textId="77777777" w:rsidR="00376823" w:rsidRDefault="00920B47">
            <w:pPr>
              <w:rPr>
                <w:color w:val="000000"/>
              </w:rPr>
            </w:pPr>
            <w:r>
              <w:rPr>
                <w:color w:val="000000"/>
              </w:rPr>
              <w:t>&lt;0.001</w:t>
            </w:r>
          </w:p>
        </w:tc>
      </w:tr>
    </w:tbl>
    <w:p w14:paraId="2BB6FFEC" w14:textId="77777777" w:rsidR="00376823" w:rsidRDefault="00376823">
      <w:pPr>
        <w:sectPr w:rsidR="00376823">
          <w:pgSz w:w="12240" w:h="15840"/>
          <w:pgMar w:top="1080" w:right="1440" w:bottom="1080" w:left="1440" w:header="720" w:footer="720" w:gutter="0"/>
          <w:cols w:space="720"/>
        </w:sectPr>
      </w:pPr>
    </w:p>
    <w:p w14:paraId="2684CA2B" w14:textId="77777777" w:rsidR="00376823" w:rsidRDefault="00920B47">
      <w:pPr>
        <w:spacing w:after="200"/>
        <w:rPr>
          <w:color w:val="44546A"/>
          <w:sz w:val="18"/>
          <w:szCs w:val="18"/>
        </w:rPr>
      </w:pPr>
      <w:r>
        <w:rPr>
          <w:b/>
        </w:rPr>
        <w:lastRenderedPageBreak/>
        <w:t>Supplementary Table S7. Ballast experiment water bacterial counts.</w:t>
      </w:r>
      <w:r>
        <w:t xml:space="preserve"> Most probable number (MPN) estimates of heterotrophic bacteria colony forming units (CFUs) across sampling time points and treatments, including 95% CI.</w:t>
      </w:r>
      <w:r>
        <w:rPr>
          <w:color w:val="000000"/>
        </w:rPr>
        <w:t xml:space="preserve"> Treatment abbreviations are as follo</w:t>
      </w:r>
      <w:r>
        <w:rPr>
          <w:color w:val="000000"/>
        </w:rPr>
        <w:t>ws: disease water 24h (DW24), disease water 120h (DW120), diseased coral direct contact (DC), and healthy water 120h (HW120).</w:t>
      </w:r>
    </w:p>
    <w:p w14:paraId="68B451EF" w14:textId="77777777" w:rsidR="00376823" w:rsidRDefault="00376823">
      <w:pPr>
        <w:pBdr>
          <w:top w:val="nil"/>
          <w:left w:val="nil"/>
          <w:bottom w:val="nil"/>
          <w:right w:val="nil"/>
          <w:between w:val="nil"/>
        </w:pBdr>
        <w:rPr>
          <w:b/>
          <w:color w:val="000000"/>
        </w:rPr>
      </w:pPr>
    </w:p>
    <w:tbl>
      <w:tblPr>
        <w:tblW w:w="14530" w:type="dxa"/>
        <w:tblInd w:w="-810" w:type="dxa"/>
        <w:tblLook w:val="04A0" w:firstRow="1" w:lastRow="0" w:firstColumn="1" w:lastColumn="0" w:noHBand="0" w:noVBand="1"/>
      </w:tblPr>
      <w:tblGrid>
        <w:gridCol w:w="2160"/>
        <w:gridCol w:w="1530"/>
        <w:gridCol w:w="1240"/>
        <w:gridCol w:w="1260"/>
        <w:gridCol w:w="1640"/>
        <w:gridCol w:w="1210"/>
        <w:gridCol w:w="1260"/>
        <w:gridCol w:w="1670"/>
        <w:gridCol w:w="1300"/>
        <w:gridCol w:w="1260"/>
      </w:tblGrid>
      <w:tr w:rsidR="00A62971" w14:paraId="29A3378C" w14:textId="77777777" w:rsidTr="006B5769">
        <w:trPr>
          <w:trHeight w:val="323"/>
        </w:trPr>
        <w:tc>
          <w:tcPr>
            <w:tcW w:w="2160" w:type="dxa"/>
            <w:vMerge w:val="restart"/>
            <w:tcBorders>
              <w:top w:val="single" w:sz="12" w:space="0" w:color="auto"/>
              <w:left w:val="nil"/>
              <w:bottom w:val="single" w:sz="12" w:space="0" w:color="000000"/>
              <w:right w:val="nil"/>
            </w:tcBorders>
            <w:shd w:val="clear" w:color="auto" w:fill="auto"/>
            <w:vAlign w:val="center"/>
            <w:hideMark/>
          </w:tcPr>
          <w:p w14:paraId="57C93BF9" w14:textId="77777777" w:rsidR="00A62971" w:rsidRDefault="00A62971">
            <w:pPr>
              <w:rPr>
                <w:b/>
                <w:bCs/>
                <w:color w:val="000000"/>
              </w:rPr>
            </w:pPr>
            <w:r>
              <w:rPr>
                <w:b/>
                <w:bCs/>
                <w:color w:val="000000"/>
              </w:rPr>
              <w:t>Sampling Time Point</w:t>
            </w:r>
          </w:p>
        </w:tc>
        <w:tc>
          <w:tcPr>
            <w:tcW w:w="1530" w:type="dxa"/>
            <w:vMerge w:val="restart"/>
            <w:tcBorders>
              <w:top w:val="single" w:sz="12" w:space="0" w:color="auto"/>
              <w:left w:val="nil"/>
              <w:bottom w:val="single" w:sz="12" w:space="0" w:color="000000"/>
              <w:right w:val="nil"/>
            </w:tcBorders>
            <w:shd w:val="clear" w:color="auto" w:fill="auto"/>
            <w:vAlign w:val="center"/>
            <w:hideMark/>
          </w:tcPr>
          <w:p w14:paraId="5E0EA429" w14:textId="77777777" w:rsidR="00A62971" w:rsidRDefault="00A62971">
            <w:pPr>
              <w:rPr>
                <w:b/>
                <w:bCs/>
                <w:color w:val="000000"/>
              </w:rPr>
            </w:pPr>
            <w:r>
              <w:rPr>
                <w:b/>
                <w:bCs/>
                <w:color w:val="000000"/>
              </w:rPr>
              <w:t xml:space="preserve">DW24 MPN (CFU </w:t>
            </w:r>
            <w:proofErr w:type="gramStart"/>
            <w:r>
              <w:rPr>
                <w:b/>
                <w:bCs/>
                <w:color w:val="000000"/>
              </w:rPr>
              <w:t>mL</w:t>
            </w:r>
            <w:r>
              <w:rPr>
                <w:b/>
                <w:bCs/>
                <w:color w:val="000000"/>
                <w:vertAlign w:val="superscript"/>
              </w:rPr>
              <w:t>-1</w:t>
            </w:r>
            <w:proofErr w:type="gramEnd"/>
            <w:r>
              <w:rPr>
                <w:b/>
                <w:bCs/>
                <w:color w:val="000000"/>
              </w:rPr>
              <w:t>)</w:t>
            </w:r>
          </w:p>
        </w:tc>
        <w:tc>
          <w:tcPr>
            <w:tcW w:w="2500" w:type="dxa"/>
            <w:gridSpan w:val="2"/>
            <w:tcBorders>
              <w:top w:val="single" w:sz="12" w:space="0" w:color="auto"/>
              <w:left w:val="nil"/>
              <w:bottom w:val="nil"/>
              <w:right w:val="nil"/>
            </w:tcBorders>
            <w:shd w:val="clear" w:color="auto" w:fill="auto"/>
            <w:noWrap/>
            <w:vAlign w:val="center"/>
            <w:hideMark/>
          </w:tcPr>
          <w:p w14:paraId="72BC9787" w14:textId="77777777" w:rsidR="00A62971" w:rsidRDefault="00A62971">
            <w:pPr>
              <w:rPr>
                <w:b/>
                <w:bCs/>
                <w:color w:val="000000"/>
              </w:rPr>
            </w:pPr>
            <w:r>
              <w:rPr>
                <w:b/>
                <w:bCs/>
                <w:color w:val="000000"/>
              </w:rPr>
              <w:t>95% Confidence</w:t>
            </w:r>
          </w:p>
        </w:tc>
        <w:tc>
          <w:tcPr>
            <w:tcW w:w="1640" w:type="dxa"/>
            <w:vMerge w:val="restart"/>
            <w:tcBorders>
              <w:top w:val="single" w:sz="12" w:space="0" w:color="auto"/>
              <w:left w:val="nil"/>
              <w:bottom w:val="single" w:sz="12" w:space="0" w:color="000000"/>
              <w:right w:val="nil"/>
            </w:tcBorders>
            <w:shd w:val="clear" w:color="auto" w:fill="auto"/>
            <w:vAlign w:val="center"/>
            <w:hideMark/>
          </w:tcPr>
          <w:p w14:paraId="480DFFB1" w14:textId="77777777" w:rsidR="00A62971" w:rsidRDefault="00A62971">
            <w:pPr>
              <w:rPr>
                <w:b/>
                <w:bCs/>
                <w:color w:val="000000"/>
              </w:rPr>
            </w:pPr>
            <w:r>
              <w:rPr>
                <w:b/>
                <w:bCs/>
                <w:color w:val="000000"/>
              </w:rPr>
              <w:t xml:space="preserve">DW120 MPN (CFU </w:t>
            </w:r>
            <w:proofErr w:type="gramStart"/>
            <w:r>
              <w:rPr>
                <w:b/>
                <w:bCs/>
                <w:color w:val="000000"/>
              </w:rPr>
              <w:t>mL</w:t>
            </w:r>
            <w:r>
              <w:rPr>
                <w:b/>
                <w:bCs/>
                <w:color w:val="000000"/>
                <w:vertAlign w:val="superscript"/>
              </w:rPr>
              <w:t>-1</w:t>
            </w:r>
            <w:proofErr w:type="gramEnd"/>
            <w:r>
              <w:rPr>
                <w:b/>
                <w:bCs/>
                <w:color w:val="000000"/>
              </w:rPr>
              <w:t>)</w:t>
            </w:r>
          </w:p>
        </w:tc>
        <w:tc>
          <w:tcPr>
            <w:tcW w:w="2470" w:type="dxa"/>
            <w:gridSpan w:val="2"/>
            <w:tcBorders>
              <w:top w:val="single" w:sz="12" w:space="0" w:color="auto"/>
              <w:left w:val="nil"/>
              <w:bottom w:val="nil"/>
              <w:right w:val="nil"/>
            </w:tcBorders>
            <w:shd w:val="clear" w:color="auto" w:fill="auto"/>
            <w:noWrap/>
            <w:vAlign w:val="center"/>
            <w:hideMark/>
          </w:tcPr>
          <w:p w14:paraId="5C1707A2" w14:textId="77777777" w:rsidR="00A62971" w:rsidRDefault="00A62971">
            <w:pPr>
              <w:rPr>
                <w:b/>
                <w:bCs/>
                <w:color w:val="000000"/>
              </w:rPr>
            </w:pPr>
            <w:r>
              <w:rPr>
                <w:b/>
                <w:bCs/>
                <w:color w:val="000000"/>
              </w:rPr>
              <w:t>95% Confidence</w:t>
            </w:r>
          </w:p>
        </w:tc>
        <w:tc>
          <w:tcPr>
            <w:tcW w:w="1670" w:type="dxa"/>
            <w:vMerge w:val="restart"/>
            <w:tcBorders>
              <w:top w:val="single" w:sz="12" w:space="0" w:color="auto"/>
              <w:left w:val="nil"/>
              <w:bottom w:val="single" w:sz="12" w:space="0" w:color="000000"/>
              <w:right w:val="nil"/>
            </w:tcBorders>
            <w:shd w:val="clear" w:color="auto" w:fill="auto"/>
            <w:vAlign w:val="center"/>
            <w:hideMark/>
          </w:tcPr>
          <w:p w14:paraId="7A8CC5FD" w14:textId="77777777" w:rsidR="00A62971" w:rsidRDefault="00A62971">
            <w:pPr>
              <w:rPr>
                <w:b/>
                <w:bCs/>
                <w:color w:val="000000"/>
              </w:rPr>
            </w:pPr>
            <w:r>
              <w:rPr>
                <w:b/>
                <w:bCs/>
                <w:color w:val="000000"/>
              </w:rPr>
              <w:t xml:space="preserve">HW120 MPN (CFU </w:t>
            </w:r>
            <w:proofErr w:type="gramStart"/>
            <w:r>
              <w:rPr>
                <w:b/>
                <w:bCs/>
                <w:color w:val="000000"/>
              </w:rPr>
              <w:t>mL</w:t>
            </w:r>
            <w:r>
              <w:rPr>
                <w:b/>
                <w:bCs/>
                <w:color w:val="000000"/>
                <w:vertAlign w:val="superscript"/>
              </w:rPr>
              <w:t>-1</w:t>
            </w:r>
            <w:proofErr w:type="gramEnd"/>
            <w:r>
              <w:rPr>
                <w:b/>
                <w:bCs/>
                <w:color w:val="000000"/>
              </w:rPr>
              <w:t>)</w:t>
            </w:r>
          </w:p>
        </w:tc>
        <w:tc>
          <w:tcPr>
            <w:tcW w:w="2560" w:type="dxa"/>
            <w:gridSpan w:val="2"/>
            <w:tcBorders>
              <w:top w:val="single" w:sz="12" w:space="0" w:color="auto"/>
              <w:left w:val="nil"/>
              <w:bottom w:val="nil"/>
              <w:right w:val="nil"/>
            </w:tcBorders>
            <w:shd w:val="clear" w:color="auto" w:fill="auto"/>
            <w:noWrap/>
            <w:vAlign w:val="center"/>
            <w:hideMark/>
          </w:tcPr>
          <w:p w14:paraId="05946995" w14:textId="77777777" w:rsidR="00A62971" w:rsidRDefault="00A62971">
            <w:pPr>
              <w:rPr>
                <w:b/>
                <w:bCs/>
                <w:color w:val="000000"/>
              </w:rPr>
            </w:pPr>
            <w:r>
              <w:rPr>
                <w:b/>
                <w:bCs/>
                <w:color w:val="000000"/>
              </w:rPr>
              <w:t>95% Confidence</w:t>
            </w:r>
          </w:p>
        </w:tc>
      </w:tr>
      <w:tr w:rsidR="00A62971" w14:paraId="0A7C1FC8" w14:textId="77777777" w:rsidTr="006B5769">
        <w:trPr>
          <w:trHeight w:val="323"/>
        </w:trPr>
        <w:tc>
          <w:tcPr>
            <w:tcW w:w="2160" w:type="dxa"/>
            <w:vMerge/>
            <w:tcBorders>
              <w:top w:val="single" w:sz="12" w:space="0" w:color="auto"/>
              <w:left w:val="nil"/>
              <w:bottom w:val="single" w:sz="12" w:space="0" w:color="000000"/>
              <w:right w:val="nil"/>
            </w:tcBorders>
            <w:vAlign w:val="center"/>
            <w:hideMark/>
          </w:tcPr>
          <w:p w14:paraId="7596B519" w14:textId="77777777" w:rsidR="00A62971" w:rsidRDefault="00A62971">
            <w:pPr>
              <w:rPr>
                <w:b/>
                <w:bCs/>
                <w:color w:val="000000"/>
              </w:rPr>
            </w:pPr>
          </w:p>
        </w:tc>
        <w:tc>
          <w:tcPr>
            <w:tcW w:w="1530" w:type="dxa"/>
            <w:vMerge/>
            <w:tcBorders>
              <w:top w:val="single" w:sz="12" w:space="0" w:color="auto"/>
              <w:left w:val="nil"/>
              <w:bottom w:val="single" w:sz="12" w:space="0" w:color="000000"/>
              <w:right w:val="nil"/>
            </w:tcBorders>
            <w:vAlign w:val="center"/>
            <w:hideMark/>
          </w:tcPr>
          <w:p w14:paraId="31AE659C" w14:textId="77777777" w:rsidR="00A62971" w:rsidRDefault="00A62971">
            <w:pPr>
              <w:rPr>
                <w:b/>
                <w:bCs/>
                <w:color w:val="000000"/>
              </w:rPr>
            </w:pPr>
          </w:p>
        </w:tc>
        <w:tc>
          <w:tcPr>
            <w:tcW w:w="1240" w:type="dxa"/>
            <w:tcBorders>
              <w:top w:val="nil"/>
              <w:left w:val="nil"/>
              <w:bottom w:val="single" w:sz="12" w:space="0" w:color="auto"/>
              <w:right w:val="nil"/>
            </w:tcBorders>
            <w:shd w:val="clear" w:color="auto" w:fill="auto"/>
            <w:noWrap/>
            <w:vAlign w:val="center"/>
            <w:hideMark/>
          </w:tcPr>
          <w:p w14:paraId="0A7CF04F" w14:textId="77777777" w:rsidR="00A62971" w:rsidRDefault="00A62971">
            <w:pPr>
              <w:rPr>
                <w:b/>
                <w:bCs/>
                <w:color w:val="000000"/>
              </w:rPr>
            </w:pPr>
            <w:r>
              <w:rPr>
                <w:b/>
                <w:bCs/>
                <w:color w:val="000000"/>
              </w:rPr>
              <w:t>Lower</w:t>
            </w:r>
          </w:p>
        </w:tc>
        <w:tc>
          <w:tcPr>
            <w:tcW w:w="1260" w:type="dxa"/>
            <w:tcBorders>
              <w:top w:val="nil"/>
              <w:left w:val="nil"/>
              <w:bottom w:val="single" w:sz="12" w:space="0" w:color="auto"/>
              <w:right w:val="nil"/>
            </w:tcBorders>
            <w:shd w:val="clear" w:color="auto" w:fill="auto"/>
            <w:noWrap/>
            <w:vAlign w:val="center"/>
            <w:hideMark/>
          </w:tcPr>
          <w:p w14:paraId="761BC9FB" w14:textId="77777777" w:rsidR="00A62971" w:rsidRDefault="00A62971">
            <w:pPr>
              <w:rPr>
                <w:b/>
                <w:bCs/>
                <w:color w:val="000000"/>
              </w:rPr>
            </w:pPr>
            <w:r>
              <w:rPr>
                <w:b/>
                <w:bCs/>
                <w:color w:val="000000"/>
              </w:rPr>
              <w:t>Upper</w:t>
            </w:r>
          </w:p>
        </w:tc>
        <w:tc>
          <w:tcPr>
            <w:tcW w:w="1640" w:type="dxa"/>
            <w:vMerge/>
            <w:tcBorders>
              <w:top w:val="single" w:sz="12" w:space="0" w:color="auto"/>
              <w:left w:val="nil"/>
              <w:bottom w:val="single" w:sz="12" w:space="0" w:color="000000"/>
              <w:right w:val="nil"/>
            </w:tcBorders>
            <w:vAlign w:val="center"/>
            <w:hideMark/>
          </w:tcPr>
          <w:p w14:paraId="2320A6BC" w14:textId="77777777" w:rsidR="00A62971" w:rsidRDefault="00A62971">
            <w:pPr>
              <w:rPr>
                <w:b/>
                <w:bCs/>
                <w:color w:val="000000"/>
              </w:rPr>
            </w:pPr>
          </w:p>
        </w:tc>
        <w:tc>
          <w:tcPr>
            <w:tcW w:w="1210" w:type="dxa"/>
            <w:tcBorders>
              <w:top w:val="nil"/>
              <w:left w:val="nil"/>
              <w:bottom w:val="single" w:sz="12" w:space="0" w:color="auto"/>
              <w:right w:val="nil"/>
            </w:tcBorders>
            <w:shd w:val="clear" w:color="auto" w:fill="auto"/>
            <w:noWrap/>
            <w:vAlign w:val="center"/>
            <w:hideMark/>
          </w:tcPr>
          <w:p w14:paraId="36A93A36" w14:textId="77777777" w:rsidR="00A62971" w:rsidRDefault="00A62971">
            <w:pPr>
              <w:rPr>
                <w:b/>
                <w:bCs/>
                <w:color w:val="000000"/>
              </w:rPr>
            </w:pPr>
            <w:r>
              <w:rPr>
                <w:b/>
                <w:bCs/>
                <w:color w:val="000000"/>
              </w:rPr>
              <w:t>Lower</w:t>
            </w:r>
          </w:p>
        </w:tc>
        <w:tc>
          <w:tcPr>
            <w:tcW w:w="1260" w:type="dxa"/>
            <w:tcBorders>
              <w:top w:val="nil"/>
              <w:left w:val="nil"/>
              <w:bottom w:val="single" w:sz="12" w:space="0" w:color="auto"/>
              <w:right w:val="nil"/>
            </w:tcBorders>
            <w:shd w:val="clear" w:color="auto" w:fill="auto"/>
            <w:noWrap/>
            <w:vAlign w:val="center"/>
            <w:hideMark/>
          </w:tcPr>
          <w:p w14:paraId="152B0123" w14:textId="77777777" w:rsidR="00A62971" w:rsidRDefault="00A62971">
            <w:pPr>
              <w:rPr>
                <w:b/>
                <w:bCs/>
                <w:color w:val="000000"/>
              </w:rPr>
            </w:pPr>
            <w:r>
              <w:rPr>
                <w:b/>
                <w:bCs/>
                <w:color w:val="000000"/>
              </w:rPr>
              <w:t>Upper</w:t>
            </w:r>
          </w:p>
        </w:tc>
        <w:tc>
          <w:tcPr>
            <w:tcW w:w="1670" w:type="dxa"/>
            <w:vMerge/>
            <w:tcBorders>
              <w:top w:val="single" w:sz="12" w:space="0" w:color="auto"/>
              <w:left w:val="nil"/>
              <w:bottom w:val="single" w:sz="12" w:space="0" w:color="000000"/>
              <w:right w:val="nil"/>
            </w:tcBorders>
            <w:vAlign w:val="center"/>
            <w:hideMark/>
          </w:tcPr>
          <w:p w14:paraId="2DD75530" w14:textId="77777777" w:rsidR="00A62971" w:rsidRDefault="00A62971">
            <w:pPr>
              <w:rPr>
                <w:b/>
                <w:bCs/>
                <w:color w:val="000000"/>
              </w:rPr>
            </w:pPr>
          </w:p>
        </w:tc>
        <w:tc>
          <w:tcPr>
            <w:tcW w:w="1300" w:type="dxa"/>
            <w:tcBorders>
              <w:top w:val="nil"/>
              <w:left w:val="nil"/>
              <w:bottom w:val="single" w:sz="12" w:space="0" w:color="auto"/>
              <w:right w:val="nil"/>
            </w:tcBorders>
            <w:shd w:val="clear" w:color="auto" w:fill="auto"/>
            <w:noWrap/>
            <w:vAlign w:val="center"/>
            <w:hideMark/>
          </w:tcPr>
          <w:p w14:paraId="38EBD221" w14:textId="77777777" w:rsidR="00A62971" w:rsidRDefault="00A62971">
            <w:pPr>
              <w:rPr>
                <w:b/>
                <w:bCs/>
                <w:color w:val="000000"/>
              </w:rPr>
            </w:pPr>
            <w:r>
              <w:rPr>
                <w:b/>
                <w:bCs/>
                <w:color w:val="000000"/>
              </w:rPr>
              <w:t>Lower</w:t>
            </w:r>
          </w:p>
        </w:tc>
        <w:tc>
          <w:tcPr>
            <w:tcW w:w="1260" w:type="dxa"/>
            <w:tcBorders>
              <w:top w:val="nil"/>
              <w:left w:val="nil"/>
              <w:bottom w:val="single" w:sz="12" w:space="0" w:color="auto"/>
              <w:right w:val="nil"/>
            </w:tcBorders>
            <w:shd w:val="clear" w:color="auto" w:fill="auto"/>
            <w:noWrap/>
            <w:vAlign w:val="center"/>
            <w:hideMark/>
          </w:tcPr>
          <w:p w14:paraId="49E8FE99" w14:textId="77777777" w:rsidR="00A62971" w:rsidRDefault="00A62971">
            <w:pPr>
              <w:rPr>
                <w:b/>
                <w:bCs/>
                <w:color w:val="000000"/>
              </w:rPr>
            </w:pPr>
            <w:r>
              <w:rPr>
                <w:b/>
                <w:bCs/>
                <w:color w:val="000000"/>
              </w:rPr>
              <w:t>Upper</w:t>
            </w:r>
          </w:p>
        </w:tc>
      </w:tr>
      <w:tr w:rsidR="00A62971" w14:paraId="75B74C9E" w14:textId="77777777" w:rsidTr="006B5769">
        <w:trPr>
          <w:trHeight w:val="360"/>
        </w:trPr>
        <w:tc>
          <w:tcPr>
            <w:tcW w:w="2160" w:type="dxa"/>
            <w:tcBorders>
              <w:top w:val="nil"/>
              <w:left w:val="nil"/>
              <w:right w:val="nil"/>
            </w:tcBorders>
            <w:shd w:val="clear" w:color="auto" w:fill="auto"/>
            <w:noWrap/>
            <w:vAlign w:val="center"/>
            <w:hideMark/>
          </w:tcPr>
          <w:p w14:paraId="56DBFA38" w14:textId="77777777" w:rsidR="00A62971" w:rsidRDefault="00A62971">
            <w:pPr>
              <w:rPr>
                <w:color w:val="000000"/>
              </w:rPr>
            </w:pPr>
            <w:r>
              <w:rPr>
                <w:color w:val="000000"/>
              </w:rPr>
              <w:t>Week 1 (28-Jul-21)</w:t>
            </w:r>
          </w:p>
        </w:tc>
        <w:tc>
          <w:tcPr>
            <w:tcW w:w="1530" w:type="dxa"/>
            <w:tcBorders>
              <w:top w:val="nil"/>
              <w:left w:val="nil"/>
              <w:right w:val="nil"/>
            </w:tcBorders>
            <w:shd w:val="clear" w:color="auto" w:fill="auto"/>
            <w:noWrap/>
            <w:vAlign w:val="center"/>
            <w:hideMark/>
          </w:tcPr>
          <w:p w14:paraId="501B29E2" w14:textId="77777777" w:rsidR="00A62971" w:rsidRDefault="00A62971">
            <w:pPr>
              <w:rPr>
                <w:color w:val="000000"/>
              </w:rPr>
            </w:pPr>
            <w:r>
              <w:rPr>
                <w:color w:val="000000"/>
              </w:rPr>
              <w:t>5.0 x 10</w:t>
            </w:r>
            <w:r>
              <w:rPr>
                <w:color w:val="000000"/>
                <w:vertAlign w:val="superscript"/>
              </w:rPr>
              <w:t>5</w:t>
            </w:r>
          </w:p>
        </w:tc>
        <w:tc>
          <w:tcPr>
            <w:tcW w:w="1240" w:type="dxa"/>
            <w:tcBorders>
              <w:top w:val="nil"/>
              <w:left w:val="nil"/>
              <w:right w:val="nil"/>
            </w:tcBorders>
            <w:shd w:val="clear" w:color="auto" w:fill="auto"/>
            <w:noWrap/>
            <w:vAlign w:val="center"/>
            <w:hideMark/>
          </w:tcPr>
          <w:p w14:paraId="3D22A063" w14:textId="77777777" w:rsidR="00A62971" w:rsidRDefault="00A62971">
            <w:pPr>
              <w:rPr>
                <w:color w:val="000000"/>
              </w:rPr>
            </w:pPr>
            <w:r>
              <w:rPr>
                <w:color w:val="000000"/>
              </w:rPr>
              <w:t>3.6 x 10</w:t>
            </w:r>
            <w:r>
              <w:rPr>
                <w:color w:val="000000"/>
                <w:vertAlign w:val="superscript"/>
              </w:rPr>
              <w:t>5</w:t>
            </w:r>
          </w:p>
        </w:tc>
        <w:tc>
          <w:tcPr>
            <w:tcW w:w="1260" w:type="dxa"/>
            <w:tcBorders>
              <w:top w:val="nil"/>
              <w:left w:val="nil"/>
              <w:right w:val="nil"/>
            </w:tcBorders>
            <w:shd w:val="clear" w:color="auto" w:fill="auto"/>
            <w:noWrap/>
            <w:vAlign w:val="center"/>
            <w:hideMark/>
          </w:tcPr>
          <w:p w14:paraId="746FD545" w14:textId="77777777" w:rsidR="00A62971" w:rsidRDefault="00A62971">
            <w:pPr>
              <w:rPr>
                <w:color w:val="000000"/>
              </w:rPr>
            </w:pPr>
            <w:r>
              <w:rPr>
                <w:color w:val="000000"/>
              </w:rPr>
              <w:t>6.9 x 10</w:t>
            </w:r>
            <w:r>
              <w:rPr>
                <w:color w:val="000000"/>
                <w:vertAlign w:val="superscript"/>
              </w:rPr>
              <w:t>5</w:t>
            </w:r>
          </w:p>
        </w:tc>
        <w:tc>
          <w:tcPr>
            <w:tcW w:w="1640" w:type="dxa"/>
            <w:tcBorders>
              <w:top w:val="nil"/>
              <w:left w:val="nil"/>
              <w:right w:val="nil"/>
            </w:tcBorders>
            <w:shd w:val="clear" w:color="auto" w:fill="auto"/>
            <w:noWrap/>
            <w:vAlign w:val="center"/>
            <w:hideMark/>
          </w:tcPr>
          <w:p w14:paraId="0155BA12" w14:textId="77777777" w:rsidR="00A62971" w:rsidRDefault="00A62971">
            <w:pPr>
              <w:rPr>
                <w:color w:val="000000"/>
              </w:rPr>
            </w:pPr>
            <w:r>
              <w:rPr>
                <w:color w:val="000000"/>
              </w:rPr>
              <w:t>5.6 x 10</w:t>
            </w:r>
            <w:r>
              <w:rPr>
                <w:color w:val="000000"/>
                <w:vertAlign w:val="superscript"/>
              </w:rPr>
              <w:t>5</w:t>
            </w:r>
          </w:p>
        </w:tc>
        <w:tc>
          <w:tcPr>
            <w:tcW w:w="1210" w:type="dxa"/>
            <w:tcBorders>
              <w:top w:val="nil"/>
              <w:left w:val="nil"/>
              <w:right w:val="nil"/>
            </w:tcBorders>
            <w:shd w:val="clear" w:color="auto" w:fill="auto"/>
            <w:noWrap/>
            <w:vAlign w:val="center"/>
            <w:hideMark/>
          </w:tcPr>
          <w:p w14:paraId="50CFFDB5" w14:textId="77777777" w:rsidR="00A62971" w:rsidRDefault="00A62971">
            <w:pPr>
              <w:rPr>
                <w:color w:val="000000"/>
              </w:rPr>
            </w:pPr>
            <w:r>
              <w:rPr>
                <w:color w:val="000000"/>
              </w:rPr>
              <w:t>3.9 x 10</w:t>
            </w:r>
            <w:r>
              <w:rPr>
                <w:color w:val="000000"/>
                <w:vertAlign w:val="superscript"/>
              </w:rPr>
              <w:t>5</w:t>
            </w:r>
          </w:p>
        </w:tc>
        <w:tc>
          <w:tcPr>
            <w:tcW w:w="1260" w:type="dxa"/>
            <w:tcBorders>
              <w:top w:val="nil"/>
              <w:left w:val="nil"/>
              <w:right w:val="nil"/>
            </w:tcBorders>
            <w:shd w:val="clear" w:color="auto" w:fill="auto"/>
            <w:noWrap/>
            <w:vAlign w:val="center"/>
            <w:hideMark/>
          </w:tcPr>
          <w:p w14:paraId="5644F94C" w14:textId="77777777" w:rsidR="00A62971" w:rsidRDefault="00A62971">
            <w:pPr>
              <w:rPr>
                <w:color w:val="000000"/>
              </w:rPr>
            </w:pPr>
            <w:r>
              <w:rPr>
                <w:color w:val="000000"/>
              </w:rPr>
              <w:t>8.1 x 10</w:t>
            </w:r>
            <w:r>
              <w:rPr>
                <w:color w:val="000000"/>
                <w:vertAlign w:val="superscript"/>
              </w:rPr>
              <w:t>5</w:t>
            </w:r>
          </w:p>
        </w:tc>
        <w:tc>
          <w:tcPr>
            <w:tcW w:w="1670" w:type="dxa"/>
            <w:tcBorders>
              <w:top w:val="nil"/>
              <w:left w:val="nil"/>
              <w:right w:val="nil"/>
            </w:tcBorders>
            <w:shd w:val="clear" w:color="auto" w:fill="auto"/>
            <w:noWrap/>
            <w:vAlign w:val="center"/>
            <w:hideMark/>
          </w:tcPr>
          <w:p w14:paraId="2F1CB72C" w14:textId="77777777" w:rsidR="00A62971" w:rsidRDefault="00A62971">
            <w:pPr>
              <w:rPr>
                <w:color w:val="000000"/>
              </w:rPr>
            </w:pPr>
            <w:r>
              <w:rPr>
                <w:color w:val="000000"/>
              </w:rPr>
              <w:t>6.1 x 10</w:t>
            </w:r>
            <w:r>
              <w:rPr>
                <w:color w:val="000000"/>
                <w:vertAlign w:val="superscript"/>
              </w:rPr>
              <w:t>5</w:t>
            </w:r>
          </w:p>
        </w:tc>
        <w:tc>
          <w:tcPr>
            <w:tcW w:w="1300" w:type="dxa"/>
            <w:tcBorders>
              <w:top w:val="nil"/>
              <w:left w:val="nil"/>
              <w:right w:val="nil"/>
            </w:tcBorders>
            <w:shd w:val="clear" w:color="auto" w:fill="auto"/>
            <w:noWrap/>
            <w:vAlign w:val="center"/>
            <w:hideMark/>
          </w:tcPr>
          <w:p w14:paraId="7BABCF4C" w14:textId="77777777" w:rsidR="00A62971" w:rsidRDefault="00A62971">
            <w:pPr>
              <w:rPr>
                <w:color w:val="000000"/>
              </w:rPr>
            </w:pPr>
            <w:r>
              <w:rPr>
                <w:color w:val="000000"/>
              </w:rPr>
              <w:t>≥4.1 x 10</w:t>
            </w:r>
            <w:r>
              <w:rPr>
                <w:color w:val="000000"/>
                <w:vertAlign w:val="superscript"/>
              </w:rPr>
              <w:t>5</w:t>
            </w:r>
          </w:p>
        </w:tc>
        <w:tc>
          <w:tcPr>
            <w:tcW w:w="1260" w:type="dxa"/>
            <w:tcBorders>
              <w:top w:val="nil"/>
              <w:left w:val="nil"/>
              <w:right w:val="nil"/>
            </w:tcBorders>
            <w:shd w:val="clear" w:color="auto" w:fill="auto"/>
            <w:noWrap/>
            <w:vAlign w:val="center"/>
            <w:hideMark/>
          </w:tcPr>
          <w:p w14:paraId="093C9F48" w14:textId="77777777" w:rsidR="00A62971" w:rsidRDefault="00A62971">
            <w:pPr>
              <w:rPr>
                <w:color w:val="000000"/>
              </w:rPr>
            </w:pPr>
            <w:r>
              <w:rPr>
                <w:color w:val="000000"/>
              </w:rPr>
              <w:t>≥8.9 x 10</w:t>
            </w:r>
            <w:r>
              <w:rPr>
                <w:color w:val="000000"/>
                <w:vertAlign w:val="superscript"/>
              </w:rPr>
              <w:t>5</w:t>
            </w:r>
          </w:p>
        </w:tc>
      </w:tr>
      <w:tr w:rsidR="00A62971" w14:paraId="778F7C7A" w14:textId="77777777" w:rsidTr="006B5769">
        <w:trPr>
          <w:trHeight w:val="360"/>
        </w:trPr>
        <w:tc>
          <w:tcPr>
            <w:tcW w:w="2160" w:type="dxa"/>
            <w:tcBorders>
              <w:top w:val="nil"/>
              <w:left w:val="nil"/>
              <w:bottom w:val="single" w:sz="12" w:space="0" w:color="auto"/>
              <w:right w:val="nil"/>
            </w:tcBorders>
            <w:shd w:val="clear" w:color="auto" w:fill="auto"/>
            <w:noWrap/>
            <w:vAlign w:val="center"/>
            <w:hideMark/>
          </w:tcPr>
          <w:p w14:paraId="140343D6" w14:textId="77777777" w:rsidR="00A62971" w:rsidRDefault="00A62971">
            <w:pPr>
              <w:rPr>
                <w:color w:val="000000"/>
              </w:rPr>
            </w:pPr>
            <w:r>
              <w:rPr>
                <w:color w:val="000000"/>
              </w:rPr>
              <w:t>Week 2 (4-Aug-21)</w:t>
            </w:r>
          </w:p>
        </w:tc>
        <w:tc>
          <w:tcPr>
            <w:tcW w:w="1530" w:type="dxa"/>
            <w:tcBorders>
              <w:top w:val="nil"/>
              <w:left w:val="nil"/>
              <w:bottom w:val="single" w:sz="12" w:space="0" w:color="auto"/>
              <w:right w:val="nil"/>
            </w:tcBorders>
            <w:shd w:val="clear" w:color="auto" w:fill="auto"/>
            <w:noWrap/>
            <w:vAlign w:val="center"/>
            <w:hideMark/>
          </w:tcPr>
          <w:p w14:paraId="5C4E14B9" w14:textId="77777777" w:rsidR="00A62971" w:rsidRDefault="00A62971">
            <w:pPr>
              <w:rPr>
                <w:color w:val="000000"/>
              </w:rPr>
            </w:pPr>
            <w:r>
              <w:rPr>
                <w:color w:val="000000"/>
              </w:rPr>
              <w:t>≥7.3 x 10</w:t>
            </w:r>
            <w:r>
              <w:rPr>
                <w:color w:val="000000"/>
                <w:vertAlign w:val="superscript"/>
              </w:rPr>
              <w:t>5</w:t>
            </w:r>
          </w:p>
        </w:tc>
        <w:tc>
          <w:tcPr>
            <w:tcW w:w="1240" w:type="dxa"/>
            <w:tcBorders>
              <w:top w:val="nil"/>
              <w:left w:val="nil"/>
              <w:bottom w:val="single" w:sz="12" w:space="0" w:color="auto"/>
              <w:right w:val="nil"/>
            </w:tcBorders>
            <w:shd w:val="clear" w:color="auto" w:fill="auto"/>
            <w:noWrap/>
            <w:vAlign w:val="center"/>
            <w:hideMark/>
          </w:tcPr>
          <w:p w14:paraId="3A7DEEF3" w14:textId="77777777" w:rsidR="00A62971" w:rsidRDefault="00A62971">
            <w:pPr>
              <w:rPr>
                <w:color w:val="000000"/>
              </w:rPr>
            </w:pPr>
            <w:r>
              <w:rPr>
                <w:color w:val="000000"/>
              </w:rPr>
              <w:t>≥4.7 x 10</w:t>
            </w:r>
            <w:r>
              <w:rPr>
                <w:color w:val="000000"/>
                <w:vertAlign w:val="superscript"/>
              </w:rPr>
              <w:t>5</w:t>
            </w:r>
          </w:p>
        </w:tc>
        <w:tc>
          <w:tcPr>
            <w:tcW w:w="1260" w:type="dxa"/>
            <w:tcBorders>
              <w:top w:val="nil"/>
              <w:left w:val="nil"/>
              <w:bottom w:val="single" w:sz="12" w:space="0" w:color="auto"/>
              <w:right w:val="nil"/>
            </w:tcBorders>
            <w:shd w:val="clear" w:color="auto" w:fill="auto"/>
            <w:noWrap/>
            <w:vAlign w:val="center"/>
            <w:hideMark/>
          </w:tcPr>
          <w:p w14:paraId="0C44AFC8" w14:textId="77777777" w:rsidR="00A62971" w:rsidRDefault="00A62971">
            <w:pPr>
              <w:rPr>
                <w:color w:val="000000"/>
              </w:rPr>
            </w:pPr>
            <w:r>
              <w:rPr>
                <w:color w:val="000000"/>
              </w:rPr>
              <w:t>≥1.1 x 10</w:t>
            </w:r>
            <w:r>
              <w:rPr>
                <w:color w:val="000000"/>
                <w:vertAlign w:val="superscript"/>
              </w:rPr>
              <w:t>6</w:t>
            </w:r>
          </w:p>
        </w:tc>
        <w:tc>
          <w:tcPr>
            <w:tcW w:w="1640" w:type="dxa"/>
            <w:tcBorders>
              <w:top w:val="nil"/>
              <w:left w:val="nil"/>
              <w:bottom w:val="single" w:sz="12" w:space="0" w:color="auto"/>
              <w:right w:val="nil"/>
            </w:tcBorders>
            <w:shd w:val="clear" w:color="auto" w:fill="auto"/>
            <w:noWrap/>
            <w:vAlign w:val="center"/>
            <w:hideMark/>
          </w:tcPr>
          <w:p w14:paraId="4218346B" w14:textId="77777777" w:rsidR="00A62971" w:rsidRDefault="00A62971">
            <w:pPr>
              <w:rPr>
                <w:color w:val="000000"/>
              </w:rPr>
            </w:pPr>
            <w:r>
              <w:rPr>
                <w:color w:val="000000"/>
              </w:rPr>
              <w:t>≥6.2 x 10</w:t>
            </w:r>
            <w:r>
              <w:rPr>
                <w:color w:val="000000"/>
                <w:vertAlign w:val="superscript"/>
              </w:rPr>
              <w:t>5</w:t>
            </w:r>
          </w:p>
        </w:tc>
        <w:tc>
          <w:tcPr>
            <w:tcW w:w="1210" w:type="dxa"/>
            <w:tcBorders>
              <w:top w:val="nil"/>
              <w:left w:val="nil"/>
              <w:bottom w:val="single" w:sz="12" w:space="0" w:color="auto"/>
              <w:right w:val="nil"/>
            </w:tcBorders>
            <w:shd w:val="clear" w:color="auto" w:fill="auto"/>
            <w:noWrap/>
            <w:vAlign w:val="center"/>
            <w:hideMark/>
          </w:tcPr>
          <w:p w14:paraId="359FBF85" w14:textId="77777777" w:rsidR="00A62971" w:rsidRDefault="00A62971">
            <w:pPr>
              <w:rPr>
                <w:color w:val="000000"/>
              </w:rPr>
            </w:pPr>
            <w:r>
              <w:rPr>
                <w:color w:val="000000"/>
              </w:rPr>
              <w:t>≥4.2 x 10</w:t>
            </w:r>
            <w:r>
              <w:rPr>
                <w:color w:val="000000"/>
                <w:vertAlign w:val="superscript"/>
              </w:rPr>
              <w:t>5</w:t>
            </w:r>
          </w:p>
        </w:tc>
        <w:tc>
          <w:tcPr>
            <w:tcW w:w="1260" w:type="dxa"/>
            <w:tcBorders>
              <w:top w:val="nil"/>
              <w:left w:val="nil"/>
              <w:bottom w:val="single" w:sz="12" w:space="0" w:color="auto"/>
              <w:right w:val="nil"/>
            </w:tcBorders>
            <w:shd w:val="clear" w:color="auto" w:fill="auto"/>
            <w:noWrap/>
            <w:vAlign w:val="center"/>
            <w:hideMark/>
          </w:tcPr>
          <w:p w14:paraId="4C831234" w14:textId="77777777" w:rsidR="00A62971" w:rsidRDefault="00A62971">
            <w:pPr>
              <w:rPr>
                <w:color w:val="000000"/>
              </w:rPr>
            </w:pPr>
            <w:r>
              <w:rPr>
                <w:color w:val="000000"/>
              </w:rPr>
              <w:t>≥9.1 x 10</w:t>
            </w:r>
            <w:r>
              <w:rPr>
                <w:color w:val="000000"/>
                <w:vertAlign w:val="superscript"/>
              </w:rPr>
              <w:t>5</w:t>
            </w:r>
          </w:p>
        </w:tc>
        <w:tc>
          <w:tcPr>
            <w:tcW w:w="1670" w:type="dxa"/>
            <w:tcBorders>
              <w:top w:val="nil"/>
              <w:left w:val="nil"/>
              <w:bottom w:val="single" w:sz="12" w:space="0" w:color="auto"/>
              <w:right w:val="nil"/>
            </w:tcBorders>
            <w:shd w:val="clear" w:color="auto" w:fill="auto"/>
            <w:noWrap/>
            <w:vAlign w:val="center"/>
            <w:hideMark/>
          </w:tcPr>
          <w:p w14:paraId="5B5E3A44" w14:textId="77777777" w:rsidR="00A62971" w:rsidRDefault="00A62971">
            <w:pPr>
              <w:rPr>
                <w:color w:val="000000"/>
              </w:rPr>
            </w:pPr>
            <w:r>
              <w:rPr>
                <w:color w:val="000000"/>
              </w:rPr>
              <w:t>&gt;7.3 x 10</w:t>
            </w:r>
            <w:r>
              <w:rPr>
                <w:color w:val="000000"/>
                <w:vertAlign w:val="superscript"/>
              </w:rPr>
              <w:t>5</w:t>
            </w:r>
          </w:p>
        </w:tc>
        <w:tc>
          <w:tcPr>
            <w:tcW w:w="1300" w:type="dxa"/>
            <w:tcBorders>
              <w:top w:val="nil"/>
              <w:left w:val="nil"/>
              <w:bottom w:val="single" w:sz="12" w:space="0" w:color="auto"/>
              <w:right w:val="nil"/>
            </w:tcBorders>
            <w:shd w:val="clear" w:color="auto" w:fill="auto"/>
            <w:noWrap/>
            <w:vAlign w:val="center"/>
            <w:hideMark/>
          </w:tcPr>
          <w:p w14:paraId="48EE39B0" w14:textId="77777777" w:rsidR="00A62971" w:rsidRDefault="00A62971">
            <w:pPr>
              <w:rPr>
                <w:color w:val="000000"/>
              </w:rPr>
            </w:pPr>
            <w:r>
              <w:rPr>
                <w:color w:val="000000"/>
              </w:rPr>
              <w:t>&gt;4.7 x 10</w:t>
            </w:r>
            <w:r>
              <w:rPr>
                <w:color w:val="000000"/>
                <w:vertAlign w:val="superscript"/>
              </w:rPr>
              <w:t>5</w:t>
            </w:r>
          </w:p>
        </w:tc>
        <w:tc>
          <w:tcPr>
            <w:tcW w:w="1260" w:type="dxa"/>
            <w:tcBorders>
              <w:top w:val="nil"/>
              <w:left w:val="nil"/>
              <w:bottom w:val="single" w:sz="12" w:space="0" w:color="auto"/>
              <w:right w:val="nil"/>
            </w:tcBorders>
            <w:shd w:val="clear" w:color="auto" w:fill="auto"/>
            <w:noWrap/>
            <w:vAlign w:val="center"/>
            <w:hideMark/>
          </w:tcPr>
          <w:p w14:paraId="7627FFDB" w14:textId="77777777" w:rsidR="00A62971" w:rsidRDefault="00A62971">
            <w:pPr>
              <w:rPr>
                <w:color w:val="000000"/>
              </w:rPr>
            </w:pPr>
            <w:r>
              <w:rPr>
                <w:color w:val="000000"/>
              </w:rPr>
              <w:t>&gt;1.1 x 10</w:t>
            </w:r>
            <w:r>
              <w:rPr>
                <w:color w:val="000000"/>
                <w:vertAlign w:val="superscript"/>
              </w:rPr>
              <w:t>6</w:t>
            </w:r>
          </w:p>
        </w:tc>
      </w:tr>
    </w:tbl>
    <w:p w14:paraId="2BA30BA7" w14:textId="722AA2CC" w:rsidR="00A62971" w:rsidRDefault="00A62971">
      <w:pPr>
        <w:pBdr>
          <w:top w:val="nil"/>
          <w:left w:val="nil"/>
          <w:bottom w:val="nil"/>
          <w:right w:val="nil"/>
          <w:between w:val="nil"/>
        </w:pBdr>
        <w:rPr>
          <w:b/>
          <w:color w:val="000000"/>
        </w:rPr>
        <w:sectPr w:rsidR="00A62971">
          <w:pgSz w:w="15840" w:h="12240" w:orient="landscape"/>
          <w:pgMar w:top="1440" w:right="1440" w:bottom="1440" w:left="1440" w:header="720" w:footer="720" w:gutter="0"/>
          <w:cols w:space="720"/>
        </w:sectPr>
      </w:pPr>
    </w:p>
    <w:p w14:paraId="2902DE03" w14:textId="77777777" w:rsidR="00376823" w:rsidRDefault="00920B47">
      <w:pPr>
        <w:pBdr>
          <w:top w:val="nil"/>
          <w:left w:val="nil"/>
          <w:bottom w:val="nil"/>
          <w:right w:val="nil"/>
          <w:between w:val="nil"/>
        </w:pBdr>
        <w:rPr>
          <w:b/>
          <w:color w:val="000000"/>
        </w:rPr>
      </w:pPr>
      <w:r>
        <w:rPr>
          <w:b/>
          <w:color w:val="000000"/>
        </w:rPr>
        <w:lastRenderedPageBreak/>
        <w:t>References</w:t>
      </w:r>
    </w:p>
    <w:p w14:paraId="6E0BD27C" w14:textId="77777777" w:rsidR="00376823" w:rsidRDefault="00920B47">
      <w:pPr>
        <w:ind w:hanging="640"/>
        <w:rPr>
          <w:sz w:val="20"/>
          <w:szCs w:val="20"/>
        </w:rPr>
      </w:pPr>
      <w:r>
        <w:rPr>
          <w:sz w:val="20"/>
          <w:szCs w:val="20"/>
        </w:rPr>
        <w:t>1.</w:t>
      </w:r>
      <w:r>
        <w:rPr>
          <w:sz w:val="20"/>
          <w:szCs w:val="20"/>
        </w:rPr>
        <w:tab/>
      </w:r>
      <w:r>
        <w:rPr>
          <w:sz w:val="20"/>
          <w:szCs w:val="20"/>
        </w:rPr>
        <w:t xml:space="preserve">Bolton, J. R. &amp; Linden, K. G. Standardization of methods for fluence (UV dose) determination in bench-scale UV experiments. </w:t>
      </w:r>
      <w:r>
        <w:rPr>
          <w:i/>
          <w:sz w:val="20"/>
          <w:szCs w:val="20"/>
        </w:rPr>
        <w:t>Journal of Environmental Engineering</w:t>
      </w:r>
      <w:r>
        <w:rPr>
          <w:sz w:val="20"/>
          <w:szCs w:val="20"/>
        </w:rPr>
        <w:t xml:space="preserve"> </w:t>
      </w:r>
      <w:r>
        <w:rPr>
          <w:b/>
          <w:sz w:val="20"/>
          <w:szCs w:val="20"/>
        </w:rPr>
        <w:t>129</w:t>
      </w:r>
      <w:r>
        <w:rPr>
          <w:sz w:val="20"/>
          <w:szCs w:val="20"/>
        </w:rPr>
        <w:t>, 209–215 (2003).</w:t>
      </w:r>
    </w:p>
    <w:p w14:paraId="5696BE21" w14:textId="77777777" w:rsidR="00376823" w:rsidRDefault="00920B47">
      <w:pPr>
        <w:ind w:hanging="640"/>
        <w:rPr>
          <w:sz w:val="20"/>
          <w:szCs w:val="20"/>
        </w:rPr>
      </w:pPr>
      <w:r>
        <w:rPr>
          <w:sz w:val="20"/>
          <w:szCs w:val="20"/>
        </w:rPr>
        <w:t>2.</w:t>
      </w:r>
      <w:r>
        <w:rPr>
          <w:sz w:val="20"/>
          <w:szCs w:val="20"/>
        </w:rPr>
        <w:tab/>
        <w:t xml:space="preserve">Oksanen, J. </w:t>
      </w:r>
      <w:r>
        <w:rPr>
          <w:i/>
          <w:sz w:val="20"/>
          <w:szCs w:val="20"/>
        </w:rPr>
        <w:t>et al.</w:t>
      </w:r>
      <w:r>
        <w:rPr>
          <w:sz w:val="20"/>
          <w:szCs w:val="20"/>
        </w:rPr>
        <w:t xml:space="preserve"> </w:t>
      </w:r>
      <w:r>
        <w:rPr>
          <w:i/>
          <w:sz w:val="20"/>
          <w:szCs w:val="20"/>
        </w:rPr>
        <w:t>vegan</w:t>
      </w:r>
      <w:r>
        <w:rPr>
          <w:sz w:val="20"/>
          <w:szCs w:val="20"/>
        </w:rPr>
        <w:t xml:space="preserve">: community ecology package. </w:t>
      </w:r>
      <w:r>
        <w:rPr>
          <w:i/>
          <w:sz w:val="20"/>
          <w:szCs w:val="20"/>
        </w:rPr>
        <w:t>R</w:t>
      </w:r>
      <w:r>
        <w:rPr>
          <w:sz w:val="20"/>
          <w:szCs w:val="20"/>
        </w:rPr>
        <w:t xml:space="preserve"> package version </w:t>
      </w:r>
      <w:r>
        <w:rPr>
          <w:sz w:val="20"/>
          <w:szCs w:val="20"/>
        </w:rPr>
        <w:t>2.0-10. (2015).</w:t>
      </w:r>
    </w:p>
    <w:p w14:paraId="7008E528" w14:textId="77777777" w:rsidR="00376823" w:rsidRDefault="00920B47">
      <w:pPr>
        <w:ind w:hanging="640"/>
        <w:rPr>
          <w:sz w:val="20"/>
          <w:szCs w:val="20"/>
        </w:rPr>
      </w:pPr>
      <w:r>
        <w:rPr>
          <w:sz w:val="20"/>
          <w:szCs w:val="20"/>
        </w:rPr>
        <w:t>3.</w:t>
      </w:r>
      <w:r>
        <w:rPr>
          <w:sz w:val="20"/>
          <w:szCs w:val="20"/>
        </w:rPr>
        <w:tab/>
        <w:t xml:space="preserve">Martinez </w:t>
      </w:r>
      <w:proofErr w:type="spellStart"/>
      <w:r>
        <w:rPr>
          <w:sz w:val="20"/>
          <w:szCs w:val="20"/>
        </w:rPr>
        <w:t>Arbizu</w:t>
      </w:r>
      <w:proofErr w:type="spellEnd"/>
      <w:r>
        <w:rPr>
          <w:sz w:val="20"/>
          <w:szCs w:val="20"/>
        </w:rPr>
        <w:t xml:space="preserve">, P. </w:t>
      </w:r>
      <w:proofErr w:type="spellStart"/>
      <w:r>
        <w:rPr>
          <w:i/>
          <w:sz w:val="20"/>
          <w:szCs w:val="20"/>
        </w:rPr>
        <w:t>pairwiseAdonis</w:t>
      </w:r>
      <w:proofErr w:type="spellEnd"/>
      <w:r>
        <w:rPr>
          <w:sz w:val="20"/>
          <w:szCs w:val="20"/>
        </w:rPr>
        <w:t xml:space="preserve">: Pairwise multilevel comparison using </w:t>
      </w:r>
      <w:proofErr w:type="spellStart"/>
      <w:r>
        <w:rPr>
          <w:sz w:val="20"/>
          <w:szCs w:val="20"/>
        </w:rPr>
        <w:t>adonis</w:t>
      </w:r>
      <w:proofErr w:type="spellEnd"/>
      <w:r>
        <w:rPr>
          <w:sz w:val="20"/>
          <w:szCs w:val="20"/>
        </w:rPr>
        <w:t xml:space="preserve">. </w:t>
      </w:r>
      <w:r>
        <w:rPr>
          <w:i/>
          <w:sz w:val="20"/>
          <w:szCs w:val="20"/>
        </w:rPr>
        <w:t>R</w:t>
      </w:r>
      <w:r>
        <w:rPr>
          <w:sz w:val="20"/>
          <w:szCs w:val="20"/>
        </w:rPr>
        <w:t xml:space="preserve"> package version 0.4. (2020).</w:t>
      </w:r>
    </w:p>
    <w:p w14:paraId="204C2253" w14:textId="77777777" w:rsidR="00376823" w:rsidRDefault="00920B47">
      <w:pPr>
        <w:ind w:hanging="640"/>
        <w:rPr>
          <w:sz w:val="20"/>
          <w:szCs w:val="20"/>
        </w:rPr>
      </w:pPr>
      <w:r>
        <w:rPr>
          <w:sz w:val="20"/>
          <w:szCs w:val="20"/>
        </w:rPr>
        <w:t>4.</w:t>
      </w:r>
      <w:r>
        <w:rPr>
          <w:sz w:val="20"/>
          <w:szCs w:val="20"/>
        </w:rPr>
        <w:tab/>
      </w:r>
      <w:r>
        <w:rPr>
          <w:sz w:val="20"/>
          <w:szCs w:val="20"/>
        </w:rPr>
        <w:t xml:space="preserve">Water Environmental Federation &amp; American Public Health Association. Standard methods for the examination of water and wastewater. </w:t>
      </w:r>
      <w:r>
        <w:rPr>
          <w:i/>
          <w:sz w:val="20"/>
          <w:szCs w:val="20"/>
        </w:rPr>
        <w:t>Washington, D.C.</w:t>
      </w:r>
      <w:r>
        <w:rPr>
          <w:sz w:val="20"/>
          <w:szCs w:val="20"/>
        </w:rPr>
        <w:t xml:space="preserve"> 21 (2005).</w:t>
      </w:r>
    </w:p>
    <w:p w14:paraId="23CD881F" w14:textId="77777777" w:rsidR="00376823" w:rsidRDefault="00920B47">
      <w:pPr>
        <w:ind w:hanging="640"/>
        <w:rPr>
          <w:sz w:val="20"/>
          <w:szCs w:val="20"/>
        </w:rPr>
      </w:pPr>
      <w:r>
        <w:rPr>
          <w:sz w:val="20"/>
          <w:szCs w:val="20"/>
        </w:rPr>
        <w:t>5.</w:t>
      </w:r>
      <w:r>
        <w:rPr>
          <w:sz w:val="20"/>
          <w:szCs w:val="20"/>
        </w:rPr>
        <w:tab/>
      </w:r>
      <w:r>
        <w:rPr>
          <w:sz w:val="20"/>
          <w:szCs w:val="20"/>
        </w:rPr>
        <w:t xml:space="preserve">U.S. Environmental Protection Agency. Generic protocol for the verification of ballast water treatment technology, version 5.1. Report number EPA/600/R-10/146. </w:t>
      </w:r>
      <w:r>
        <w:rPr>
          <w:i/>
          <w:sz w:val="20"/>
          <w:szCs w:val="20"/>
        </w:rPr>
        <w:t>Washington, D.C.</w:t>
      </w:r>
      <w:r>
        <w:rPr>
          <w:sz w:val="20"/>
          <w:szCs w:val="20"/>
        </w:rPr>
        <w:t xml:space="preserve"> 157 (2010).</w:t>
      </w:r>
    </w:p>
    <w:p w14:paraId="1EEBC90F" w14:textId="77777777" w:rsidR="00376823" w:rsidRDefault="00920B47">
      <w:pPr>
        <w:pBdr>
          <w:top w:val="nil"/>
          <w:left w:val="nil"/>
          <w:bottom w:val="nil"/>
          <w:right w:val="nil"/>
          <w:between w:val="nil"/>
        </w:pBdr>
        <w:rPr>
          <w:b/>
          <w:color w:val="000000"/>
        </w:rPr>
      </w:pPr>
      <w:r>
        <w:rPr>
          <w:color w:val="000000"/>
        </w:rPr>
        <w:t> </w:t>
      </w:r>
    </w:p>
    <w:sectPr w:rsidR="003768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16A7" w14:textId="77777777" w:rsidR="00920B47" w:rsidRDefault="00920B47">
      <w:r>
        <w:separator/>
      </w:r>
    </w:p>
  </w:endnote>
  <w:endnote w:type="continuationSeparator" w:id="0">
    <w:p w14:paraId="70EDB074" w14:textId="77777777" w:rsidR="00920B47" w:rsidRDefault="0092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574B" w14:textId="77777777" w:rsidR="00376823" w:rsidRDefault="00920B4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DCFB2FB" w14:textId="77777777" w:rsidR="00376823" w:rsidRDefault="0037682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94FC" w14:textId="77777777" w:rsidR="00376823" w:rsidRDefault="00920B4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C0540">
      <w:rPr>
        <w:noProof/>
        <w:color w:val="000000"/>
      </w:rPr>
      <w:t>1</w:t>
    </w:r>
    <w:r>
      <w:rPr>
        <w:color w:val="000000"/>
      </w:rPr>
      <w:fldChar w:fldCharType="end"/>
    </w:r>
  </w:p>
  <w:p w14:paraId="06186835" w14:textId="77777777" w:rsidR="00376823" w:rsidRDefault="00376823">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9566" w14:textId="77777777" w:rsidR="00920B47" w:rsidRDefault="00920B47">
      <w:r>
        <w:separator/>
      </w:r>
    </w:p>
  </w:footnote>
  <w:footnote w:type="continuationSeparator" w:id="0">
    <w:p w14:paraId="7429A456" w14:textId="77777777" w:rsidR="00920B47" w:rsidRDefault="0092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7871"/>
    <w:multiLevelType w:val="multilevel"/>
    <w:tmpl w:val="9428486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23"/>
    <w:rsid w:val="00376823"/>
    <w:rsid w:val="006B5769"/>
    <w:rsid w:val="006C0540"/>
    <w:rsid w:val="00920B47"/>
    <w:rsid w:val="00A6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943F"/>
  <w15:docId w15:val="{B290E116-5BD8-4B64-ABAA-055EE574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EA"/>
  </w:style>
  <w:style w:type="paragraph" w:styleId="Heading1">
    <w:name w:val="heading 1"/>
    <w:basedOn w:val="Normal"/>
    <w:next w:val="Normal"/>
    <w:link w:val="Heading1Char"/>
    <w:uiPriority w:val="9"/>
    <w:qFormat/>
    <w:rsid w:val="00B43B31"/>
    <w:pPr>
      <w:keepNext/>
      <w:spacing w:before="240" w:after="60"/>
      <w:outlineLvl w:val="0"/>
    </w:pPr>
    <w:rPr>
      <w:b/>
      <w:bCs/>
      <w:kern w:val="32"/>
    </w:rPr>
  </w:style>
  <w:style w:type="paragraph" w:styleId="Heading2">
    <w:name w:val="heading 2"/>
    <w:basedOn w:val="Normal"/>
    <w:next w:val="Normal"/>
    <w:link w:val="Heading2Char"/>
    <w:uiPriority w:val="9"/>
    <w:semiHidden/>
    <w:unhideWhenUsed/>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600D9"/>
    <w:pPr>
      <w:keepNext/>
      <w:spacing w:line="480" w:lineRule="auto"/>
      <w:outlineLvl w:val="2"/>
    </w:pPr>
    <w:rPr>
      <w:rFonts w:ascii="Times" w:eastAsia="Times" w:hAnsi="Times"/>
      <w:b/>
    </w:rPr>
  </w:style>
  <w:style w:type="paragraph" w:styleId="Heading4">
    <w:name w:val="heading 4"/>
    <w:basedOn w:val="Normal"/>
    <w:next w:val="Normal"/>
    <w:link w:val="Heading4Char"/>
    <w:uiPriority w:val="9"/>
    <w:semiHidden/>
    <w:unhideWhenUsed/>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uiPriority w:val="9"/>
    <w:semiHidden/>
    <w:unhideWhenUsed/>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rPr>
  </w:style>
  <w:style w:type="paragraph" w:styleId="Heading8">
    <w:name w:val="heading 8"/>
    <w:basedOn w:val="Normal"/>
    <w:next w:val="Normal"/>
    <w:link w:val="Heading8Char"/>
    <w:semiHidden/>
    <w:qFormat/>
    <w:rsid w:val="007411A1"/>
    <w:pPr>
      <w:spacing w:before="240" w:after="60"/>
      <w:outlineLvl w:val="7"/>
    </w:pPr>
    <w:rPr>
      <w:rFonts w:ascii="Calibri" w:hAnsi="Calibri"/>
      <w:i/>
      <w:iCs/>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styleId="PageNumber">
    <w:name w:val="page number"/>
    <w:basedOn w:val="DefaultParagraphFont"/>
    <w:semiHidden/>
    <w:rsid w:val="00477182"/>
  </w:style>
  <w:style w:type="character" w:customStyle="1" w:styleId="Heading1Char">
    <w:name w:val="Heading 1 Char"/>
    <w:link w:val="Heading1"/>
    <w:uiPriority w:val="9"/>
    <w:rsid w:val="00FF04E3"/>
    <w:rPr>
      <w:b/>
      <w:bCs/>
      <w:kern w:val="32"/>
      <w:sz w:val="24"/>
      <w:szCs w:val="24"/>
    </w:rPr>
  </w:style>
  <w:style w:type="character" w:customStyle="1" w:styleId="Heading2Char">
    <w:name w:val="Heading 2 Char"/>
    <w:link w:val="Heading2"/>
    <w:uiPriority w:val="9"/>
    <w:rsid w:val="00FF04E3"/>
    <w:rPr>
      <w:rFonts w:ascii="Cambria" w:hAnsi="Cambria"/>
      <w:b/>
      <w:bCs/>
      <w:i/>
      <w:iCs/>
      <w:sz w:val="28"/>
      <w:szCs w:val="28"/>
    </w:rPr>
  </w:style>
  <w:style w:type="character" w:customStyle="1" w:styleId="Heading5Char">
    <w:name w:val="Heading 5 Char"/>
    <w:link w:val="Heading5"/>
    <w:uiPriority w:val="9"/>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uiPriority w:val="35"/>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rsid w:val="00405336"/>
    <w:rPr>
      <w:sz w:val="20"/>
    </w:rPr>
  </w:style>
  <w:style w:type="character" w:customStyle="1" w:styleId="CommentTextChar">
    <w:name w:val="Comment Text Char"/>
    <w:basedOn w:val="DefaultParagraphFont"/>
    <w:link w:val="CommentText"/>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uiPriority w:val="99"/>
    <w:semiHidden/>
    <w:rsid w:val="00405336"/>
    <w:rPr>
      <w:sz w:val="20"/>
    </w:rPr>
  </w:style>
  <w:style w:type="character" w:customStyle="1" w:styleId="FootnoteTextChar">
    <w:name w:val="Footnote Text Char"/>
    <w:basedOn w:val="DefaultParagraphFont"/>
    <w:link w:val="FootnoteText"/>
    <w:uiPriority w:val="99"/>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tabs>
        <w:tab w:val="num" w:pos="720"/>
      </w:tabs>
      <w:ind w:left="720" w:hanging="720"/>
      <w:contextualSpacing/>
    </w:pPr>
  </w:style>
  <w:style w:type="paragraph" w:styleId="ListBullet3">
    <w:name w:val="List Bullet 3"/>
    <w:basedOn w:val="Normal"/>
    <w:semiHidden/>
    <w:rsid w:val="00405336"/>
    <w:pPr>
      <w:tabs>
        <w:tab w:val="num" w:pos="720"/>
      </w:tabs>
      <w:ind w:left="720" w:hanging="720"/>
      <w:contextualSpacing/>
    </w:pPr>
  </w:style>
  <w:style w:type="paragraph" w:styleId="ListBullet4">
    <w:name w:val="List Bullet 4"/>
    <w:basedOn w:val="Normal"/>
    <w:semiHidden/>
    <w:rsid w:val="00405336"/>
    <w:pPr>
      <w:tabs>
        <w:tab w:val="num" w:pos="720"/>
      </w:tabs>
      <w:ind w:left="720" w:hanging="720"/>
      <w:contextualSpacing/>
    </w:pPr>
  </w:style>
  <w:style w:type="paragraph" w:styleId="ListBullet5">
    <w:name w:val="List Bullet 5"/>
    <w:basedOn w:val="Normal"/>
    <w:semiHidden/>
    <w:rsid w:val="00405336"/>
    <w:pPr>
      <w:tabs>
        <w:tab w:val="num" w:pos="720"/>
      </w:tabs>
      <w:ind w:left="720" w:hanging="720"/>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tabs>
        <w:tab w:val="num" w:pos="720"/>
      </w:tabs>
      <w:ind w:left="720" w:hanging="720"/>
      <w:contextualSpacing/>
    </w:pPr>
  </w:style>
  <w:style w:type="paragraph" w:styleId="ListNumber2">
    <w:name w:val="List Number 2"/>
    <w:basedOn w:val="Normal"/>
    <w:semiHidden/>
    <w:rsid w:val="00405336"/>
    <w:pPr>
      <w:tabs>
        <w:tab w:val="num" w:pos="720"/>
      </w:tabs>
      <w:ind w:left="720" w:hanging="720"/>
      <w:contextualSpacing/>
    </w:pPr>
  </w:style>
  <w:style w:type="paragraph" w:styleId="ListNumber3">
    <w:name w:val="List Number 3"/>
    <w:basedOn w:val="Normal"/>
    <w:semiHidden/>
    <w:rsid w:val="00405336"/>
    <w:pPr>
      <w:tabs>
        <w:tab w:val="num" w:pos="720"/>
      </w:tabs>
      <w:ind w:left="720" w:hanging="720"/>
      <w:contextualSpacing/>
    </w:pPr>
  </w:style>
  <w:style w:type="paragraph" w:styleId="ListNumber4">
    <w:name w:val="List Number 4"/>
    <w:basedOn w:val="Normal"/>
    <w:semiHidden/>
    <w:rsid w:val="00405336"/>
    <w:pPr>
      <w:tabs>
        <w:tab w:val="num" w:pos="720"/>
      </w:tabs>
      <w:ind w:left="720" w:hanging="720"/>
      <w:contextualSpacing/>
    </w:pPr>
  </w:style>
  <w:style w:type="paragraph" w:styleId="ListNumber5">
    <w:name w:val="List Number 5"/>
    <w:basedOn w:val="Normal"/>
    <w:semiHidden/>
    <w:rsid w:val="00405336"/>
    <w:pPr>
      <w:tabs>
        <w:tab w:val="num" w:pos="720"/>
      </w:tabs>
      <w:ind w:left="720" w:hanging="720"/>
      <w:contextualSpacing/>
    </w:pPr>
  </w:style>
  <w:style w:type="paragraph" w:styleId="ListParagraph">
    <w:name w:val="List Paragraph"/>
    <w:basedOn w:val="Normal"/>
    <w:link w:val="ListParagraphChar"/>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qFormat/>
    <w:rsid w:val="00405336"/>
  </w:style>
  <w:style w:type="paragraph" w:styleId="NormalWeb">
    <w:name w:val="Normal (Web)"/>
    <w:basedOn w:val="Normal"/>
    <w:uiPriority w:val="99"/>
    <w:semiHidden/>
    <w:rsid w:val="00405336"/>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rPr>
  </w:style>
  <w:style w:type="paragraph" w:styleId="TOC1">
    <w:name w:val="toc 1"/>
    <w:basedOn w:val="Normal"/>
    <w:next w:val="Normal"/>
    <w:autoRedefine/>
    <w:uiPriority w:val="39"/>
    <w:rsid w:val="00405336"/>
  </w:style>
  <w:style w:type="paragraph" w:styleId="TOC2">
    <w:name w:val="toc 2"/>
    <w:basedOn w:val="Normal"/>
    <w:next w:val="Normal"/>
    <w:autoRedefine/>
    <w:uiPriority w:val="39"/>
    <w:rsid w:val="00405336"/>
    <w:pPr>
      <w:ind w:left="240"/>
    </w:pPr>
  </w:style>
  <w:style w:type="paragraph" w:styleId="TOC3">
    <w:name w:val="toc 3"/>
    <w:basedOn w:val="Normal"/>
    <w:next w:val="Normal"/>
    <w:autoRedefine/>
    <w:uiPriority w:val="39"/>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character" w:styleId="FollowedHyperlink">
    <w:name w:val="FollowedHyperlink"/>
    <w:uiPriority w:val="99"/>
    <w:semiHidden/>
    <w:unhideWhenUsed/>
    <w:rsid w:val="00793072"/>
    <w:rPr>
      <w:color w:val="800080"/>
      <w:u w:val="single"/>
    </w:rPr>
  </w:style>
  <w:style w:type="character" w:styleId="CommentReference">
    <w:name w:val="annotation reference"/>
    <w:uiPriority w:val="99"/>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paragraph" w:customStyle="1" w:styleId="PubInfo">
    <w:name w:val="PubInfo"/>
    <w:basedOn w:val="Normal"/>
    <w:qFormat/>
    <w:rsid w:val="00533910"/>
    <w:pPr>
      <w:suppressAutoHyphens/>
      <w:jc w:val="center"/>
    </w:pPr>
    <w:rPr>
      <w:sz w:val="20"/>
      <w:lang w:eastAsia="ar-SA"/>
    </w:rPr>
  </w:style>
  <w:style w:type="paragraph" w:customStyle="1" w:styleId="DoiInfo">
    <w:name w:val="DoiInfo"/>
    <w:basedOn w:val="Normal"/>
    <w:qFormat/>
    <w:rsid w:val="00533910"/>
    <w:pPr>
      <w:suppressAutoHyphens/>
      <w:jc w:val="center"/>
    </w:pPr>
    <w:rPr>
      <w:sz w:val="20"/>
      <w:lang w:eastAsia="ar-SA"/>
    </w:rPr>
  </w:style>
  <w:style w:type="character" w:styleId="LineNumber">
    <w:name w:val="line number"/>
    <w:basedOn w:val="DefaultParagraphFont"/>
    <w:uiPriority w:val="99"/>
    <w:semiHidden/>
    <w:unhideWhenUsed/>
    <w:rsid w:val="0018398F"/>
  </w:style>
  <w:style w:type="numbering" w:customStyle="1" w:styleId="NoList1">
    <w:name w:val="No List1"/>
    <w:next w:val="NoList"/>
    <w:uiPriority w:val="99"/>
    <w:semiHidden/>
    <w:unhideWhenUsed/>
    <w:rsid w:val="000629FE"/>
  </w:style>
  <w:style w:type="character" w:styleId="PlaceholderText">
    <w:name w:val="Placeholder Text"/>
    <w:basedOn w:val="DefaultParagraphFont"/>
    <w:uiPriority w:val="99"/>
    <w:semiHidden/>
    <w:rsid w:val="000629FE"/>
    <w:rPr>
      <w:color w:val="808080"/>
    </w:rPr>
  </w:style>
  <w:style w:type="character" w:customStyle="1" w:styleId="Heading3Char">
    <w:name w:val="Heading 3 Char"/>
    <w:basedOn w:val="DefaultParagraphFont"/>
    <w:link w:val="Heading3"/>
    <w:uiPriority w:val="9"/>
    <w:rsid w:val="000629FE"/>
    <w:rPr>
      <w:rFonts w:ascii="Times" w:eastAsia="Times" w:hAnsi="Times"/>
      <w:b/>
      <w:sz w:val="24"/>
    </w:rPr>
  </w:style>
  <w:style w:type="character" w:customStyle="1" w:styleId="Heading4Char">
    <w:name w:val="Heading 4 Char"/>
    <w:basedOn w:val="DefaultParagraphFont"/>
    <w:link w:val="Heading4"/>
    <w:uiPriority w:val="9"/>
    <w:rsid w:val="000629FE"/>
    <w:rPr>
      <w:rFonts w:ascii="Times" w:hAnsi="Times"/>
      <w:b/>
      <w:color w:val="0000FF"/>
      <w:sz w:val="44"/>
    </w:rPr>
  </w:style>
  <w:style w:type="paragraph" w:customStyle="1" w:styleId="Definition">
    <w:name w:val="Definition"/>
    <w:basedOn w:val="Normal"/>
    <w:rsid w:val="000629FE"/>
    <w:pPr>
      <w:spacing w:after="240" w:line="230" w:lineRule="atLeast"/>
      <w:jc w:val="both"/>
    </w:pPr>
    <w:rPr>
      <w:rFonts w:ascii="Cambria" w:eastAsia="Calibri" w:hAnsi="Cambria"/>
      <w:lang w:val="en-GB"/>
    </w:rPr>
  </w:style>
  <w:style w:type="paragraph" w:customStyle="1" w:styleId="Terms">
    <w:name w:val="Term(s)"/>
    <w:basedOn w:val="Normal"/>
    <w:rsid w:val="000629FE"/>
    <w:pPr>
      <w:suppressAutoHyphens/>
      <w:spacing w:line="240" w:lineRule="atLeast"/>
    </w:pPr>
    <w:rPr>
      <w:rFonts w:ascii="Cambria" w:eastAsia="Calibri" w:hAnsi="Cambria"/>
      <w:b/>
      <w:lang w:val="en-GB"/>
    </w:rPr>
  </w:style>
  <w:style w:type="paragraph" w:customStyle="1" w:styleId="TermNum">
    <w:name w:val="TermNum"/>
    <w:basedOn w:val="Normal"/>
    <w:rsid w:val="000629FE"/>
    <w:pPr>
      <w:spacing w:line="240" w:lineRule="atLeast"/>
      <w:jc w:val="both"/>
    </w:pPr>
    <w:rPr>
      <w:rFonts w:ascii="Cambria" w:eastAsia="Calibri" w:hAnsi="Cambria"/>
      <w:b/>
      <w:lang w:val="en-GB"/>
    </w:rPr>
  </w:style>
  <w:style w:type="table" w:styleId="TableGrid">
    <w:name w:val="Table Grid"/>
    <w:basedOn w:val="TableNormal"/>
    <w:uiPriority w:val="39"/>
    <w:rsid w:val="000629F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0629FE"/>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FootnoteReference">
    <w:name w:val="footnote reference"/>
    <w:basedOn w:val="DefaultParagraphFont"/>
    <w:uiPriority w:val="99"/>
    <w:semiHidden/>
    <w:unhideWhenUsed/>
    <w:rsid w:val="000629FE"/>
    <w:rPr>
      <w:vertAlign w:val="superscript"/>
    </w:rPr>
  </w:style>
  <w:style w:type="table" w:customStyle="1" w:styleId="ListTable1Light-Accent11">
    <w:name w:val="List Table 1 Light - Accent 11"/>
    <w:basedOn w:val="TableNormal"/>
    <w:uiPriority w:val="46"/>
    <w:rsid w:val="000629FE"/>
    <w:rPr>
      <w:rFonts w:eastAsia="Calibri"/>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vision1">
    <w:name w:val="Revision1"/>
    <w:next w:val="Revision"/>
    <w:hidden/>
    <w:uiPriority w:val="99"/>
    <w:semiHidden/>
    <w:rsid w:val="000629FE"/>
    <w:rPr>
      <w:rFonts w:ascii="Calibri Light" w:eastAsia="Calibri" w:hAnsi="Calibri Light"/>
      <w:szCs w:val="22"/>
    </w:rPr>
  </w:style>
  <w:style w:type="table" w:customStyle="1" w:styleId="GridTable2-Accent51">
    <w:name w:val="Grid Table 2 - Accent 51"/>
    <w:basedOn w:val="TableNormal"/>
    <w:next w:val="GridTable2-Accent5"/>
    <w:uiPriority w:val="47"/>
    <w:rsid w:val="000629FE"/>
    <w:rPr>
      <w:rFonts w:eastAsia="Calibr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Custom">
    <w:name w:val="ListCustom"/>
    <w:basedOn w:val="ListParagraph"/>
    <w:link w:val="ListCustomChar"/>
    <w:qFormat/>
    <w:rsid w:val="000629FE"/>
    <w:pPr>
      <w:tabs>
        <w:tab w:val="num" w:pos="720"/>
      </w:tabs>
      <w:ind w:hanging="720"/>
      <w:contextualSpacing/>
    </w:pPr>
    <w:rPr>
      <w:b/>
    </w:rPr>
  </w:style>
  <w:style w:type="character" w:customStyle="1" w:styleId="ListParagraphChar">
    <w:name w:val="List Paragraph Char"/>
    <w:basedOn w:val="DefaultParagraphFont"/>
    <w:link w:val="ListParagraph"/>
    <w:uiPriority w:val="34"/>
    <w:rsid w:val="000629FE"/>
    <w:rPr>
      <w:sz w:val="24"/>
    </w:rPr>
  </w:style>
  <w:style w:type="character" w:customStyle="1" w:styleId="ListCustomChar">
    <w:name w:val="ListCustom Char"/>
    <w:basedOn w:val="ListParagraphChar"/>
    <w:link w:val="ListCustom"/>
    <w:rsid w:val="000629FE"/>
    <w:rPr>
      <w:b/>
      <w:sz w:val="24"/>
    </w:rPr>
  </w:style>
  <w:style w:type="paragraph" w:customStyle="1" w:styleId="SOPSection">
    <w:name w:val="SOP Section"/>
    <w:basedOn w:val="ListParagraph"/>
    <w:qFormat/>
    <w:locked/>
    <w:rsid w:val="000629FE"/>
    <w:pPr>
      <w:tabs>
        <w:tab w:val="num" w:pos="720"/>
      </w:tabs>
      <w:ind w:hanging="720"/>
      <w:contextualSpacing/>
    </w:pPr>
    <w:rPr>
      <w:sz w:val="32"/>
    </w:rPr>
  </w:style>
  <w:style w:type="paragraph" w:customStyle="1" w:styleId="SOPSubsection">
    <w:name w:val="SOP Subsection"/>
    <w:basedOn w:val="SOPSection"/>
    <w:qFormat/>
    <w:rsid w:val="000629FE"/>
    <w:pPr>
      <w:numPr>
        <w:ilvl w:val="1"/>
      </w:numPr>
      <w:tabs>
        <w:tab w:val="num" w:pos="720"/>
      </w:tabs>
      <w:ind w:left="720" w:hanging="720"/>
    </w:pPr>
    <w:rPr>
      <w:sz w:val="24"/>
    </w:rPr>
  </w:style>
  <w:style w:type="paragraph" w:customStyle="1" w:styleId="SOPSubstep">
    <w:name w:val="SOP Substep"/>
    <w:basedOn w:val="SOPSubsection"/>
    <w:link w:val="SOPSubstepChar"/>
    <w:qFormat/>
    <w:rsid w:val="000629FE"/>
    <w:pPr>
      <w:numPr>
        <w:ilvl w:val="2"/>
      </w:numPr>
      <w:tabs>
        <w:tab w:val="num" w:pos="720"/>
      </w:tabs>
      <w:ind w:left="720" w:hanging="720"/>
    </w:pPr>
  </w:style>
  <w:style w:type="character" w:customStyle="1" w:styleId="SOPSubstepChar">
    <w:name w:val="SOP Substep Char"/>
    <w:basedOn w:val="DefaultParagraphFont"/>
    <w:link w:val="SOPSubstep"/>
    <w:rsid w:val="000629FE"/>
    <w:rPr>
      <w:sz w:val="24"/>
      <w:szCs w:val="24"/>
    </w:rPr>
  </w:style>
  <w:style w:type="paragraph" w:customStyle="1" w:styleId="EndNoteBibliography">
    <w:name w:val="EndNote Bibliography"/>
    <w:basedOn w:val="Normal"/>
    <w:link w:val="EndNoteBibliographyChar"/>
    <w:rsid w:val="000629FE"/>
    <w:rPr>
      <w:noProof/>
    </w:rPr>
  </w:style>
  <w:style w:type="character" w:customStyle="1" w:styleId="EndNoteBibliographyChar">
    <w:name w:val="EndNote Bibliography Char"/>
    <w:basedOn w:val="DefaultParagraphFont"/>
    <w:link w:val="EndNoteBibliography"/>
    <w:rsid w:val="000629FE"/>
    <w:rPr>
      <w:noProof/>
      <w:sz w:val="24"/>
      <w:szCs w:val="24"/>
    </w:rPr>
  </w:style>
  <w:style w:type="character" w:styleId="Strong">
    <w:name w:val="Strong"/>
    <w:basedOn w:val="DefaultParagraphFont"/>
    <w:uiPriority w:val="22"/>
    <w:qFormat/>
    <w:rsid w:val="000629FE"/>
    <w:rPr>
      <w:b/>
      <w:bCs/>
    </w:rPr>
  </w:style>
  <w:style w:type="paragraph" w:customStyle="1" w:styleId="Body">
    <w:name w:val="Body"/>
    <w:basedOn w:val="Normal"/>
    <w:rsid w:val="000629FE"/>
    <w:pPr>
      <w:widowControl w:val="0"/>
      <w:autoSpaceDE w:val="0"/>
      <w:autoSpaceDN w:val="0"/>
      <w:adjustRightInd w:val="0"/>
    </w:pPr>
    <w:rPr>
      <w:rFonts w:ascii="Times" w:hAnsi="Times"/>
    </w:rPr>
  </w:style>
  <w:style w:type="paragraph" w:styleId="Revision">
    <w:name w:val="Revision"/>
    <w:hidden/>
    <w:uiPriority w:val="99"/>
    <w:semiHidden/>
    <w:rsid w:val="000629FE"/>
  </w:style>
  <w:style w:type="table" w:styleId="GridTable2-Accent5">
    <w:name w:val="Grid Table 2 Accent 5"/>
    <w:basedOn w:val="TableNormal"/>
    <w:uiPriority w:val="47"/>
    <w:rsid w:val="000629F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bstractSummary">
    <w:name w:val="Abstract/Summary"/>
    <w:basedOn w:val="Normal"/>
    <w:rsid w:val="000D2D7F"/>
    <w:pPr>
      <w:spacing w:before="120"/>
    </w:pPr>
  </w:style>
  <w:style w:type="paragraph" w:customStyle="1" w:styleId="AppendixHead">
    <w:name w:val="AppendixHead"/>
    <w:basedOn w:val="Normal"/>
    <w:rsid w:val="000D2D7F"/>
    <w:pPr>
      <w:keepNext/>
      <w:spacing w:before="240"/>
      <w:outlineLvl w:val="0"/>
    </w:pPr>
    <w:rPr>
      <w:b/>
      <w:bCs/>
      <w:kern w:val="28"/>
    </w:rPr>
  </w:style>
  <w:style w:type="paragraph" w:customStyle="1" w:styleId="Paragraph">
    <w:name w:val="Paragraph"/>
    <w:basedOn w:val="Normal"/>
    <w:rsid w:val="000D2D7F"/>
    <w:pPr>
      <w:spacing w:before="120"/>
      <w:ind w:firstLine="720"/>
    </w:pPr>
  </w:style>
  <w:style w:type="paragraph" w:customStyle="1" w:styleId="Head">
    <w:name w:val="Head"/>
    <w:basedOn w:val="Normal"/>
    <w:rsid w:val="000D2D7F"/>
    <w:pPr>
      <w:keepNext/>
      <w:spacing w:before="120" w:after="120"/>
      <w:jc w:val="center"/>
      <w:outlineLvl w:val="0"/>
    </w:pPr>
    <w:rPr>
      <w:b/>
      <w:bCs/>
      <w:kern w:val="28"/>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2071">
      <w:bodyDiv w:val="1"/>
      <w:marLeft w:val="0"/>
      <w:marRight w:val="0"/>
      <w:marTop w:val="0"/>
      <w:marBottom w:val="0"/>
      <w:divBdr>
        <w:top w:val="none" w:sz="0" w:space="0" w:color="auto"/>
        <w:left w:val="none" w:sz="0" w:space="0" w:color="auto"/>
        <w:bottom w:val="none" w:sz="0" w:space="0" w:color="auto"/>
        <w:right w:val="none" w:sz="0" w:space="0" w:color="auto"/>
      </w:divBdr>
    </w:div>
    <w:div w:id="1526595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ZXBxdBl13E1TQP25KnyEsmLag==">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Hanson</dc:creator>
  <cp:lastModifiedBy>Studivan, Michael</cp:lastModifiedBy>
  <cp:revision>2</cp:revision>
  <dcterms:created xsi:type="dcterms:W3CDTF">2022-08-26T16:07:00Z</dcterms:created>
  <dcterms:modified xsi:type="dcterms:W3CDTF">2022-10-13T16:01:00Z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ies>
</file>