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9AA32" w14:textId="77777777" w:rsidR="00F125EE" w:rsidRDefault="00F125EE" w:rsidP="00FF3503"/>
    <w:p w14:paraId="4AC83D39" w14:textId="77777777" w:rsidR="00FA1481" w:rsidRPr="0068668E" w:rsidRDefault="00664A12" w:rsidP="00E40896">
      <w:pPr>
        <w:jc w:val="center"/>
        <w:rPr>
          <w:sz w:val="36"/>
          <w:szCs w:val="36"/>
        </w:rPr>
      </w:pPr>
      <w:r w:rsidRPr="0068668E">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424867B9" w:rsidR="00CE6EAA" w:rsidRPr="0068668E" w:rsidRDefault="006E04F9" w:rsidP="00FF3503">
      <w:pPr>
        <w:spacing w:before="100" w:beforeAutospacing="1" w:after="100" w:afterAutospacing="1"/>
        <w:jc w:val="center"/>
        <w:rPr>
          <w:rFonts w:ascii="Myriad Pro" w:hAnsi="Myriad Pro"/>
          <w:i/>
          <w:sz w:val="22"/>
          <w:szCs w:val="22"/>
        </w:rPr>
      </w:pPr>
      <w:r w:rsidRPr="0068668E">
        <w:rPr>
          <w:rFonts w:ascii="Myriad Pro" w:hAnsi="Myriad Pro"/>
          <w:i/>
          <w:sz w:val="22"/>
          <w:szCs w:val="22"/>
        </w:rPr>
        <w:t>Journal of Geophysical Research: Atmospheres</w:t>
      </w:r>
    </w:p>
    <w:p w14:paraId="2CB29489" w14:textId="77777777" w:rsidR="00FF3503" w:rsidRPr="0068668E" w:rsidRDefault="00FF3503" w:rsidP="00FF3503">
      <w:pPr>
        <w:spacing w:before="100" w:beforeAutospacing="1" w:after="100" w:afterAutospacing="1"/>
        <w:jc w:val="center"/>
        <w:rPr>
          <w:rFonts w:ascii="Myriad Pro" w:hAnsi="Myriad Pro"/>
          <w:sz w:val="22"/>
          <w:szCs w:val="22"/>
        </w:rPr>
      </w:pPr>
      <w:r w:rsidRPr="0068668E">
        <w:rPr>
          <w:rFonts w:ascii="Myriad Pro" w:hAnsi="Myriad Pro"/>
          <w:sz w:val="22"/>
          <w:szCs w:val="22"/>
        </w:rPr>
        <w:t>Supporting Information for</w:t>
      </w:r>
    </w:p>
    <w:p w14:paraId="59F910A1" w14:textId="5CD2287D" w:rsidR="00FF3503" w:rsidRPr="0068668E" w:rsidRDefault="00561CB5" w:rsidP="00FF3503">
      <w:pPr>
        <w:spacing w:before="100" w:beforeAutospacing="1" w:after="100" w:afterAutospacing="1"/>
        <w:jc w:val="center"/>
        <w:rPr>
          <w:rFonts w:ascii="Myriad Pro" w:hAnsi="Myriad Pro"/>
          <w:b/>
          <w:sz w:val="22"/>
          <w:szCs w:val="22"/>
        </w:rPr>
      </w:pPr>
      <w:r w:rsidRPr="0068668E">
        <w:rPr>
          <w:rFonts w:ascii="Myriad Pro" w:hAnsi="Myriad Pro"/>
          <w:b/>
          <w:sz w:val="22"/>
          <w:szCs w:val="22"/>
        </w:rPr>
        <w:t>Long-term trends for marine sulfur aerosol in the Alaskan Arctic and relationships with temperature</w:t>
      </w:r>
    </w:p>
    <w:p w14:paraId="42FFC78E" w14:textId="7B713083" w:rsidR="00FF3503" w:rsidRPr="0068668E" w:rsidRDefault="001938BC" w:rsidP="00FF3503">
      <w:pPr>
        <w:spacing w:before="100" w:beforeAutospacing="1" w:after="100" w:afterAutospacing="1"/>
        <w:jc w:val="center"/>
        <w:rPr>
          <w:rFonts w:ascii="Myriad Pro" w:hAnsi="Myriad Pro"/>
          <w:sz w:val="22"/>
          <w:szCs w:val="22"/>
        </w:rPr>
      </w:pPr>
      <w:r w:rsidRPr="0068668E">
        <w:rPr>
          <w:rFonts w:ascii="Myriad Pro" w:hAnsi="Myriad Pro"/>
          <w:sz w:val="22"/>
          <w:szCs w:val="22"/>
        </w:rPr>
        <w:t>Claire E. Moffett</w:t>
      </w:r>
      <w:r w:rsidRPr="0068668E">
        <w:rPr>
          <w:rFonts w:ascii="Myriad Pro" w:hAnsi="Myriad Pro"/>
          <w:sz w:val="22"/>
          <w:szCs w:val="22"/>
          <w:vertAlign w:val="superscript"/>
        </w:rPr>
        <w:t>1</w:t>
      </w:r>
      <w:r w:rsidRPr="0068668E">
        <w:rPr>
          <w:rFonts w:ascii="Myriad Pro" w:hAnsi="Myriad Pro"/>
          <w:sz w:val="22"/>
          <w:szCs w:val="22"/>
        </w:rPr>
        <w:t>, Tate E. Barrett</w:t>
      </w:r>
      <w:r w:rsidRPr="0068668E">
        <w:rPr>
          <w:rFonts w:ascii="Myriad Pro" w:hAnsi="Myriad Pro"/>
          <w:sz w:val="22"/>
          <w:szCs w:val="22"/>
          <w:vertAlign w:val="superscript"/>
        </w:rPr>
        <w:t>1,2</w:t>
      </w:r>
      <w:r w:rsidRPr="0068668E">
        <w:rPr>
          <w:rFonts w:ascii="Myriad Pro" w:hAnsi="Myriad Pro"/>
          <w:sz w:val="22"/>
          <w:szCs w:val="22"/>
        </w:rPr>
        <w:t>*, Jun Liu</w:t>
      </w:r>
      <w:r w:rsidRPr="0068668E">
        <w:rPr>
          <w:rFonts w:ascii="Myriad Pro" w:hAnsi="Myriad Pro"/>
          <w:sz w:val="22"/>
          <w:szCs w:val="22"/>
          <w:vertAlign w:val="superscript"/>
        </w:rPr>
        <w:t>3</w:t>
      </w:r>
      <w:r w:rsidRPr="0068668E">
        <w:rPr>
          <w:rFonts w:ascii="Myriad Pro" w:hAnsi="Myriad Pro"/>
          <w:sz w:val="22"/>
          <w:szCs w:val="22"/>
        </w:rPr>
        <w:t>, Matthew J. Gunsch</w:t>
      </w:r>
      <w:r w:rsidRPr="0068668E">
        <w:rPr>
          <w:rFonts w:ascii="Myriad Pro" w:hAnsi="Myriad Pro"/>
          <w:sz w:val="22"/>
          <w:szCs w:val="22"/>
          <w:vertAlign w:val="superscript"/>
        </w:rPr>
        <w:t>3</w:t>
      </w:r>
      <w:bookmarkStart w:id="0" w:name="OLE_LINK1"/>
      <w:bookmarkStart w:id="1" w:name="OLE_LINK2"/>
      <w:r w:rsidR="00605725" w:rsidRPr="0068668E">
        <w:rPr>
          <w:rFonts w:ascii="Myriad Pro" w:hAnsi="Myriad Pro"/>
          <w:sz w:val="22"/>
          <w:szCs w:val="22"/>
          <w:vertAlign w:val="superscript"/>
        </w:rPr>
        <w:t>†</w:t>
      </w:r>
      <w:bookmarkEnd w:id="0"/>
      <w:bookmarkEnd w:id="1"/>
      <w:r w:rsidR="00605725" w:rsidRPr="0068668E">
        <w:rPr>
          <w:rFonts w:ascii="Myriad Pro" w:hAnsi="Myriad Pro"/>
          <w:sz w:val="22"/>
          <w:szCs w:val="22"/>
        </w:rPr>
        <w:t>,</w:t>
      </w:r>
      <w:r w:rsidRPr="0068668E">
        <w:rPr>
          <w:rFonts w:ascii="Myriad Pro" w:hAnsi="Myriad Pro"/>
          <w:sz w:val="22"/>
          <w:szCs w:val="22"/>
        </w:rPr>
        <w:t xml:space="preserve"> Lucia Upchurch</w:t>
      </w:r>
      <w:r w:rsidRPr="0068668E">
        <w:rPr>
          <w:rFonts w:ascii="Myriad Pro" w:hAnsi="Myriad Pro"/>
          <w:sz w:val="22"/>
          <w:szCs w:val="22"/>
          <w:vertAlign w:val="superscript"/>
        </w:rPr>
        <w:t>4</w:t>
      </w:r>
      <w:r w:rsidRPr="0068668E">
        <w:rPr>
          <w:rFonts w:ascii="Myriad Pro" w:hAnsi="Myriad Pro"/>
          <w:sz w:val="22"/>
          <w:szCs w:val="22"/>
        </w:rPr>
        <w:t>, Patricia K. Quinn</w:t>
      </w:r>
      <w:r w:rsidRPr="0068668E">
        <w:rPr>
          <w:rFonts w:ascii="Myriad Pro" w:hAnsi="Myriad Pro"/>
          <w:sz w:val="22"/>
          <w:szCs w:val="22"/>
          <w:vertAlign w:val="superscript"/>
        </w:rPr>
        <w:t>5</w:t>
      </w:r>
      <w:r w:rsidRPr="0068668E">
        <w:rPr>
          <w:rFonts w:ascii="Myriad Pro" w:hAnsi="Myriad Pro"/>
          <w:sz w:val="22"/>
          <w:szCs w:val="22"/>
        </w:rPr>
        <w:t>, Kerri A. Pratt</w:t>
      </w:r>
      <w:r w:rsidRPr="0068668E">
        <w:rPr>
          <w:rFonts w:ascii="Myriad Pro" w:hAnsi="Myriad Pro"/>
          <w:sz w:val="22"/>
          <w:szCs w:val="22"/>
          <w:vertAlign w:val="superscript"/>
        </w:rPr>
        <w:t>3</w:t>
      </w:r>
      <w:r w:rsidRPr="0068668E">
        <w:rPr>
          <w:rFonts w:ascii="Myriad Pro" w:hAnsi="Myriad Pro"/>
          <w:sz w:val="22"/>
          <w:szCs w:val="22"/>
        </w:rPr>
        <w:t>, Rebecca J. Sheesley</w:t>
      </w:r>
      <w:r w:rsidRPr="0068668E">
        <w:rPr>
          <w:rFonts w:ascii="Myriad Pro" w:hAnsi="Myriad Pro"/>
          <w:sz w:val="22"/>
          <w:szCs w:val="22"/>
          <w:vertAlign w:val="superscript"/>
        </w:rPr>
        <w:t>1,2</w:t>
      </w:r>
    </w:p>
    <w:p w14:paraId="69976EF8" w14:textId="7FB5DE29" w:rsidR="00B77E40" w:rsidRPr="0068668E" w:rsidRDefault="001938BC"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1</w:t>
      </w:r>
      <w:r w:rsidRPr="0068668E">
        <w:rPr>
          <w:rFonts w:ascii="Myriad Pro" w:hAnsi="Myriad Pro"/>
          <w:sz w:val="18"/>
          <w:szCs w:val="18"/>
        </w:rPr>
        <w:t>Department of Environmental Science, Baylor University, Waco, TX, USA.</w:t>
      </w:r>
    </w:p>
    <w:p w14:paraId="7F18C8FF" w14:textId="5226B760" w:rsidR="001938BC" w:rsidRPr="0068668E" w:rsidRDefault="001938BC"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2</w:t>
      </w:r>
      <w:r w:rsidRPr="0068668E">
        <w:rPr>
          <w:rFonts w:ascii="Myriad Pro" w:hAnsi="Myriad Pro"/>
          <w:sz w:val="18"/>
          <w:szCs w:val="18"/>
        </w:rPr>
        <w:t>The Institute of Ecological, Earth, and Environmental Sciences, Baylor University, Waco, TX, USA.</w:t>
      </w:r>
    </w:p>
    <w:p w14:paraId="3255C20E" w14:textId="5EA07CA2" w:rsidR="001938BC" w:rsidRPr="0068668E" w:rsidRDefault="001938BC"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3</w:t>
      </w:r>
      <w:r w:rsidRPr="0068668E">
        <w:rPr>
          <w:rFonts w:ascii="Myriad Pro" w:hAnsi="Myriad Pro"/>
          <w:sz w:val="18"/>
          <w:szCs w:val="18"/>
        </w:rPr>
        <w:t>Department of Chemistry, University of Michigan, Ann Arbor, MI, USA.</w:t>
      </w:r>
    </w:p>
    <w:p w14:paraId="4DDA3A2D" w14:textId="29DB39D5" w:rsidR="001938BC" w:rsidRPr="0068668E" w:rsidRDefault="001938BC"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4</w:t>
      </w:r>
      <w:r w:rsidRPr="0068668E">
        <w:rPr>
          <w:rFonts w:ascii="Myriad Pro" w:hAnsi="Myriad Pro"/>
          <w:sz w:val="18"/>
          <w:szCs w:val="18"/>
        </w:rPr>
        <w:t>Joint Institute for the Study of the Atmosphere and Ocean, University of Washington, Seattle, WA, USA.</w:t>
      </w:r>
    </w:p>
    <w:p w14:paraId="5A466ED4" w14:textId="6A20B936" w:rsidR="001938BC" w:rsidRPr="0068668E" w:rsidRDefault="001938BC"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5</w:t>
      </w:r>
      <w:r w:rsidRPr="0068668E">
        <w:rPr>
          <w:rFonts w:ascii="Myriad Pro" w:hAnsi="Myriad Pro"/>
          <w:sz w:val="18"/>
          <w:szCs w:val="18"/>
        </w:rPr>
        <w:t>Pacific Marine Environmental Laboratories, National Oceanic and Atmospheric Administration, Seattle, WA, USA.</w:t>
      </w:r>
    </w:p>
    <w:p w14:paraId="046E4F99" w14:textId="35D6396B" w:rsidR="00605725" w:rsidRPr="0068668E" w:rsidRDefault="00605725" w:rsidP="00FF3503">
      <w:pPr>
        <w:spacing w:before="100" w:beforeAutospacing="1" w:after="100" w:afterAutospacing="1"/>
        <w:jc w:val="center"/>
        <w:rPr>
          <w:rFonts w:ascii="Myriad Pro" w:hAnsi="Myriad Pro"/>
          <w:sz w:val="18"/>
          <w:szCs w:val="18"/>
        </w:rPr>
      </w:pPr>
      <w:r w:rsidRPr="0068668E">
        <w:rPr>
          <w:rFonts w:ascii="Myriad Pro" w:hAnsi="Myriad Pro"/>
          <w:sz w:val="18"/>
          <w:szCs w:val="18"/>
        </w:rPr>
        <w:t>*Now at Barrett Environmental, McKinney, TX, USA.</w:t>
      </w:r>
    </w:p>
    <w:p w14:paraId="76658773" w14:textId="5F050BFC" w:rsidR="00605725" w:rsidRPr="0068668E" w:rsidRDefault="00605725" w:rsidP="00FF3503">
      <w:pPr>
        <w:spacing w:before="100" w:beforeAutospacing="1" w:after="100" w:afterAutospacing="1"/>
        <w:jc w:val="center"/>
        <w:rPr>
          <w:rFonts w:ascii="Myriad Pro" w:hAnsi="Myriad Pro"/>
          <w:sz w:val="18"/>
          <w:szCs w:val="18"/>
        </w:rPr>
      </w:pPr>
      <w:r w:rsidRPr="0068668E">
        <w:rPr>
          <w:rFonts w:ascii="Myriad Pro" w:hAnsi="Myriad Pro"/>
          <w:sz w:val="18"/>
          <w:szCs w:val="18"/>
          <w:vertAlign w:val="superscript"/>
        </w:rPr>
        <w:t>†</w:t>
      </w:r>
      <w:r w:rsidRPr="0068668E">
        <w:rPr>
          <w:rFonts w:ascii="Myriad Pro" w:hAnsi="Myriad Pro"/>
          <w:sz w:val="18"/>
          <w:szCs w:val="18"/>
        </w:rPr>
        <w:t>Now at Merck &amp; Co., Inc., Kenilworth, NJ, USA.</w:t>
      </w:r>
    </w:p>
    <w:p w14:paraId="71891EDF" w14:textId="77777777" w:rsidR="00094365" w:rsidRPr="0068668E" w:rsidRDefault="00A50033" w:rsidP="00825950">
      <w:pPr>
        <w:spacing w:before="100" w:beforeAutospacing="1" w:after="100" w:afterAutospacing="1"/>
        <w:jc w:val="center"/>
        <w:rPr>
          <w:rFonts w:ascii="Myriad Pro" w:hAnsi="Myriad Pro"/>
          <w:sz w:val="22"/>
          <w:szCs w:val="22"/>
        </w:rPr>
      </w:pPr>
      <w:r w:rsidRPr="0068668E" w:rsidDel="00A50033">
        <w:rPr>
          <w:rFonts w:ascii="Myriad Pro" w:hAnsi="Myriad Pro"/>
          <w:sz w:val="22"/>
          <w:szCs w:val="22"/>
        </w:rPr>
        <w:t xml:space="preserve"> </w:t>
      </w:r>
    </w:p>
    <w:p w14:paraId="347237BD" w14:textId="77777777" w:rsidR="00094365" w:rsidRPr="0068668E" w:rsidRDefault="00094365" w:rsidP="000B2E64">
      <w:pPr>
        <w:spacing w:before="100" w:beforeAutospacing="1" w:after="100" w:afterAutospacing="1"/>
        <w:jc w:val="center"/>
        <w:rPr>
          <w:rFonts w:ascii="Myriad Pro" w:hAnsi="Myriad Pro"/>
          <w:sz w:val="22"/>
          <w:szCs w:val="22"/>
        </w:rPr>
      </w:pPr>
    </w:p>
    <w:p w14:paraId="1CD128B3" w14:textId="77777777" w:rsidR="00111843" w:rsidRPr="0068668E" w:rsidRDefault="00111843" w:rsidP="00111843">
      <w:pPr>
        <w:rPr>
          <w:rFonts w:ascii="Myriad Pro" w:hAnsi="Myriad Pro"/>
          <w:b/>
        </w:rPr>
      </w:pPr>
      <w:r w:rsidRPr="0068668E">
        <w:rPr>
          <w:rFonts w:ascii="Myriad Pro" w:hAnsi="Myriad Pro"/>
          <w:b/>
        </w:rPr>
        <w:t>Contents of this file</w:t>
      </w:r>
      <w:r w:rsidR="00E43D2D" w:rsidRPr="0068668E">
        <w:rPr>
          <w:rFonts w:ascii="Myriad Pro" w:hAnsi="Myriad Pro"/>
          <w:b/>
        </w:rPr>
        <w:t xml:space="preserve"> </w:t>
      </w:r>
    </w:p>
    <w:p w14:paraId="1F13291B" w14:textId="77777777" w:rsidR="00E43D2D" w:rsidRPr="0068668E" w:rsidRDefault="00E43D2D" w:rsidP="00111843">
      <w:pPr>
        <w:rPr>
          <w:rFonts w:ascii="Myriad Pro" w:hAnsi="Myriad Pro"/>
        </w:rPr>
      </w:pPr>
    </w:p>
    <w:p w14:paraId="3B309BAF" w14:textId="1E0F0F91" w:rsidR="00833812" w:rsidRPr="0068668E" w:rsidRDefault="00833812" w:rsidP="00111843">
      <w:pPr>
        <w:ind w:left="720"/>
        <w:rPr>
          <w:rFonts w:ascii="Myriad Pro" w:hAnsi="Myriad Pro"/>
          <w:sz w:val="22"/>
          <w:szCs w:val="22"/>
        </w:rPr>
      </w:pPr>
      <w:r w:rsidRPr="0068668E">
        <w:rPr>
          <w:rFonts w:ascii="Myriad Pro" w:hAnsi="Myriad Pro"/>
          <w:sz w:val="22"/>
          <w:szCs w:val="22"/>
        </w:rPr>
        <w:t>Text S1</w:t>
      </w:r>
    </w:p>
    <w:p w14:paraId="10640459" w14:textId="6F3FD58A" w:rsidR="00111843" w:rsidRPr="0068668E" w:rsidRDefault="00111843" w:rsidP="00111843">
      <w:pPr>
        <w:ind w:left="720"/>
        <w:rPr>
          <w:rFonts w:ascii="Myriad Pro" w:hAnsi="Myriad Pro"/>
          <w:sz w:val="22"/>
          <w:szCs w:val="22"/>
        </w:rPr>
      </w:pPr>
      <w:r w:rsidRPr="0068668E">
        <w:rPr>
          <w:rFonts w:ascii="Myriad Pro" w:hAnsi="Myriad Pro"/>
          <w:sz w:val="22"/>
          <w:szCs w:val="22"/>
        </w:rPr>
        <w:t xml:space="preserve">Figures S1 to </w:t>
      </w:r>
      <w:r w:rsidR="000962C6" w:rsidRPr="0068668E">
        <w:rPr>
          <w:rFonts w:ascii="Myriad Pro" w:hAnsi="Myriad Pro"/>
          <w:sz w:val="22"/>
          <w:szCs w:val="22"/>
        </w:rPr>
        <w:t>S</w:t>
      </w:r>
      <w:r w:rsidR="007D56F9" w:rsidRPr="0068668E">
        <w:rPr>
          <w:rFonts w:ascii="Myriad Pro" w:hAnsi="Myriad Pro"/>
          <w:sz w:val="22"/>
          <w:szCs w:val="22"/>
        </w:rPr>
        <w:t>10</w:t>
      </w:r>
    </w:p>
    <w:p w14:paraId="6807841A" w14:textId="239DFBF8" w:rsidR="00111843" w:rsidRPr="0068668E" w:rsidRDefault="00111843" w:rsidP="00111843">
      <w:pPr>
        <w:ind w:left="720"/>
        <w:rPr>
          <w:rFonts w:ascii="Myriad Pro" w:hAnsi="Myriad Pro"/>
          <w:sz w:val="22"/>
          <w:szCs w:val="22"/>
        </w:rPr>
      </w:pPr>
      <w:r w:rsidRPr="0068668E">
        <w:rPr>
          <w:rFonts w:ascii="Myriad Pro" w:hAnsi="Myriad Pro"/>
          <w:sz w:val="22"/>
          <w:szCs w:val="22"/>
        </w:rPr>
        <w:t>Tables S1 to S</w:t>
      </w:r>
      <w:r w:rsidR="00C5009E" w:rsidRPr="0068668E">
        <w:rPr>
          <w:rFonts w:ascii="Myriad Pro" w:hAnsi="Myriad Pro"/>
          <w:sz w:val="22"/>
          <w:szCs w:val="22"/>
        </w:rPr>
        <w:t>3</w:t>
      </w:r>
      <w:r w:rsidR="00AA76F3" w:rsidRPr="0068668E">
        <w:rPr>
          <w:rFonts w:ascii="Myriad Pro" w:hAnsi="Myriad Pro"/>
          <w:sz w:val="22"/>
          <w:szCs w:val="22"/>
        </w:rPr>
        <w:t xml:space="preserve"> </w:t>
      </w:r>
    </w:p>
    <w:p w14:paraId="795CD27E" w14:textId="408F5478" w:rsidR="00111843" w:rsidRPr="0068668E" w:rsidRDefault="00111843" w:rsidP="00FF3503">
      <w:pPr>
        <w:spacing w:before="100" w:beforeAutospacing="1" w:after="100" w:afterAutospacing="1"/>
        <w:rPr>
          <w:rFonts w:ascii="Myriad Pro" w:hAnsi="Myriad Pro"/>
          <w:b/>
          <w:bCs/>
          <w:szCs w:val="24"/>
        </w:rPr>
      </w:pPr>
    </w:p>
    <w:p w14:paraId="55A84E0B" w14:textId="34C6DCA8" w:rsidR="00C5009E" w:rsidRPr="0068668E" w:rsidRDefault="00C5009E" w:rsidP="00FF3503">
      <w:pPr>
        <w:spacing w:before="100" w:beforeAutospacing="1" w:after="100" w:afterAutospacing="1"/>
        <w:rPr>
          <w:rFonts w:ascii="Myriad Pro" w:hAnsi="Myriad Pro"/>
          <w:b/>
          <w:bCs/>
          <w:szCs w:val="24"/>
        </w:rPr>
      </w:pPr>
    </w:p>
    <w:p w14:paraId="4C0BD8A5" w14:textId="7D8313F2" w:rsidR="00C5009E" w:rsidRPr="0068668E" w:rsidRDefault="00C5009E" w:rsidP="00FF3503">
      <w:pPr>
        <w:spacing w:before="100" w:beforeAutospacing="1" w:after="100" w:afterAutospacing="1"/>
        <w:rPr>
          <w:rFonts w:ascii="Myriad Pro" w:hAnsi="Myriad Pro"/>
          <w:b/>
          <w:bCs/>
          <w:szCs w:val="24"/>
        </w:rPr>
      </w:pPr>
    </w:p>
    <w:p w14:paraId="28A11B3C" w14:textId="479E8B10" w:rsidR="00C5009E" w:rsidRPr="0068668E" w:rsidRDefault="00C5009E" w:rsidP="00FF3503">
      <w:pPr>
        <w:spacing w:before="100" w:beforeAutospacing="1" w:after="100" w:afterAutospacing="1"/>
        <w:rPr>
          <w:rFonts w:ascii="Myriad Pro" w:hAnsi="Myriad Pro"/>
          <w:b/>
          <w:bCs/>
          <w:szCs w:val="24"/>
        </w:rPr>
      </w:pPr>
    </w:p>
    <w:p w14:paraId="2849BC7B" w14:textId="77777777" w:rsidR="00C5009E" w:rsidRPr="0068668E" w:rsidRDefault="00C5009E" w:rsidP="00FF3503">
      <w:pPr>
        <w:spacing w:before="100" w:beforeAutospacing="1" w:after="100" w:afterAutospacing="1"/>
        <w:rPr>
          <w:rFonts w:ascii="Myriad Pro" w:hAnsi="Myriad Pro"/>
          <w:b/>
          <w:bCs/>
          <w:szCs w:val="24"/>
        </w:rPr>
      </w:pPr>
    </w:p>
    <w:p w14:paraId="79042C92" w14:textId="77777777" w:rsidR="00FF3503" w:rsidRPr="0068668E" w:rsidRDefault="00FF3503" w:rsidP="00FF3503">
      <w:pPr>
        <w:spacing w:before="100" w:beforeAutospacing="1" w:after="100" w:afterAutospacing="1"/>
        <w:rPr>
          <w:rFonts w:ascii="Myriad Pro" w:hAnsi="Myriad Pro"/>
          <w:b/>
          <w:szCs w:val="24"/>
        </w:rPr>
      </w:pPr>
      <w:r w:rsidRPr="0068668E">
        <w:rPr>
          <w:rFonts w:ascii="Myriad Pro" w:hAnsi="Myriad Pro"/>
          <w:b/>
          <w:bCs/>
          <w:szCs w:val="24"/>
        </w:rPr>
        <w:t>Introduction</w:t>
      </w:r>
      <w:r w:rsidRPr="0068668E">
        <w:rPr>
          <w:rFonts w:ascii="Myriad Pro" w:hAnsi="Myriad Pro"/>
          <w:b/>
          <w:szCs w:val="24"/>
        </w:rPr>
        <w:t xml:space="preserve"> </w:t>
      </w:r>
    </w:p>
    <w:p w14:paraId="2218C341" w14:textId="5C847C7A" w:rsidR="00015F74" w:rsidRPr="0068668E" w:rsidRDefault="00605725" w:rsidP="00C5009E">
      <w:pPr>
        <w:spacing w:before="100" w:beforeAutospacing="1" w:after="100" w:afterAutospacing="1"/>
        <w:rPr>
          <w:rFonts w:ascii="Myriad Pro" w:hAnsi="Myriad Pro"/>
          <w:sz w:val="22"/>
          <w:szCs w:val="22"/>
        </w:rPr>
      </w:pPr>
      <w:r w:rsidRPr="0068668E">
        <w:rPr>
          <w:rFonts w:ascii="Myriad Pro" w:hAnsi="Myriad Pro"/>
          <w:sz w:val="22"/>
          <w:szCs w:val="22"/>
        </w:rPr>
        <w:t xml:space="preserve">This supporting information document contains </w:t>
      </w:r>
      <w:r w:rsidR="0075007D" w:rsidRPr="0068668E">
        <w:rPr>
          <w:rFonts w:ascii="Myriad Pro" w:hAnsi="Myriad Pro"/>
          <w:sz w:val="22"/>
          <w:szCs w:val="22"/>
        </w:rPr>
        <w:t xml:space="preserve">a detailed description of the </w:t>
      </w:r>
      <w:proofErr w:type="gramStart"/>
      <w:r w:rsidR="0075007D" w:rsidRPr="0068668E">
        <w:rPr>
          <w:rFonts w:ascii="Myriad Pro" w:hAnsi="Myriad Pro"/>
          <w:sz w:val="22"/>
          <w:szCs w:val="22"/>
        </w:rPr>
        <w:t>one week</w:t>
      </w:r>
      <w:proofErr w:type="gramEnd"/>
      <w:r w:rsidR="0075007D" w:rsidRPr="0068668E">
        <w:rPr>
          <w:rFonts w:ascii="Myriad Pro" w:hAnsi="Myriad Pro"/>
          <w:sz w:val="22"/>
          <w:szCs w:val="22"/>
        </w:rPr>
        <w:t xml:space="preserve"> back trajectories as well as </w:t>
      </w:r>
      <w:r w:rsidRPr="0068668E">
        <w:rPr>
          <w:rFonts w:ascii="Myriad Pro" w:hAnsi="Myriad Pro"/>
          <w:sz w:val="22"/>
          <w:szCs w:val="22"/>
        </w:rPr>
        <w:t xml:space="preserve">additional figures and tables not included in the main text. </w:t>
      </w:r>
    </w:p>
    <w:p w14:paraId="765AA43B" w14:textId="77777777" w:rsidR="00833812" w:rsidRPr="0068668E" w:rsidRDefault="00833812" w:rsidP="00833812">
      <w:pPr>
        <w:pStyle w:val="SMHeading"/>
        <w:rPr>
          <w:rFonts w:ascii="Myriad Pro" w:hAnsi="Myriad Pro"/>
          <w:sz w:val="22"/>
          <w:szCs w:val="22"/>
        </w:rPr>
      </w:pPr>
      <w:r w:rsidRPr="0068668E">
        <w:rPr>
          <w:rFonts w:ascii="Myriad Pro" w:hAnsi="Myriad Pro"/>
          <w:sz w:val="22"/>
          <w:szCs w:val="22"/>
        </w:rPr>
        <w:t>Text S1.</w:t>
      </w:r>
    </w:p>
    <w:p w14:paraId="7F07F75F" w14:textId="0D6EB5F7" w:rsidR="00D148DE" w:rsidRPr="0068668E" w:rsidRDefault="00D148DE" w:rsidP="00833812">
      <w:pPr>
        <w:pStyle w:val="SMText"/>
        <w:ind w:firstLine="0"/>
        <w:rPr>
          <w:rFonts w:ascii="Myriad Pro" w:hAnsi="Myriad Pro"/>
          <w:sz w:val="22"/>
          <w:szCs w:val="22"/>
        </w:rPr>
      </w:pPr>
      <w:r w:rsidRPr="0068668E">
        <w:rPr>
          <w:rFonts w:ascii="Myriad Pro" w:hAnsi="Myriad Pro"/>
          <w:sz w:val="22"/>
          <w:szCs w:val="22"/>
        </w:rPr>
        <w:tab/>
        <w:t>One-week</w:t>
      </w:r>
      <w:r w:rsidR="005800AC" w:rsidRPr="0068668E">
        <w:rPr>
          <w:rFonts w:ascii="Myriad Pro" w:hAnsi="Myriad Pro"/>
          <w:sz w:val="22"/>
          <w:szCs w:val="22"/>
        </w:rPr>
        <w:t xml:space="preserve"> back trajectories run with NOAA’s HYSPLIT model extended further than the regions defined for the </w:t>
      </w:r>
      <w:r w:rsidR="008935E3" w:rsidRPr="0068668E">
        <w:rPr>
          <w:rFonts w:ascii="Myriad Pro" w:hAnsi="Myriad Pro"/>
          <w:sz w:val="22"/>
          <w:szCs w:val="22"/>
        </w:rPr>
        <w:t>48-hour</w:t>
      </w:r>
      <w:r w:rsidR="005800AC" w:rsidRPr="0068668E">
        <w:rPr>
          <w:rFonts w:ascii="Myriad Pro" w:hAnsi="Myriad Pro"/>
          <w:sz w:val="22"/>
          <w:szCs w:val="22"/>
        </w:rPr>
        <w:t xml:space="preserve"> back trajectories. Following previously defined regions reported in literature as well as chlorophyll data</w:t>
      </w:r>
      <w:r w:rsidR="0075007D" w:rsidRPr="0068668E">
        <w:rPr>
          <w:rFonts w:ascii="Myriad Pro" w:hAnsi="Myriad Pro"/>
          <w:sz w:val="22"/>
          <w:szCs w:val="22"/>
        </w:rPr>
        <w:t>,</w:t>
      </w:r>
      <w:r w:rsidR="005800AC" w:rsidRPr="0068668E">
        <w:rPr>
          <w:rFonts w:ascii="Myriad Pro" w:hAnsi="Myriad Pro"/>
          <w:sz w:val="22"/>
          <w:szCs w:val="22"/>
        </w:rPr>
        <w:t xml:space="preserve"> additional regions were defined in order to properly describe the </w:t>
      </w:r>
      <w:r w:rsidRPr="0068668E">
        <w:rPr>
          <w:rFonts w:ascii="Myriad Pro" w:hAnsi="Myriad Pro"/>
          <w:sz w:val="22"/>
          <w:szCs w:val="22"/>
        </w:rPr>
        <w:t>one-week</w:t>
      </w:r>
      <w:r w:rsidR="005800AC" w:rsidRPr="0068668E">
        <w:rPr>
          <w:rFonts w:ascii="Myriad Pro" w:hAnsi="Myriad Pro"/>
          <w:sz w:val="22"/>
          <w:szCs w:val="22"/>
        </w:rPr>
        <w:t xml:space="preserve"> back trajectories</w:t>
      </w:r>
      <w:r w:rsidR="00784508" w:rsidRPr="0068668E">
        <w:rPr>
          <w:rFonts w:ascii="Myriad Pro" w:hAnsi="Myriad Pro"/>
          <w:sz w:val="22"/>
          <w:szCs w:val="22"/>
        </w:rPr>
        <w:t xml:space="preserve"> (Figure S1)</w:t>
      </w:r>
      <w:r w:rsidR="005800AC" w:rsidRPr="0068668E">
        <w:rPr>
          <w:rFonts w:ascii="Myriad Pro" w:hAnsi="Myriad Pro"/>
          <w:sz w:val="22"/>
          <w:szCs w:val="22"/>
        </w:rPr>
        <w:t xml:space="preserve">. </w:t>
      </w:r>
      <w:r w:rsidR="0075007D" w:rsidRPr="0068668E">
        <w:rPr>
          <w:rFonts w:ascii="Myriad Pro" w:hAnsi="Myriad Pro"/>
          <w:sz w:val="22"/>
          <w:szCs w:val="22"/>
        </w:rPr>
        <w:t>In the 48-hour back trajectories the Chukchi and Beaufort Sea regions were open bins, so anything north and east of the Beaufort Sea boundaries and north and west of the Chukchi Sea boundaries would have been counted towards those regions. Therefore, t</w:t>
      </w:r>
      <w:r w:rsidR="00643904" w:rsidRPr="0068668E">
        <w:rPr>
          <w:rFonts w:ascii="Myriad Pro" w:hAnsi="Myriad Pro"/>
          <w:sz w:val="22"/>
          <w:szCs w:val="22"/>
        </w:rPr>
        <w:t xml:space="preserve">he first region added was the Arctic Ocean to represent the open ocean north of the Chukchi and Beaufort Seas. </w:t>
      </w:r>
      <w:r w:rsidR="00A70E17" w:rsidRPr="0068668E">
        <w:rPr>
          <w:rFonts w:ascii="Myriad Pro" w:hAnsi="Myriad Pro"/>
          <w:sz w:val="22"/>
          <w:szCs w:val="22"/>
        </w:rPr>
        <w:t>To the east of the sites t</w:t>
      </w:r>
      <w:r w:rsidR="00643904" w:rsidRPr="0068668E">
        <w:rPr>
          <w:rFonts w:ascii="Myriad Pro" w:hAnsi="Myriad Pro"/>
          <w:sz w:val="22"/>
          <w:szCs w:val="22"/>
        </w:rPr>
        <w:t xml:space="preserve">he Canadian Arctic Archipelago </w:t>
      </w:r>
      <w:r w:rsidR="00A70E17" w:rsidRPr="0068668E">
        <w:rPr>
          <w:rFonts w:ascii="Myriad Pro" w:hAnsi="Myriad Pro"/>
          <w:sz w:val="22"/>
          <w:szCs w:val="22"/>
        </w:rPr>
        <w:t>and Hudson Bay were defined as one region</w:t>
      </w:r>
      <w:r w:rsidR="00784508" w:rsidRPr="0068668E">
        <w:rPr>
          <w:rFonts w:ascii="Myriad Pro" w:hAnsi="Myriad Pro"/>
          <w:sz w:val="22"/>
          <w:szCs w:val="22"/>
        </w:rPr>
        <w:t xml:space="preserve">, and to the west the East Siberian Sea was separated from the Chukchi Sea. </w:t>
      </w:r>
      <w:r w:rsidR="00643904" w:rsidRPr="0068668E">
        <w:rPr>
          <w:rFonts w:ascii="Myriad Pro" w:hAnsi="Myriad Pro"/>
          <w:sz w:val="22"/>
          <w:szCs w:val="22"/>
        </w:rPr>
        <w:t>Along the Russian Arctic Coast regions were created for the Laptev Sea, the Kara Sea, and the Barents Sea.</w:t>
      </w:r>
      <w:r w:rsidR="00A70E17" w:rsidRPr="0068668E">
        <w:rPr>
          <w:rFonts w:ascii="Myriad Pro" w:hAnsi="Myriad Pro"/>
          <w:sz w:val="22"/>
          <w:szCs w:val="22"/>
        </w:rPr>
        <w:t xml:space="preserve"> The Laptev, Kara, and Barents Sea are referred to as the Russian Arctic Coast as a small number of back trajectories extended that far along the Russian Coast. To the south the Gulf of Alaska, the northern Pacific, and the Sea of Okhotsk were defined as individual </w:t>
      </w:r>
      <w:r w:rsidR="008935E3" w:rsidRPr="0068668E">
        <w:rPr>
          <w:rFonts w:ascii="Myriad Pro" w:hAnsi="Myriad Pro"/>
          <w:sz w:val="22"/>
          <w:szCs w:val="22"/>
        </w:rPr>
        <w:t>regions but</w:t>
      </w:r>
      <w:r w:rsidR="00A70E17" w:rsidRPr="0068668E">
        <w:rPr>
          <w:rFonts w:ascii="Myriad Pro" w:hAnsi="Myriad Pro"/>
          <w:sz w:val="22"/>
          <w:szCs w:val="22"/>
        </w:rPr>
        <w:t xml:space="preserve"> were grouped as the Northern Pacific after analysis showed a small percentage of back trajectories reached these regions. </w:t>
      </w:r>
      <w:r w:rsidR="008935E3" w:rsidRPr="0068668E">
        <w:rPr>
          <w:rFonts w:ascii="Myriad Pro" w:hAnsi="Myriad Pro"/>
          <w:sz w:val="22"/>
          <w:szCs w:val="22"/>
        </w:rPr>
        <w:t xml:space="preserve">Regions for the Greenland Sea, Greenland, and Baffin Bay were individual, but were also combined due to the small number of back trajectories in those areas. A region was created for the Northern Atlantic and Iceland Basin, however no back trajectories extended that far. </w:t>
      </w:r>
    </w:p>
    <w:p w14:paraId="22F8029E" w14:textId="28885755" w:rsidR="00833812" w:rsidRPr="0068668E" w:rsidRDefault="004A5716" w:rsidP="009A5287">
      <w:pPr>
        <w:pStyle w:val="SMcaption"/>
        <w:rPr>
          <w:rFonts w:ascii="Myriad Pro" w:hAnsi="Myriad Pro"/>
          <w:sz w:val="22"/>
          <w:szCs w:val="18"/>
        </w:rPr>
      </w:pPr>
      <w:r w:rsidRPr="0068668E">
        <w:rPr>
          <w:rFonts w:ascii="Myriad Pro" w:hAnsi="Myriad Pro"/>
          <w:sz w:val="22"/>
          <w:szCs w:val="18"/>
        </w:rPr>
        <w:tab/>
        <w:t xml:space="preserve">Overall the </w:t>
      </w:r>
      <w:r w:rsidR="00281AC7" w:rsidRPr="0068668E">
        <w:rPr>
          <w:rFonts w:ascii="Myriad Pro" w:hAnsi="Myriad Pro"/>
          <w:sz w:val="22"/>
          <w:szCs w:val="18"/>
        </w:rPr>
        <w:t>one-week</w:t>
      </w:r>
      <w:r w:rsidRPr="0068668E">
        <w:rPr>
          <w:rFonts w:ascii="Myriad Pro" w:hAnsi="Myriad Pro"/>
          <w:sz w:val="22"/>
          <w:szCs w:val="18"/>
        </w:rPr>
        <w:t xml:space="preserve"> back trajectories do not change source regions of importance </w:t>
      </w:r>
      <w:proofErr w:type="gramStart"/>
      <w:r w:rsidRPr="0068668E">
        <w:rPr>
          <w:rFonts w:ascii="Myriad Pro" w:hAnsi="Myriad Pro"/>
          <w:sz w:val="22"/>
          <w:szCs w:val="18"/>
        </w:rPr>
        <w:t>with the exception of</w:t>
      </w:r>
      <w:proofErr w:type="gramEnd"/>
      <w:r w:rsidRPr="0068668E">
        <w:rPr>
          <w:rFonts w:ascii="Myriad Pro" w:hAnsi="Myriad Pro"/>
          <w:sz w:val="22"/>
          <w:szCs w:val="18"/>
        </w:rPr>
        <w:t xml:space="preserve"> the addition of the Arctic Ocean. </w:t>
      </w:r>
      <w:r w:rsidR="00281AC7" w:rsidRPr="0068668E">
        <w:rPr>
          <w:rFonts w:ascii="Myriad Pro" w:hAnsi="Myriad Pro"/>
          <w:sz w:val="22"/>
          <w:szCs w:val="18"/>
        </w:rPr>
        <w:t>Utqiaġvik</w:t>
      </w:r>
      <w:r w:rsidRPr="0068668E">
        <w:rPr>
          <w:rFonts w:ascii="Myriad Pro" w:hAnsi="Myriad Pro"/>
          <w:sz w:val="22"/>
          <w:szCs w:val="18"/>
        </w:rPr>
        <w:t xml:space="preserve"> receives 33% of its back trajectories from the east (Beaufort Sea, east coast, and Canadian Arctic Archipelago) and 39% from the west (Chukchi Sea, west coast, East Siberian Sea, and the Bering Strait/Sea). Back trajectories from over the Arctic Ocean contribute 16%</w:t>
      </w:r>
      <w:r w:rsidR="00281AC7" w:rsidRPr="0068668E">
        <w:rPr>
          <w:rFonts w:ascii="Myriad Pro" w:hAnsi="Myriad Pro"/>
          <w:sz w:val="22"/>
          <w:szCs w:val="18"/>
        </w:rPr>
        <w:t xml:space="preserve"> and from</w:t>
      </w:r>
      <w:r w:rsidRPr="0068668E">
        <w:rPr>
          <w:rFonts w:ascii="Myriad Pro" w:hAnsi="Myriad Pro"/>
          <w:sz w:val="22"/>
          <w:szCs w:val="18"/>
        </w:rPr>
        <w:t xml:space="preserve"> the interior of Alaska</w:t>
      </w:r>
      <w:r w:rsidR="00281AC7" w:rsidRPr="0068668E">
        <w:rPr>
          <w:rFonts w:ascii="Myriad Pro" w:hAnsi="Myriad Pro"/>
          <w:sz w:val="22"/>
          <w:szCs w:val="18"/>
        </w:rPr>
        <w:t xml:space="preserve"> is 3%. The remaining regions all make up less than 3% of the back trajectories. Oliktok Point receives 42% of its air masses from the east and 29% from the west. Compared to Utqiaġvik it receives slightly less air mass influence from over the Arctic Ocean with 13%, and more from over the interior of Alaska with 9%. The remaining regions also make up less than 3% each of the back trajectories. </w:t>
      </w:r>
    </w:p>
    <w:p w14:paraId="15479AE0" w14:textId="770D36B3" w:rsidR="004346AD" w:rsidRPr="0068668E" w:rsidRDefault="004346AD" w:rsidP="009A5287">
      <w:pPr>
        <w:pStyle w:val="SMcaption"/>
        <w:rPr>
          <w:rFonts w:ascii="Myriad Pro" w:hAnsi="Myriad Pro"/>
          <w:sz w:val="22"/>
          <w:szCs w:val="18"/>
        </w:rPr>
      </w:pPr>
    </w:p>
    <w:p w14:paraId="16AD17A3" w14:textId="77777777" w:rsidR="00784508" w:rsidRPr="0068668E" w:rsidRDefault="00784508" w:rsidP="004346AD">
      <w:pPr>
        <w:pStyle w:val="SMHeading"/>
        <w:rPr>
          <w:rFonts w:ascii="Myriad Pro" w:hAnsi="Myriad Pro"/>
          <w:sz w:val="22"/>
          <w:szCs w:val="22"/>
        </w:rPr>
      </w:pPr>
      <w:r w:rsidRPr="0068668E">
        <w:rPr>
          <w:rFonts w:ascii="Myriad Pro" w:hAnsi="Myriad Pro"/>
          <w:noProof/>
          <w:sz w:val="22"/>
          <w:szCs w:val="22"/>
        </w:rPr>
        <w:lastRenderedPageBreak/>
        <w:drawing>
          <wp:inline distT="0" distB="0" distL="0" distR="0" wp14:anchorId="3BC75470" wp14:editId="2205CF67">
            <wp:extent cx="7645571" cy="4937760"/>
            <wp:effectExtent l="0" t="0" r="0" b="0"/>
            <wp:docPr id="2" name="Picture 2" descr="A picture containing indoor, screen, television,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 1 week map.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645571" cy="4937760"/>
                    </a:xfrm>
                    <a:prstGeom prst="rect">
                      <a:avLst/>
                    </a:prstGeom>
                  </pic:spPr>
                </pic:pic>
              </a:graphicData>
            </a:graphic>
          </wp:inline>
        </w:drawing>
      </w:r>
    </w:p>
    <w:p w14:paraId="6949F43E" w14:textId="3CB5F66B" w:rsidR="004346AD" w:rsidRPr="0068668E" w:rsidRDefault="004346AD" w:rsidP="004346AD">
      <w:pPr>
        <w:pStyle w:val="SMHeading"/>
        <w:rPr>
          <w:rFonts w:ascii="Myriad Pro" w:hAnsi="Myriad Pro"/>
          <w:sz w:val="22"/>
          <w:szCs w:val="22"/>
        </w:rPr>
      </w:pPr>
      <w:r w:rsidRPr="0068668E">
        <w:rPr>
          <w:rFonts w:ascii="Myriad Pro" w:hAnsi="Myriad Pro"/>
          <w:sz w:val="22"/>
          <w:szCs w:val="22"/>
        </w:rPr>
        <w:t xml:space="preserve">Figure S1. </w:t>
      </w:r>
      <w:r w:rsidRPr="0068668E">
        <w:rPr>
          <w:rFonts w:ascii="Myriad Pro" w:hAnsi="Myriad Pro"/>
          <w:b w:val="0"/>
          <w:sz w:val="22"/>
          <w:szCs w:val="22"/>
        </w:rPr>
        <w:t xml:space="preserve">The regions defined for the </w:t>
      </w:r>
      <w:r w:rsidR="00784508" w:rsidRPr="0068668E">
        <w:rPr>
          <w:rFonts w:ascii="Myriad Pro" w:hAnsi="Myriad Pro"/>
          <w:b w:val="0"/>
          <w:sz w:val="22"/>
          <w:szCs w:val="22"/>
        </w:rPr>
        <w:t>one-week</w:t>
      </w:r>
      <w:r w:rsidRPr="0068668E">
        <w:rPr>
          <w:rFonts w:ascii="Myriad Pro" w:hAnsi="Myriad Pro"/>
          <w:b w:val="0"/>
          <w:sz w:val="22"/>
          <w:szCs w:val="22"/>
        </w:rPr>
        <w:t xml:space="preserve"> back trajectories.  </w:t>
      </w:r>
      <w:r w:rsidRPr="0068668E">
        <w:rPr>
          <w:rFonts w:ascii="Myriad Pro" w:hAnsi="Myriad Pro"/>
          <w:sz w:val="22"/>
          <w:szCs w:val="22"/>
        </w:rPr>
        <w:t xml:space="preserve"> </w:t>
      </w:r>
    </w:p>
    <w:p w14:paraId="015C1F37" w14:textId="77777777" w:rsidR="00281AC7" w:rsidRPr="0068668E" w:rsidRDefault="00281AC7" w:rsidP="00281AC7">
      <w:pPr>
        <w:pStyle w:val="SMcaption"/>
        <w:rPr>
          <w:rFonts w:ascii="Myriad Pro" w:hAnsi="Myriad Pro"/>
          <w:sz w:val="22"/>
          <w:szCs w:val="22"/>
        </w:rPr>
      </w:pPr>
    </w:p>
    <w:p w14:paraId="403EDAA1" w14:textId="77777777" w:rsidR="00281AC7" w:rsidRPr="0068668E" w:rsidRDefault="00281AC7" w:rsidP="00281AC7">
      <w:pPr>
        <w:pStyle w:val="SMcaption"/>
        <w:rPr>
          <w:rFonts w:ascii="Myriad Pro" w:hAnsi="Myriad Pro"/>
          <w:sz w:val="22"/>
          <w:szCs w:val="22"/>
        </w:rPr>
      </w:pPr>
    </w:p>
    <w:p w14:paraId="3A5EB3A6" w14:textId="38CD35E9" w:rsidR="00281AC7" w:rsidRPr="0068668E" w:rsidRDefault="00C75BC9" w:rsidP="00281AC7">
      <w:pPr>
        <w:pStyle w:val="SMHeading"/>
        <w:rPr>
          <w:rFonts w:ascii="Myriad Pro" w:hAnsi="Myriad Pro"/>
          <w:sz w:val="22"/>
          <w:szCs w:val="22"/>
        </w:rPr>
      </w:pPr>
      <w:r w:rsidRPr="0068668E">
        <w:rPr>
          <w:rFonts w:ascii="Myriad Pro" w:hAnsi="Myriad Pro"/>
          <w:noProof/>
          <w:sz w:val="22"/>
          <w:szCs w:val="22"/>
        </w:rPr>
        <w:drawing>
          <wp:inline distT="0" distB="0" distL="0" distR="0" wp14:anchorId="3399FA52" wp14:editId="60AA7A6A">
            <wp:extent cx="5486400" cy="2176780"/>
            <wp:effectExtent l="0" t="0" r="0" b="0"/>
            <wp:docPr id="6" name="Picture 6"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Week B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176780"/>
                    </a:xfrm>
                    <a:prstGeom prst="rect">
                      <a:avLst/>
                    </a:prstGeom>
                  </pic:spPr>
                </pic:pic>
              </a:graphicData>
            </a:graphic>
          </wp:inline>
        </w:drawing>
      </w:r>
      <w:r w:rsidR="00281AC7" w:rsidRPr="0068668E">
        <w:rPr>
          <w:rFonts w:ascii="Myriad Pro" w:hAnsi="Myriad Pro"/>
          <w:sz w:val="22"/>
          <w:szCs w:val="22"/>
        </w:rPr>
        <w:t>Figure S</w:t>
      </w:r>
      <w:r w:rsidR="003151DF" w:rsidRPr="0068668E">
        <w:rPr>
          <w:rFonts w:ascii="Myriad Pro" w:hAnsi="Myriad Pro"/>
          <w:sz w:val="22"/>
          <w:szCs w:val="22"/>
        </w:rPr>
        <w:t>2</w:t>
      </w:r>
      <w:r w:rsidR="00281AC7" w:rsidRPr="0068668E">
        <w:rPr>
          <w:rFonts w:ascii="Myriad Pro" w:hAnsi="Myriad Pro"/>
          <w:sz w:val="22"/>
          <w:szCs w:val="22"/>
        </w:rPr>
        <w:t xml:space="preserve">. </w:t>
      </w:r>
      <w:r w:rsidR="003151DF" w:rsidRPr="0068668E">
        <w:rPr>
          <w:rFonts w:ascii="Myriad Pro" w:hAnsi="Myriad Pro"/>
          <w:b w:val="0"/>
          <w:sz w:val="22"/>
          <w:szCs w:val="22"/>
        </w:rPr>
        <w:t>The average percent contributions of air masses from the one-week back trajectories from the different geographic areas over all sampling periods (summers in 2015, 2016, and 2017)</w:t>
      </w:r>
      <w:r w:rsidR="00281AC7" w:rsidRPr="0068668E">
        <w:rPr>
          <w:rFonts w:ascii="Myriad Pro" w:hAnsi="Myriad Pro"/>
          <w:b w:val="0"/>
          <w:sz w:val="22"/>
          <w:szCs w:val="22"/>
        </w:rPr>
        <w:t xml:space="preserve">. </w:t>
      </w:r>
      <w:r w:rsidR="00281AC7" w:rsidRPr="0068668E">
        <w:rPr>
          <w:rFonts w:ascii="Myriad Pro" w:hAnsi="Myriad Pro"/>
          <w:sz w:val="22"/>
          <w:szCs w:val="22"/>
        </w:rPr>
        <w:t xml:space="preserve"> </w:t>
      </w:r>
    </w:p>
    <w:p w14:paraId="3CC6DDF2" w14:textId="77777777" w:rsidR="003151DF" w:rsidRPr="0068668E" w:rsidRDefault="003151DF" w:rsidP="00281AC7">
      <w:pPr>
        <w:pStyle w:val="SMcaption"/>
        <w:rPr>
          <w:rFonts w:ascii="Myriad Pro" w:hAnsi="Myriad Pro"/>
          <w:sz w:val="22"/>
          <w:szCs w:val="22"/>
        </w:rPr>
      </w:pPr>
    </w:p>
    <w:p w14:paraId="31B2F643" w14:textId="77777777" w:rsidR="003151DF" w:rsidRPr="0068668E" w:rsidRDefault="003151DF" w:rsidP="00281AC7">
      <w:pPr>
        <w:pStyle w:val="SMcaption"/>
        <w:rPr>
          <w:rFonts w:ascii="Myriad Pro" w:hAnsi="Myriad Pro"/>
          <w:sz w:val="22"/>
          <w:szCs w:val="22"/>
        </w:rPr>
      </w:pPr>
    </w:p>
    <w:p w14:paraId="2A6FA206" w14:textId="64B846C4" w:rsidR="00281AC7" w:rsidRPr="0068668E" w:rsidRDefault="0075007D" w:rsidP="00281AC7">
      <w:pPr>
        <w:pStyle w:val="SMHeading"/>
        <w:rPr>
          <w:rFonts w:ascii="Myriad Pro" w:hAnsi="Myriad Pro"/>
          <w:sz w:val="22"/>
          <w:szCs w:val="22"/>
        </w:rPr>
      </w:pPr>
      <w:r w:rsidRPr="0068668E">
        <w:rPr>
          <w:rFonts w:ascii="Myriad Pro" w:hAnsi="Myriad Pro"/>
          <w:noProof/>
          <w:sz w:val="22"/>
          <w:szCs w:val="22"/>
        </w:rPr>
        <w:drawing>
          <wp:inline distT="0" distB="0" distL="0" distR="0" wp14:anchorId="0C7FB1AF" wp14:editId="6E3CDE40">
            <wp:extent cx="5486400" cy="2718435"/>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18435"/>
                    </a:xfrm>
                    <a:prstGeom prst="rect">
                      <a:avLst/>
                    </a:prstGeom>
                  </pic:spPr>
                </pic:pic>
              </a:graphicData>
            </a:graphic>
          </wp:inline>
        </w:drawing>
      </w:r>
      <w:r w:rsidR="00281AC7" w:rsidRPr="0068668E">
        <w:rPr>
          <w:rFonts w:ascii="Myriad Pro" w:hAnsi="Myriad Pro"/>
          <w:sz w:val="22"/>
          <w:szCs w:val="22"/>
        </w:rPr>
        <w:t>Figure S</w:t>
      </w:r>
      <w:r w:rsidR="003151DF" w:rsidRPr="0068668E">
        <w:rPr>
          <w:rFonts w:ascii="Myriad Pro" w:hAnsi="Myriad Pro"/>
          <w:sz w:val="22"/>
          <w:szCs w:val="22"/>
        </w:rPr>
        <w:t>3</w:t>
      </w:r>
      <w:r w:rsidR="00281AC7" w:rsidRPr="0068668E">
        <w:rPr>
          <w:rFonts w:ascii="Myriad Pro" w:hAnsi="Myriad Pro"/>
          <w:sz w:val="22"/>
          <w:szCs w:val="22"/>
        </w:rPr>
        <w:t xml:space="preserve">. </w:t>
      </w:r>
      <w:r w:rsidR="003151DF" w:rsidRPr="0068668E">
        <w:rPr>
          <w:rFonts w:ascii="Myriad Pro" w:hAnsi="Myriad Pro"/>
          <w:b w:val="0"/>
          <w:sz w:val="22"/>
          <w:szCs w:val="22"/>
        </w:rPr>
        <w:t>The average percent contributions of air masses from the one-week back trajectories from the different geographic areas for the individual summers at each site</w:t>
      </w:r>
      <w:r w:rsidR="00281AC7" w:rsidRPr="0068668E">
        <w:rPr>
          <w:rFonts w:ascii="Myriad Pro" w:hAnsi="Myriad Pro"/>
          <w:b w:val="0"/>
          <w:sz w:val="22"/>
          <w:szCs w:val="22"/>
        </w:rPr>
        <w:t xml:space="preserve">. </w:t>
      </w:r>
      <w:r w:rsidR="00281AC7" w:rsidRPr="0068668E">
        <w:rPr>
          <w:rFonts w:ascii="Myriad Pro" w:hAnsi="Myriad Pro"/>
          <w:sz w:val="22"/>
          <w:szCs w:val="22"/>
        </w:rPr>
        <w:t xml:space="preserve"> </w:t>
      </w:r>
    </w:p>
    <w:p w14:paraId="50F85B20" w14:textId="599980B8" w:rsidR="004346AD" w:rsidRPr="0068668E" w:rsidRDefault="004346AD" w:rsidP="009A5287">
      <w:pPr>
        <w:pStyle w:val="SMcaption"/>
        <w:rPr>
          <w:rFonts w:ascii="Myriad Pro" w:hAnsi="Myriad Pro"/>
        </w:rPr>
      </w:pPr>
    </w:p>
    <w:p w14:paraId="70EBE9E8" w14:textId="5BCBFCC1" w:rsidR="00B54B38" w:rsidRPr="0068668E" w:rsidRDefault="00B54B38" w:rsidP="009A5287">
      <w:pPr>
        <w:pStyle w:val="SMcaption"/>
        <w:rPr>
          <w:rFonts w:ascii="Myriad Pro" w:hAnsi="Myriad Pro"/>
        </w:rPr>
      </w:pPr>
    </w:p>
    <w:p w14:paraId="2A630BF5" w14:textId="1076985F" w:rsidR="003E1980" w:rsidRPr="0068668E" w:rsidRDefault="00605725" w:rsidP="00C5009E">
      <w:pPr>
        <w:pStyle w:val="SMHeading"/>
        <w:spacing w:before="0"/>
        <w:rPr>
          <w:rFonts w:ascii="Myriad Pro" w:hAnsi="Myriad Pro"/>
          <w:sz w:val="22"/>
          <w:szCs w:val="22"/>
        </w:rPr>
      </w:pPr>
      <w:r w:rsidRPr="0068668E">
        <w:rPr>
          <w:noProof/>
          <w:sz w:val="32"/>
        </w:rPr>
        <w:lastRenderedPageBreak/>
        <w:drawing>
          <wp:inline distT="0" distB="0" distL="0" distR="0" wp14:anchorId="2E4B5833" wp14:editId="470F7579">
            <wp:extent cx="5486400" cy="4167554"/>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 salt time pl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67554"/>
                    </a:xfrm>
                    <a:prstGeom prst="rect">
                      <a:avLst/>
                    </a:prstGeom>
                  </pic:spPr>
                </pic:pic>
              </a:graphicData>
            </a:graphic>
          </wp:inline>
        </w:drawing>
      </w:r>
      <w:r w:rsidR="00227D86" w:rsidRPr="0068668E">
        <w:rPr>
          <w:rFonts w:ascii="Myriad Pro" w:hAnsi="Myriad Pro"/>
          <w:sz w:val="22"/>
          <w:szCs w:val="22"/>
        </w:rPr>
        <w:t xml:space="preserve">Figure </w:t>
      </w:r>
      <w:r w:rsidR="001217C7" w:rsidRPr="0068668E">
        <w:rPr>
          <w:rFonts w:ascii="Myriad Pro" w:hAnsi="Myriad Pro"/>
          <w:sz w:val="22"/>
          <w:szCs w:val="22"/>
        </w:rPr>
        <w:t>S</w:t>
      </w:r>
      <w:r w:rsidR="003151DF" w:rsidRPr="0068668E">
        <w:rPr>
          <w:rFonts w:ascii="Myriad Pro" w:hAnsi="Myriad Pro"/>
          <w:sz w:val="22"/>
          <w:szCs w:val="22"/>
        </w:rPr>
        <w:t>4</w:t>
      </w:r>
      <w:r w:rsidR="003E1980" w:rsidRPr="0068668E">
        <w:rPr>
          <w:rFonts w:ascii="Myriad Pro" w:hAnsi="Myriad Pro"/>
          <w:sz w:val="22"/>
          <w:szCs w:val="22"/>
        </w:rPr>
        <w:t xml:space="preserve">. </w:t>
      </w:r>
      <w:r w:rsidRPr="0068668E">
        <w:rPr>
          <w:rFonts w:ascii="Myriad Pro" w:hAnsi="Myriad Pro"/>
          <w:b w:val="0"/>
          <w:sz w:val="22"/>
          <w:szCs w:val="22"/>
        </w:rPr>
        <w:t>Ambient concentrations of chloride, sodium, and sea salt in total suspended particulate (TSP) matter samples over each summer at Utqiaġvik (UQK) and Oliktok Point (OLK), AK.</w:t>
      </w:r>
      <w:r w:rsidR="00112C5B" w:rsidRPr="0068668E">
        <w:rPr>
          <w:rFonts w:ascii="Myriad Pro" w:hAnsi="Myriad Pro"/>
          <w:b w:val="0"/>
          <w:sz w:val="22"/>
          <w:szCs w:val="22"/>
        </w:rPr>
        <w:t xml:space="preserve"> </w:t>
      </w:r>
      <w:r w:rsidR="00112C5B" w:rsidRPr="0068668E">
        <w:rPr>
          <w:rFonts w:ascii="Myriad Pro" w:hAnsi="Myriad Pro"/>
          <w:sz w:val="22"/>
          <w:szCs w:val="22"/>
        </w:rPr>
        <w:t xml:space="preserve"> </w:t>
      </w:r>
    </w:p>
    <w:p w14:paraId="5C4C4828" w14:textId="77777777" w:rsidR="00C5009E" w:rsidRPr="0068668E" w:rsidRDefault="00C5009E" w:rsidP="00C5009E">
      <w:pPr>
        <w:pStyle w:val="SMHeading"/>
        <w:keepNext w:val="0"/>
        <w:spacing w:before="0"/>
        <w:rPr>
          <w:rFonts w:ascii="Myriad Pro" w:hAnsi="Myriad Pro"/>
          <w:sz w:val="22"/>
          <w:szCs w:val="22"/>
        </w:rPr>
      </w:pPr>
    </w:p>
    <w:p w14:paraId="1ACB425F" w14:textId="613C28FB" w:rsidR="00605725" w:rsidRPr="0068668E" w:rsidRDefault="00605725" w:rsidP="003E1980">
      <w:pPr>
        <w:pStyle w:val="SMHeading"/>
        <w:rPr>
          <w:rFonts w:ascii="Myriad Pro" w:hAnsi="Myriad Pro"/>
          <w:sz w:val="22"/>
          <w:szCs w:val="22"/>
        </w:rPr>
      </w:pPr>
      <w:r w:rsidRPr="0068668E">
        <w:rPr>
          <w:noProof/>
        </w:rPr>
        <w:lastRenderedPageBreak/>
        <w:drawing>
          <wp:inline distT="0" distB="0" distL="0" distR="0" wp14:anchorId="23282487" wp14:editId="42A8CFE4">
            <wp:extent cx="5486400" cy="4206826"/>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ns time pl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206826"/>
                    </a:xfrm>
                    <a:prstGeom prst="rect">
                      <a:avLst/>
                    </a:prstGeom>
                  </pic:spPr>
                </pic:pic>
              </a:graphicData>
            </a:graphic>
          </wp:inline>
        </w:drawing>
      </w:r>
    </w:p>
    <w:p w14:paraId="5BFD0624" w14:textId="30C02E5C" w:rsidR="00605725" w:rsidRPr="0068668E" w:rsidRDefault="00605725" w:rsidP="00C5009E">
      <w:pPr>
        <w:pStyle w:val="SMHeading"/>
        <w:spacing w:before="0"/>
        <w:rPr>
          <w:rFonts w:ascii="Myriad Pro" w:hAnsi="Myriad Pro"/>
          <w:b w:val="0"/>
          <w:bCs w:val="0"/>
          <w:sz w:val="22"/>
          <w:szCs w:val="22"/>
        </w:rPr>
      </w:pPr>
      <w:r w:rsidRPr="0068668E">
        <w:rPr>
          <w:rFonts w:ascii="Myriad Pro" w:hAnsi="Myriad Pro"/>
          <w:sz w:val="22"/>
          <w:szCs w:val="22"/>
        </w:rPr>
        <w:t xml:space="preserve">Figure </w:t>
      </w:r>
      <w:r w:rsidR="001217C7" w:rsidRPr="0068668E">
        <w:rPr>
          <w:rFonts w:ascii="Myriad Pro" w:hAnsi="Myriad Pro"/>
          <w:sz w:val="22"/>
          <w:szCs w:val="22"/>
        </w:rPr>
        <w:t>S</w:t>
      </w:r>
      <w:r w:rsidR="003151DF" w:rsidRPr="0068668E">
        <w:rPr>
          <w:rFonts w:ascii="Myriad Pro" w:hAnsi="Myriad Pro"/>
          <w:sz w:val="22"/>
          <w:szCs w:val="22"/>
        </w:rPr>
        <w:t>5</w:t>
      </w:r>
      <w:r w:rsidRPr="0068668E">
        <w:rPr>
          <w:rFonts w:ascii="Myriad Pro" w:hAnsi="Myriad Pro"/>
          <w:sz w:val="22"/>
          <w:szCs w:val="22"/>
        </w:rPr>
        <w:t xml:space="preserve">. </w:t>
      </w:r>
      <w:r w:rsidRPr="0068668E">
        <w:rPr>
          <w:rFonts w:ascii="Myriad Pro" w:hAnsi="Myriad Pro"/>
          <w:b w:val="0"/>
          <w:bCs w:val="0"/>
          <w:sz w:val="22"/>
          <w:szCs w:val="22"/>
        </w:rPr>
        <w:t>The ambient concentrations of potassium, magnesium, and calcium in TSP samples over each summer at Utqiaġvik (UQK) and Oliktok Point (OLK), AK.</w:t>
      </w:r>
    </w:p>
    <w:p w14:paraId="382BE722" w14:textId="77777777" w:rsidR="00C5009E" w:rsidRPr="0068668E" w:rsidRDefault="00C5009E" w:rsidP="00C5009E">
      <w:pPr>
        <w:pStyle w:val="SMHeading"/>
        <w:spacing w:before="0"/>
        <w:rPr>
          <w:rFonts w:ascii="Myriad Pro" w:hAnsi="Myriad Pro"/>
          <w:b w:val="0"/>
          <w:bCs w:val="0"/>
          <w:sz w:val="22"/>
          <w:szCs w:val="22"/>
        </w:rPr>
      </w:pPr>
    </w:p>
    <w:p w14:paraId="77274BBC" w14:textId="57BF3B97" w:rsidR="00605725" w:rsidRPr="0068668E" w:rsidRDefault="00E55AFF" w:rsidP="003E1980">
      <w:pPr>
        <w:pStyle w:val="SMHeading"/>
        <w:rPr>
          <w:rFonts w:ascii="Myriad Pro" w:hAnsi="Myriad Pro"/>
          <w:b w:val="0"/>
          <w:bCs w:val="0"/>
          <w:sz w:val="22"/>
          <w:szCs w:val="22"/>
        </w:rPr>
      </w:pPr>
      <w:r w:rsidRPr="0068668E">
        <w:rPr>
          <w:rFonts w:ascii="Myriad Pro" w:hAnsi="Myriad Pro"/>
          <w:b w:val="0"/>
          <w:bCs w:val="0"/>
          <w:noProof/>
          <w:sz w:val="22"/>
          <w:szCs w:val="22"/>
        </w:rPr>
        <w:drawing>
          <wp:inline distT="0" distB="0" distL="0" distR="0" wp14:anchorId="1FCE93EE" wp14:editId="42362913">
            <wp:extent cx="5486400" cy="2117725"/>
            <wp:effectExtent l="0" t="0" r="0" b="0"/>
            <wp:docPr id="7" name="Picture 7" descr="A picture containing lit, light, wi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621_1 week BT.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117725"/>
                    </a:xfrm>
                    <a:prstGeom prst="rect">
                      <a:avLst/>
                    </a:prstGeom>
                  </pic:spPr>
                </pic:pic>
              </a:graphicData>
            </a:graphic>
          </wp:inline>
        </w:drawing>
      </w:r>
    </w:p>
    <w:p w14:paraId="12831506" w14:textId="5E5DE439" w:rsidR="00605725" w:rsidRPr="0068668E" w:rsidRDefault="00605725" w:rsidP="00C5009E">
      <w:pPr>
        <w:pStyle w:val="SMHeading"/>
        <w:spacing w:before="0"/>
        <w:rPr>
          <w:rFonts w:ascii="Myriad Pro" w:hAnsi="Myriad Pro"/>
          <w:b w:val="0"/>
          <w:bCs w:val="0"/>
          <w:sz w:val="22"/>
          <w:szCs w:val="22"/>
        </w:rPr>
      </w:pPr>
      <w:r w:rsidRPr="0068668E">
        <w:rPr>
          <w:rFonts w:ascii="Myriad Pro" w:hAnsi="Myriad Pro"/>
          <w:sz w:val="22"/>
          <w:szCs w:val="22"/>
        </w:rPr>
        <w:t xml:space="preserve">Figure </w:t>
      </w:r>
      <w:r w:rsidR="001217C7" w:rsidRPr="0068668E">
        <w:rPr>
          <w:rFonts w:ascii="Myriad Pro" w:hAnsi="Myriad Pro"/>
          <w:sz w:val="22"/>
          <w:szCs w:val="22"/>
        </w:rPr>
        <w:t>S</w:t>
      </w:r>
      <w:r w:rsidR="003151DF" w:rsidRPr="0068668E">
        <w:rPr>
          <w:rFonts w:ascii="Myriad Pro" w:hAnsi="Myriad Pro"/>
          <w:sz w:val="22"/>
          <w:szCs w:val="22"/>
        </w:rPr>
        <w:t>6</w:t>
      </w:r>
      <w:r w:rsidRPr="0068668E">
        <w:rPr>
          <w:rFonts w:ascii="Myriad Pro" w:hAnsi="Myriad Pro"/>
          <w:sz w:val="22"/>
          <w:szCs w:val="22"/>
        </w:rPr>
        <w:t xml:space="preserve">. </w:t>
      </w:r>
      <w:r w:rsidRPr="0068668E">
        <w:rPr>
          <w:rFonts w:ascii="Myriad Pro" w:hAnsi="Myriad Pro"/>
          <w:b w:val="0"/>
          <w:bCs w:val="0"/>
          <w:sz w:val="22"/>
          <w:szCs w:val="22"/>
        </w:rPr>
        <w:t>The NOAA HYSPLIT 48 hr backward air mass trajectories for the samples collected between June 21</w:t>
      </w:r>
      <w:r w:rsidRPr="0068668E">
        <w:rPr>
          <w:rFonts w:ascii="Myriad Pro" w:hAnsi="Myriad Pro"/>
          <w:b w:val="0"/>
          <w:bCs w:val="0"/>
          <w:sz w:val="22"/>
          <w:szCs w:val="22"/>
          <w:vertAlign w:val="superscript"/>
        </w:rPr>
        <w:t>st</w:t>
      </w:r>
      <w:r w:rsidRPr="0068668E">
        <w:rPr>
          <w:rFonts w:ascii="Myriad Pro" w:hAnsi="Myriad Pro"/>
          <w:b w:val="0"/>
          <w:bCs w:val="0"/>
          <w:sz w:val="22"/>
          <w:szCs w:val="22"/>
        </w:rPr>
        <w:t xml:space="preserve"> and 28</w:t>
      </w:r>
      <w:r w:rsidRPr="0068668E">
        <w:rPr>
          <w:rFonts w:ascii="Myriad Pro" w:hAnsi="Myriad Pro"/>
          <w:b w:val="0"/>
          <w:bCs w:val="0"/>
          <w:sz w:val="22"/>
          <w:szCs w:val="22"/>
          <w:vertAlign w:val="superscript"/>
        </w:rPr>
        <w:t>th</w:t>
      </w:r>
      <w:r w:rsidRPr="0068668E">
        <w:rPr>
          <w:rFonts w:ascii="Myriad Pro" w:hAnsi="Myriad Pro"/>
          <w:b w:val="0"/>
          <w:bCs w:val="0"/>
          <w:sz w:val="22"/>
          <w:szCs w:val="22"/>
        </w:rPr>
        <w:t xml:space="preserve">, 2017. Utqiaġvik (left) and Oliktok Point (right) both received air mass influence from the Bering Strait </w:t>
      </w:r>
      <w:r w:rsidR="00E55AFF" w:rsidRPr="0068668E">
        <w:rPr>
          <w:rFonts w:ascii="Myriad Pro" w:hAnsi="Myriad Pro"/>
          <w:b w:val="0"/>
          <w:bCs w:val="0"/>
          <w:sz w:val="22"/>
          <w:szCs w:val="22"/>
        </w:rPr>
        <w:t xml:space="preserve">and Sea </w:t>
      </w:r>
      <w:r w:rsidRPr="0068668E">
        <w:rPr>
          <w:rFonts w:ascii="Myriad Pro" w:hAnsi="Myriad Pro"/>
          <w:b w:val="0"/>
          <w:bCs w:val="0"/>
          <w:sz w:val="22"/>
          <w:szCs w:val="22"/>
        </w:rPr>
        <w:t xml:space="preserve">and the Beaufort Sea. </w:t>
      </w:r>
    </w:p>
    <w:p w14:paraId="74C2726A" w14:textId="69342A83" w:rsidR="00C5009E" w:rsidRPr="0068668E" w:rsidRDefault="00C5009E" w:rsidP="00C5009E">
      <w:pPr>
        <w:pStyle w:val="SMHeading"/>
        <w:spacing w:before="0"/>
        <w:rPr>
          <w:rFonts w:ascii="Myriad Pro" w:hAnsi="Myriad Pro"/>
          <w:b w:val="0"/>
          <w:bCs w:val="0"/>
          <w:sz w:val="22"/>
          <w:szCs w:val="22"/>
        </w:rPr>
      </w:pPr>
    </w:p>
    <w:p w14:paraId="114FD09D" w14:textId="3E02D587" w:rsidR="00B55590" w:rsidRPr="0068668E" w:rsidRDefault="00B55590" w:rsidP="00C5009E">
      <w:pPr>
        <w:pStyle w:val="SMHeading"/>
        <w:spacing w:before="0"/>
        <w:rPr>
          <w:rFonts w:ascii="Myriad Pro" w:hAnsi="Myriad Pro"/>
          <w:b w:val="0"/>
          <w:bCs w:val="0"/>
          <w:sz w:val="22"/>
          <w:szCs w:val="22"/>
        </w:rPr>
      </w:pPr>
    </w:p>
    <w:p w14:paraId="0DC66241" w14:textId="6E80EF57" w:rsidR="00B55590" w:rsidRPr="0068668E" w:rsidRDefault="00E55AFF" w:rsidP="00C5009E">
      <w:pPr>
        <w:pStyle w:val="SMHeading"/>
        <w:spacing w:before="0"/>
        <w:rPr>
          <w:rFonts w:ascii="Myriad Pro" w:hAnsi="Myriad Pro"/>
          <w:b w:val="0"/>
          <w:bCs w:val="0"/>
          <w:sz w:val="22"/>
          <w:szCs w:val="22"/>
        </w:rPr>
      </w:pPr>
      <w:r w:rsidRPr="0068668E">
        <w:rPr>
          <w:rFonts w:ascii="Myriad Pro" w:hAnsi="Myriad Pro"/>
          <w:b w:val="0"/>
          <w:bCs w:val="0"/>
          <w:noProof/>
          <w:sz w:val="22"/>
          <w:szCs w:val="22"/>
        </w:rPr>
        <w:lastRenderedPageBreak/>
        <w:drawing>
          <wp:inline distT="0" distB="0" distL="0" distR="0" wp14:anchorId="24D342E3" wp14:editId="580A83D8">
            <wp:extent cx="5486400" cy="215519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A vs chlorophy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155190"/>
                    </a:xfrm>
                    <a:prstGeom prst="rect">
                      <a:avLst/>
                    </a:prstGeom>
                  </pic:spPr>
                </pic:pic>
              </a:graphicData>
            </a:graphic>
          </wp:inline>
        </w:drawing>
      </w:r>
    </w:p>
    <w:p w14:paraId="47668147" w14:textId="28BAC4FF" w:rsidR="00E55AFF" w:rsidRPr="0068668E" w:rsidRDefault="00E55AFF" w:rsidP="00E55AFF">
      <w:pPr>
        <w:pStyle w:val="SMcaption"/>
        <w:rPr>
          <w:rFonts w:ascii="Myriad Pro" w:hAnsi="Myriad Pro"/>
          <w:sz w:val="22"/>
          <w:szCs w:val="22"/>
        </w:rPr>
      </w:pPr>
      <w:r w:rsidRPr="0068668E">
        <w:rPr>
          <w:rFonts w:ascii="Myriad Pro" w:hAnsi="Myriad Pro"/>
          <w:b/>
          <w:bCs/>
          <w:sz w:val="22"/>
          <w:szCs w:val="22"/>
        </w:rPr>
        <w:t>Figure S</w:t>
      </w:r>
      <w:r w:rsidR="003151DF" w:rsidRPr="0068668E">
        <w:rPr>
          <w:rFonts w:ascii="Myriad Pro" w:hAnsi="Myriad Pro"/>
          <w:b/>
          <w:bCs/>
          <w:sz w:val="22"/>
          <w:szCs w:val="22"/>
        </w:rPr>
        <w:t>7</w:t>
      </w:r>
      <w:r w:rsidRPr="0068668E">
        <w:rPr>
          <w:rFonts w:ascii="Myriad Pro" w:hAnsi="Myriad Pro"/>
          <w:b/>
          <w:bCs/>
          <w:sz w:val="22"/>
          <w:szCs w:val="22"/>
        </w:rPr>
        <w:t>.</w:t>
      </w:r>
      <w:r w:rsidRPr="0068668E">
        <w:rPr>
          <w:rFonts w:ascii="Myriad Pro" w:hAnsi="Myriad Pro"/>
          <w:sz w:val="22"/>
          <w:szCs w:val="22"/>
        </w:rPr>
        <w:t xml:space="preserve"> The ambient concentration of MSA versus the average Chlorophyll-a concentration</w:t>
      </w:r>
      <w:r w:rsidR="004E1F9C" w:rsidRPr="0068668E">
        <w:rPr>
          <w:rFonts w:ascii="Myriad Pro" w:hAnsi="Myriad Pro"/>
          <w:sz w:val="22"/>
          <w:szCs w:val="22"/>
        </w:rPr>
        <w:t xml:space="preserve"> for each sample</w:t>
      </w:r>
      <w:r w:rsidRPr="0068668E">
        <w:rPr>
          <w:rFonts w:ascii="Myriad Pro" w:hAnsi="Myriad Pro"/>
          <w:sz w:val="22"/>
          <w:szCs w:val="22"/>
        </w:rPr>
        <w:t xml:space="preserve"> for the different marine regions surrounding the sites. </w:t>
      </w:r>
    </w:p>
    <w:p w14:paraId="2269B02B" w14:textId="4B982402" w:rsidR="008D1775" w:rsidRPr="0068668E" w:rsidRDefault="008D1775" w:rsidP="00477182">
      <w:pPr>
        <w:pStyle w:val="SMcaption"/>
        <w:rPr>
          <w:rFonts w:ascii="Myriad Pro" w:hAnsi="Myriad Pro"/>
          <w:sz w:val="22"/>
          <w:szCs w:val="22"/>
        </w:rPr>
      </w:pPr>
    </w:p>
    <w:p w14:paraId="26AA3805" w14:textId="58875042" w:rsidR="008D1775" w:rsidRPr="0068668E" w:rsidRDefault="00E55AFF" w:rsidP="008D1775">
      <w:pPr>
        <w:pStyle w:val="SMcaption"/>
        <w:jc w:val="center"/>
        <w:rPr>
          <w:rFonts w:ascii="Myriad Pro" w:hAnsi="Myriad Pro"/>
          <w:sz w:val="22"/>
          <w:szCs w:val="22"/>
        </w:rPr>
      </w:pPr>
      <w:r w:rsidRPr="0068668E">
        <w:rPr>
          <w:rFonts w:ascii="Myriad Pro" w:hAnsi="Myriad Pro"/>
          <w:noProof/>
          <w:sz w:val="22"/>
          <w:szCs w:val="22"/>
        </w:rPr>
        <w:lastRenderedPageBreak/>
        <w:drawing>
          <wp:inline distT="0" distB="0" distL="0" distR="0" wp14:anchorId="12CFFDC7" wp14:editId="50476FAB">
            <wp:extent cx="4841240" cy="8229600"/>
            <wp:effectExtent l="0" t="0" r="0" b="0"/>
            <wp:docPr id="12" name="Picture 12" descr="A screen shot of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 Ext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1240" cy="8229600"/>
                    </a:xfrm>
                    <a:prstGeom prst="rect">
                      <a:avLst/>
                    </a:prstGeom>
                  </pic:spPr>
                </pic:pic>
              </a:graphicData>
            </a:graphic>
          </wp:inline>
        </w:drawing>
      </w:r>
    </w:p>
    <w:p w14:paraId="37EDAD8F" w14:textId="25AECBA7" w:rsidR="00E55AFF" w:rsidRPr="0068668E" w:rsidRDefault="00E55AFF" w:rsidP="00E55AFF">
      <w:pPr>
        <w:pStyle w:val="SMcaption"/>
        <w:rPr>
          <w:rFonts w:ascii="Myriad Pro" w:hAnsi="Myriad Pro"/>
          <w:sz w:val="22"/>
          <w:szCs w:val="22"/>
        </w:rPr>
      </w:pPr>
      <w:r w:rsidRPr="0068668E">
        <w:rPr>
          <w:rFonts w:ascii="Myriad Pro" w:hAnsi="Myriad Pro"/>
          <w:b/>
          <w:bCs/>
          <w:sz w:val="22"/>
          <w:szCs w:val="22"/>
        </w:rPr>
        <w:lastRenderedPageBreak/>
        <w:t>Figure S</w:t>
      </w:r>
      <w:r w:rsidR="003151DF" w:rsidRPr="0068668E">
        <w:rPr>
          <w:rFonts w:ascii="Myriad Pro" w:hAnsi="Myriad Pro"/>
          <w:b/>
          <w:bCs/>
          <w:sz w:val="22"/>
          <w:szCs w:val="22"/>
        </w:rPr>
        <w:t>8</w:t>
      </w:r>
      <w:r w:rsidRPr="0068668E">
        <w:rPr>
          <w:rFonts w:ascii="Myriad Pro" w:hAnsi="Myriad Pro"/>
          <w:b/>
          <w:bCs/>
          <w:sz w:val="22"/>
          <w:szCs w:val="22"/>
        </w:rPr>
        <w:t>.</w:t>
      </w:r>
      <w:r w:rsidRPr="0068668E">
        <w:rPr>
          <w:rFonts w:ascii="Myriad Pro" w:hAnsi="Myriad Pro"/>
          <w:sz w:val="22"/>
          <w:szCs w:val="22"/>
        </w:rPr>
        <w:t xml:space="preserve"> The average sea ice extent for 1998-2017 for the months of July, August, and September. The images show the data from 45</w:t>
      </w:r>
      <w:r w:rsidRPr="0068668E">
        <w:rPr>
          <w:rFonts w:ascii="Calibri" w:hAnsi="Calibri" w:cs="Calibri"/>
          <w:sz w:val="22"/>
          <w:szCs w:val="22"/>
        </w:rPr>
        <w:t>°</w:t>
      </w:r>
      <w:r w:rsidRPr="0068668E">
        <w:rPr>
          <w:rFonts w:ascii="Myriad Pro" w:hAnsi="Myriad Pro"/>
          <w:sz w:val="22"/>
          <w:szCs w:val="22"/>
        </w:rPr>
        <w:t xml:space="preserve"> N-85</w:t>
      </w:r>
      <w:r w:rsidRPr="0068668E">
        <w:rPr>
          <w:rFonts w:ascii="Calibri" w:hAnsi="Calibri" w:cs="Calibri"/>
          <w:sz w:val="22"/>
          <w:szCs w:val="22"/>
        </w:rPr>
        <w:t>°</w:t>
      </w:r>
      <w:r w:rsidRPr="0068668E">
        <w:rPr>
          <w:rFonts w:ascii="Myriad Pro" w:hAnsi="Myriad Pro"/>
          <w:sz w:val="22"/>
          <w:szCs w:val="22"/>
        </w:rPr>
        <w:t xml:space="preserve"> N and 130</w:t>
      </w:r>
      <w:r w:rsidRPr="0068668E">
        <w:rPr>
          <w:rFonts w:ascii="Calibri" w:hAnsi="Calibri" w:cs="Calibri"/>
          <w:sz w:val="22"/>
          <w:szCs w:val="22"/>
        </w:rPr>
        <w:t>°</w:t>
      </w:r>
      <w:r w:rsidRPr="0068668E">
        <w:rPr>
          <w:rFonts w:ascii="Myriad Pro" w:hAnsi="Myriad Pro"/>
          <w:sz w:val="22"/>
          <w:szCs w:val="22"/>
        </w:rPr>
        <w:t>W-180</w:t>
      </w:r>
      <w:r w:rsidRPr="0068668E">
        <w:rPr>
          <w:rFonts w:ascii="Calibri" w:hAnsi="Calibri" w:cs="Calibri"/>
          <w:sz w:val="22"/>
          <w:szCs w:val="22"/>
        </w:rPr>
        <w:t>°</w:t>
      </w:r>
      <w:r w:rsidRPr="0068668E">
        <w:rPr>
          <w:rFonts w:ascii="Myriad Pro" w:hAnsi="Myriad Pro"/>
          <w:sz w:val="22"/>
          <w:szCs w:val="22"/>
        </w:rPr>
        <w:t xml:space="preserve"> W.</w:t>
      </w:r>
    </w:p>
    <w:p w14:paraId="36BABEA2" w14:textId="5D8D8392" w:rsidR="00C5009E" w:rsidRPr="0068668E" w:rsidRDefault="00C5009E" w:rsidP="00477182">
      <w:pPr>
        <w:pStyle w:val="SMcaption"/>
        <w:rPr>
          <w:rFonts w:ascii="Myriad Pro" w:hAnsi="Myriad Pro"/>
          <w:sz w:val="22"/>
          <w:szCs w:val="22"/>
        </w:rPr>
      </w:pPr>
    </w:p>
    <w:p w14:paraId="18FD649D" w14:textId="4C099614" w:rsidR="001253AB" w:rsidRPr="0068668E" w:rsidRDefault="001253AB" w:rsidP="00477182">
      <w:pPr>
        <w:pStyle w:val="SMcaption"/>
        <w:rPr>
          <w:rFonts w:ascii="Myriad Pro" w:hAnsi="Myriad Pro"/>
          <w:sz w:val="22"/>
          <w:szCs w:val="22"/>
        </w:rPr>
      </w:pPr>
    </w:p>
    <w:p w14:paraId="26CF5C34" w14:textId="35C5D9B0" w:rsidR="001253AB" w:rsidRPr="0068668E" w:rsidRDefault="00E55AFF" w:rsidP="00477182">
      <w:pPr>
        <w:pStyle w:val="SMcaption"/>
        <w:rPr>
          <w:rFonts w:ascii="Myriad Pro" w:hAnsi="Myriad Pro"/>
          <w:sz w:val="22"/>
          <w:szCs w:val="22"/>
        </w:rPr>
      </w:pPr>
      <w:r w:rsidRPr="0068668E">
        <w:rPr>
          <w:rFonts w:ascii="Myriad Pro" w:hAnsi="Myriad Pro"/>
          <w:noProof/>
          <w:sz w:val="22"/>
          <w:szCs w:val="22"/>
        </w:rPr>
        <w:drawing>
          <wp:inline distT="0" distB="0" distL="0" distR="0" wp14:anchorId="08685935" wp14:editId="0C69BAF4">
            <wp:extent cx="5486400" cy="341249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 Ice Extent Corr.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12490"/>
                    </a:xfrm>
                    <a:prstGeom prst="rect">
                      <a:avLst/>
                    </a:prstGeom>
                  </pic:spPr>
                </pic:pic>
              </a:graphicData>
            </a:graphic>
          </wp:inline>
        </w:drawing>
      </w:r>
    </w:p>
    <w:p w14:paraId="6BD4E375" w14:textId="4BD3B53C" w:rsidR="00E55AFF" w:rsidRPr="0068668E" w:rsidRDefault="00E55AFF" w:rsidP="00E55AFF">
      <w:pPr>
        <w:pStyle w:val="SMcaption"/>
        <w:rPr>
          <w:rFonts w:ascii="Myriad Pro" w:hAnsi="Myriad Pro"/>
          <w:sz w:val="22"/>
          <w:szCs w:val="22"/>
        </w:rPr>
      </w:pPr>
      <w:r w:rsidRPr="0068668E">
        <w:rPr>
          <w:rFonts w:ascii="Myriad Pro" w:hAnsi="Myriad Pro"/>
          <w:b/>
          <w:bCs/>
          <w:sz w:val="22"/>
          <w:szCs w:val="22"/>
        </w:rPr>
        <w:t>Figure S</w:t>
      </w:r>
      <w:r w:rsidR="003151DF" w:rsidRPr="0068668E">
        <w:rPr>
          <w:rFonts w:ascii="Myriad Pro" w:hAnsi="Myriad Pro"/>
          <w:b/>
          <w:bCs/>
          <w:sz w:val="22"/>
          <w:szCs w:val="22"/>
        </w:rPr>
        <w:t>9</w:t>
      </w:r>
      <w:r w:rsidRPr="0068668E">
        <w:rPr>
          <w:rFonts w:ascii="Myriad Pro" w:hAnsi="Myriad Pro"/>
          <w:b/>
          <w:bCs/>
          <w:sz w:val="22"/>
          <w:szCs w:val="22"/>
        </w:rPr>
        <w:t>.</w:t>
      </w:r>
      <w:r w:rsidRPr="0068668E">
        <w:rPr>
          <w:rFonts w:ascii="Myriad Pro" w:hAnsi="Myriad Pro"/>
          <w:sz w:val="22"/>
          <w:szCs w:val="22"/>
        </w:rPr>
        <w:t xml:space="preserve"> A linear regression of the average monthly sea ice extent (km2) and the average monthly concentration of MSA (ng m-3) for the years 1998-2017</w:t>
      </w:r>
      <w:r w:rsidR="00B315C1" w:rsidRPr="0068668E">
        <w:rPr>
          <w:rFonts w:ascii="Myriad Pro" w:hAnsi="Myriad Pro"/>
          <w:sz w:val="22"/>
          <w:szCs w:val="22"/>
        </w:rPr>
        <w:t xml:space="preserve"> with the 95% prediction interval</w:t>
      </w:r>
      <w:r w:rsidRPr="0068668E">
        <w:rPr>
          <w:rFonts w:ascii="Myriad Pro" w:hAnsi="Myriad Pro"/>
          <w:sz w:val="22"/>
          <w:szCs w:val="22"/>
        </w:rPr>
        <w:t>. The sea ice extent represents the extent between 45</w:t>
      </w:r>
      <w:r w:rsidRPr="0068668E">
        <w:rPr>
          <w:rFonts w:ascii="Calibri" w:hAnsi="Calibri" w:cs="Calibri"/>
          <w:sz w:val="22"/>
          <w:szCs w:val="22"/>
        </w:rPr>
        <w:t>°</w:t>
      </w:r>
      <w:r w:rsidRPr="0068668E">
        <w:rPr>
          <w:rFonts w:ascii="Myriad Pro" w:hAnsi="Myriad Pro"/>
          <w:sz w:val="22"/>
          <w:szCs w:val="22"/>
        </w:rPr>
        <w:t xml:space="preserve"> N-85</w:t>
      </w:r>
      <w:r w:rsidRPr="0068668E">
        <w:rPr>
          <w:rFonts w:ascii="Calibri" w:hAnsi="Calibri" w:cs="Calibri"/>
          <w:sz w:val="22"/>
          <w:szCs w:val="22"/>
        </w:rPr>
        <w:t>°</w:t>
      </w:r>
      <w:r w:rsidRPr="0068668E">
        <w:rPr>
          <w:rFonts w:ascii="Myriad Pro" w:hAnsi="Myriad Pro"/>
          <w:sz w:val="22"/>
          <w:szCs w:val="22"/>
        </w:rPr>
        <w:t xml:space="preserve"> N and 130</w:t>
      </w:r>
      <w:r w:rsidRPr="0068668E">
        <w:rPr>
          <w:rFonts w:ascii="Calibri" w:hAnsi="Calibri" w:cs="Calibri"/>
          <w:sz w:val="22"/>
          <w:szCs w:val="22"/>
        </w:rPr>
        <w:t>°</w:t>
      </w:r>
      <w:r w:rsidRPr="0068668E">
        <w:rPr>
          <w:rFonts w:ascii="Myriad Pro" w:hAnsi="Myriad Pro"/>
          <w:sz w:val="22"/>
          <w:szCs w:val="22"/>
        </w:rPr>
        <w:t>W-180</w:t>
      </w:r>
      <w:r w:rsidRPr="0068668E">
        <w:rPr>
          <w:rFonts w:ascii="Calibri" w:hAnsi="Calibri" w:cs="Calibri"/>
          <w:sz w:val="22"/>
          <w:szCs w:val="22"/>
        </w:rPr>
        <w:t>°</w:t>
      </w:r>
      <w:r w:rsidRPr="0068668E">
        <w:rPr>
          <w:rFonts w:ascii="Myriad Pro" w:hAnsi="Myriad Pro"/>
          <w:sz w:val="22"/>
          <w:szCs w:val="22"/>
        </w:rPr>
        <w:t xml:space="preserve"> W. </w:t>
      </w:r>
    </w:p>
    <w:p w14:paraId="5550947B" w14:textId="77777777" w:rsidR="001253AB" w:rsidRPr="0068668E" w:rsidRDefault="001253AB" w:rsidP="00477182">
      <w:pPr>
        <w:pStyle w:val="SMcaption"/>
        <w:rPr>
          <w:rFonts w:ascii="Myriad Pro" w:hAnsi="Myriad Pro"/>
          <w:sz w:val="22"/>
          <w:szCs w:val="22"/>
        </w:rPr>
      </w:pPr>
    </w:p>
    <w:p w14:paraId="137AFB25" w14:textId="549350B8" w:rsidR="00C5009E" w:rsidRPr="0068668E" w:rsidRDefault="00C5009E" w:rsidP="006237D4">
      <w:pPr>
        <w:pStyle w:val="SMcaption"/>
        <w:rPr>
          <w:rFonts w:ascii="Myriad Pro" w:hAnsi="Myriad Pro"/>
          <w:sz w:val="22"/>
          <w:szCs w:val="22"/>
        </w:rPr>
      </w:pPr>
    </w:p>
    <w:p w14:paraId="56668B67" w14:textId="77777777" w:rsidR="00B55590" w:rsidRPr="0068668E" w:rsidRDefault="00B55590" w:rsidP="00B55590">
      <w:pPr>
        <w:pStyle w:val="SMHeading"/>
        <w:rPr>
          <w:rFonts w:ascii="Myriad Pro" w:hAnsi="Myriad Pro"/>
          <w:b w:val="0"/>
          <w:bCs w:val="0"/>
          <w:sz w:val="22"/>
          <w:szCs w:val="22"/>
        </w:rPr>
      </w:pPr>
      <w:r w:rsidRPr="0068668E">
        <w:rPr>
          <w:noProof/>
        </w:rPr>
        <w:lastRenderedPageBreak/>
        <w:drawing>
          <wp:inline distT="0" distB="0" distL="0" distR="0" wp14:anchorId="6A9F97C1" wp14:editId="078DB4AA">
            <wp:extent cx="5486400" cy="2788334"/>
            <wp:effectExtent l="0" t="0" r="0" b="571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years avg B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788334"/>
                    </a:xfrm>
                    <a:prstGeom prst="rect">
                      <a:avLst/>
                    </a:prstGeom>
                  </pic:spPr>
                </pic:pic>
              </a:graphicData>
            </a:graphic>
          </wp:inline>
        </w:drawing>
      </w:r>
    </w:p>
    <w:p w14:paraId="36FEDE36" w14:textId="53094CC7" w:rsidR="00B55590" w:rsidRPr="00605725" w:rsidRDefault="00B55590" w:rsidP="00B55590">
      <w:pPr>
        <w:pStyle w:val="SMHeading"/>
        <w:spacing w:before="0"/>
        <w:rPr>
          <w:rFonts w:ascii="Myriad Pro" w:hAnsi="Myriad Pro"/>
          <w:b w:val="0"/>
          <w:bCs w:val="0"/>
          <w:sz w:val="22"/>
          <w:szCs w:val="22"/>
        </w:rPr>
      </w:pPr>
      <w:r w:rsidRPr="0068668E">
        <w:rPr>
          <w:rFonts w:ascii="Myriad Pro" w:hAnsi="Myriad Pro"/>
          <w:sz w:val="22"/>
          <w:szCs w:val="22"/>
        </w:rPr>
        <w:t xml:space="preserve">Figure </w:t>
      </w:r>
      <w:r w:rsidR="00E55AFF" w:rsidRPr="0068668E">
        <w:rPr>
          <w:rFonts w:ascii="Myriad Pro" w:hAnsi="Myriad Pro"/>
          <w:sz w:val="22"/>
          <w:szCs w:val="22"/>
        </w:rPr>
        <w:t>S</w:t>
      </w:r>
      <w:r w:rsidR="003151DF" w:rsidRPr="0068668E">
        <w:rPr>
          <w:rFonts w:ascii="Myriad Pro" w:hAnsi="Myriad Pro"/>
          <w:sz w:val="22"/>
          <w:szCs w:val="22"/>
        </w:rPr>
        <w:t>10</w:t>
      </w:r>
      <w:r w:rsidRPr="0068668E">
        <w:rPr>
          <w:rFonts w:ascii="Myriad Pro" w:hAnsi="Myriad Pro"/>
          <w:sz w:val="22"/>
          <w:szCs w:val="22"/>
        </w:rPr>
        <w:t xml:space="preserve">. </w:t>
      </w:r>
      <w:r w:rsidRPr="0068668E">
        <w:rPr>
          <w:rFonts w:ascii="Myriad Pro" w:hAnsi="Myriad Pro"/>
          <w:b w:val="0"/>
          <w:bCs w:val="0"/>
          <w:sz w:val="22"/>
          <w:szCs w:val="22"/>
        </w:rPr>
        <w:t>The average percentage of each backward air mass trajectory that lies in each geographical region for each year and site (UQK=Utqiaġvik; OLK=Oliktok Point).</w:t>
      </w:r>
    </w:p>
    <w:p w14:paraId="328C9616" w14:textId="6258804C" w:rsidR="00B55590" w:rsidRDefault="00B55590" w:rsidP="006237D4">
      <w:pPr>
        <w:pStyle w:val="SMcaption"/>
        <w:rPr>
          <w:rFonts w:ascii="Myriad Pro" w:hAnsi="Myriad Pro"/>
          <w:sz w:val="22"/>
          <w:szCs w:val="22"/>
        </w:rPr>
      </w:pPr>
      <w:bookmarkStart w:id="2" w:name="_GoBack"/>
      <w:bookmarkEnd w:id="2"/>
    </w:p>
    <w:p w14:paraId="783ED9B1" w14:textId="77777777" w:rsidR="00B55590" w:rsidRDefault="00B55590" w:rsidP="006237D4">
      <w:pPr>
        <w:pStyle w:val="SMcaption"/>
        <w:rPr>
          <w:rFonts w:ascii="Myriad Pro" w:hAnsi="Myriad Pro"/>
          <w:sz w:val="22"/>
          <w:szCs w:val="22"/>
        </w:rPr>
      </w:pPr>
    </w:p>
    <w:tbl>
      <w:tblPr>
        <w:tblStyle w:val="TableGrid"/>
        <w:tblW w:w="0" w:type="auto"/>
        <w:jc w:val="center"/>
        <w:tblLook w:val="04A0" w:firstRow="1" w:lastRow="0" w:firstColumn="1" w:lastColumn="0" w:noHBand="0" w:noVBand="1"/>
      </w:tblPr>
      <w:tblGrid>
        <w:gridCol w:w="2016"/>
        <w:gridCol w:w="2160"/>
      </w:tblGrid>
      <w:tr w:rsidR="00C5009E" w14:paraId="767D2788" w14:textId="77777777" w:rsidTr="00784BC9">
        <w:trPr>
          <w:jc w:val="center"/>
        </w:trPr>
        <w:tc>
          <w:tcPr>
            <w:tcW w:w="2016" w:type="dxa"/>
          </w:tcPr>
          <w:p w14:paraId="2F27DF7C" w14:textId="77777777" w:rsidR="00C5009E" w:rsidRPr="000B48E1" w:rsidRDefault="00C5009E" w:rsidP="00784BC9">
            <w:pPr>
              <w:jc w:val="center"/>
              <w:rPr>
                <w:rFonts w:ascii="Times New Roman" w:hAnsi="Times New Roman" w:cs="Times New Roman"/>
                <w:b/>
                <w:bCs/>
                <w:szCs w:val="24"/>
              </w:rPr>
            </w:pPr>
            <w:r w:rsidRPr="000B48E1">
              <w:rPr>
                <w:rFonts w:ascii="Times New Roman" w:hAnsi="Times New Roman" w:cs="Times New Roman"/>
                <w:b/>
                <w:bCs/>
                <w:szCs w:val="24"/>
              </w:rPr>
              <w:t>Compound</w:t>
            </w:r>
          </w:p>
        </w:tc>
        <w:tc>
          <w:tcPr>
            <w:tcW w:w="2160" w:type="dxa"/>
          </w:tcPr>
          <w:p w14:paraId="27B56F57" w14:textId="77777777" w:rsidR="00C5009E" w:rsidRPr="000B48E1" w:rsidRDefault="00C5009E" w:rsidP="00784BC9">
            <w:pPr>
              <w:jc w:val="center"/>
              <w:rPr>
                <w:rFonts w:ascii="Times New Roman" w:hAnsi="Times New Roman" w:cs="Times New Roman"/>
                <w:b/>
                <w:bCs/>
                <w:szCs w:val="24"/>
              </w:rPr>
            </w:pPr>
            <w:r w:rsidRPr="000B48E1">
              <w:rPr>
                <w:rFonts w:ascii="Times New Roman" w:hAnsi="Times New Roman" w:cs="Times New Roman"/>
                <w:b/>
                <w:bCs/>
                <w:szCs w:val="24"/>
              </w:rPr>
              <w:t>MDL (mg L</w:t>
            </w:r>
            <w:r w:rsidRPr="000B48E1">
              <w:rPr>
                <w:rFonts w:ascii="Times New Roman" w:hAnsi="Times New Roman" w:cs="Times New Roman"/>
                <w:b/>
                <w:bCs/>
                <w:szCs w:val="24"/>
                <w:vertAlign w:val="superscript"/>
              </w:rPr>
              <w:t>-1</w:t>
            </w:r>
            <w:r w:rsidRPr="000B48E1">
              <w:rPr>
                <w:rFonts w:ascii="Times New Roman" w:hAnsi="Times New Roman" w:cs="Times New Roman"/>
                <w:b/>
                <w:bCs/>
                <w:szCs w:val="24"/>
              </w:rPr>
              <w:t>)</w:t>
            </w:r>
          </w:p>
        </w:tc>
      </w:tr>
      <w:tr w:rsidR="00C5009E" w14:paraId="20CEE359" w14:textId="77777777" w:rsidTr="00784BC9">
        <w:trPr>
          <w:jc w:val="center"/>
        </w:trPr>
        <w:tc>
          <w:tcPr>
            <w:tcW w:w="2016" w:type="dxa"/>
          </w:tcPr>
          <w:p w14:paraId="3A627ED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Chloride</w:t>
            </w:r>
          </w:p>
        </w:tc>
        <w:tc>
          <w:tcPr>
            <w:tcW w:w="2160" w:type="dxa"/>
          </w:tcPr>
          <w:p w14:paraId="6FA8263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0.008</w:t>
            </w:r>
          </w:p>
        </w:tc>
      </w:tr>
      <w:tr w:rsidR="00C5009E" w14:paraId="519045CA" w14:textId="77777777" w:rsidTr="00784BC9">
        <w:trPr>
          <w:jc w:val="center"/>
        </w:trPr>
        <w:tc>
          <w:tcPr>
            <w:tcW w:w="2016" w:type="dxa"/>
          </w:tcPr>
          <w:p w14:paraId="3BF49F6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Nitrite</w:t>
            </w:r>
          </w:p>
        </w:tc>
        <w:tc>
          <w:tcPr>
            <w:tcW w:w="2160" w:type="dxa"/>
          </w:tcPr>
          <w:p w14:paraId="3293221B"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0.005</w:t>
            </w:r>
          </w:p>
        </w:tc>
      </w:tr>
      <w:tr w:rsidR="00C5009E" w14:paraId="6BFBDA78" w14:textId="77777777" w:rsidTr="00784BC9">
        <w:trPr>
          <w:jc w:val="center"/>
        </w:trPr>
        <w:tc>
          <w:tcPr>
            <w:tcW w:w="2016" w:type="dxa"/>
          </w:tcPr>
          <w:p w14:paraId="26D24A6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Bromide</w:t>
            </w:r>
          </w:p>
        </w:tc>
        <w:tc>
          <w:tcPr>
            <w:tcW w:w="2160" w:type="dxa"/>
          </w:tcPr>
          <w:p w14:paraId="6C7BFF3E"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0.012</w:t>
            </w:r>
          </w:p>
        </w:tc>
      </w:tr>
      <w:tr w:rsidR="00C5009E" w14:paraId="79135FC5" w14:textId="77777777" w:rsidTr="00784BC9">
        <w:trPr>
          <w:jc w:val="center"/>
        </w:trPr>
        <w:tc>
          <w:tcPr>
            <w:tcW w:w="2016" w:type="dxa"/>
          </w:tcPr>
          <w:p w14:paraId="37F90BA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Nitrate</w:t>
            </w:r>
          </w:p>
        </w:tc>
        <w:tc>
          <w:tcPr>
            <w:tcW w:w="2160" w:type="dxa"/>
          </w:tcPr>
          <w:p w14:paraId="683FF7D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0.019</w:t>
            </w:r>
          </w:p>
        </w:tc>
      </w:tr>
      <w:tr w:rsidR="00C5009E" w14:paraId="29D1B4D8" w14:textId="77777777" w:rsidTr="00784BC9">
        <w:trPr>
          <w:jc w:val="center"/>
        </w:trPr>
        <w:tc>
          <w:tcPr>
            <w:tcW w:w="2016" w:type="dxa"/>
          </w:tcPr>
          <w:p w14:paraId="774E0E0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Sulfate</w:t>
            </w:r>
          </w:p>
        </w:tc>
        <w:tc>
          <w:tcPr>
            <w:tcW w:w="2160" w:type="dxa"/>
          </w:tcPr>
          <w:p w14:paraId="087C764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0.031</w:t>
            </w:r>
          </w:p>
        </w:tc>
      </w:tr>
      <w:tr w:rsidR="00C5009E" w14:paraId="6FD4327A" w14:textId="77777777" w:rsidTr="00784BC9">
        <w:trPr>
          <w:jc w:val="center"/>
        </w:trPr>
        <w:tc>
          <w:tcPr>
            <w:tcW w:w="2016" w:type="dxa"/>
          </w:tcPr>
          <w:p w14:paraId="6D13876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Sodium</w:t>
            </w:r>
          </w:p>
        </w:tc>
        <w:tc>
          <w:tcPr>
            <w:tcW w:w="2160" w:type="dxa"/>
          </w:tcPr>
          <w:p w14:paraId="213E587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0.014</w:t>
            </w:r>
          </w:p>
        </w:tc>
      </w:tr>
      <w:tr w:rsidR="00C5009E" w14:paraId="27DED331" w14:textId="77777777" w:rsidTr="00784BC9">
        <w:trPr>
          <w:jc w:val="center"/>
        </w:trPr>
        <w:tc>
          <w:tcPr>
            <w:tcW w:w="2016" w:type="dxa"/>
          </w:tcPr>
          <w:p w14:paraId="3AA1787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Ammonium</w:t>
            </w:r>
          </w:p>
        </w:tc>
        <w:tc>
          <w:tcPr>
            <w:tcW w:w="2160" w:type="dxa"/>
          </w:tcPr>
          <w:p w14:paraId="5F966648"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0.005</w:t>
            </w:r>
          </w:p>
        </w:tc>
      </w:tr>
      <w:tr w:rsidR="00C5009E" w14:paraId="76D1B767" w14:textId="77777777" w:rsidTr="00784BC9">
        <w:trPr>
          <w:jc w:val="center"/>
        </w:trPr>
        <w:tc>
          <w:tcPr>
            <w:tcW w:w="2016" w:type="dxa"/>
          </w:tcPr>
          <w:p w14:paraId="2A58BC0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Potassium</w:t>
            </w:r>
          </w:p>
        </w:tc>
        <w:tc>
          <w:tcPr>
            <w:tcW w:w="2160" w:type="dxa"/>
          </w:tcPr>
          <w:p w14:paraId="2931CEA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0.009</w:t>
            </w:r>
          </w:p>
        </w:tc>
      </w:tr>
      <w:tr w:rsidR="00C5009E" w14:paraId="2B9ADE51" w14:textId="77777777" w:rsidTr="00784BC9">
        <w:trPr>
          <w:jc w:val="center"/>
        </w:trPr>
        <w:tc>
          <w:tcPr>
            <w:tcW w:w="2016" w:type="dxa"/>
          </w:tcPr>
          <w:p w14:paraId="6675E958"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Magnesium</w:t>
            </w:r>
          </w:p>
        </w:tc>
        <w:tc>
          <w:tcPr>
            <w:tcW w:w="2160" w:type="dxa"/>
          </w:tcPr>
          <w:p w14:paraId="5485C9C8"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0.004</w:t>
            </w:r>
          </w:p>
        </w:tc>
      </w:tr>
      <w:tr w:rsidR="00C5009E" w14:paraId="665C2B88" w14:textId="77777777" w:rsidTr="00784BC9">
        <w:trPr>
          <w:jc w:val="center"/>
        </w:trPr>
        <w:tc>
          <w:tcPr>
            <w:tcW w:w="2016" w:type="dxa"/>
          </w:tcPr>
          <w:p w14:paraId="6F4F890A"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Calcium</w:t>
            </w:r>
          </w:p>
        </w:tc>
        <w:tc>
          <w:tcPr>
            <w:tcW w:w="2160" w:type="dxa"/>
          </w:tcPr>
          <w:p w14:paraId="594926A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0.031</w:t>
            </w:r>
          </w:p>
        </w:tc>
      </w:tr>
      <w:tr w:rsidR="00C5009E" w14:paraId="266491C8" w14:textId="77777777" w:rsidTr="00784BC9">
        <w:trPr>
          <w:jc w:val="center"/>
        </w:trPr>
        <w:tc>
          <w:tcPr>
            <w:tcW w:w="2016" w:type="dxa"/>
          </w:tcPr>
          <w:p w14:paraId="78FEE4F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Acetate</w:t>
            </w:r>
          </w:p>
        </w:tc>
        <w:tc>
          <w:tcPr>
            <w:tcW w:w="2160" w:type="dxa"/>
          </w:tcPr>
          <w:p w14:paraId="65A2821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0.002</w:t>
            </w:r>
          </w:p>
        </w:tc>
      </w:tr>
      <w:tr w:rsidR="00C5009E" w14:paraId="53CFF53A" w14:textId="77777777" w:rsidTr="00784BC9">
        <w:trPr>
          <w:jc w:val="center"/>
        </w:trPr>
        <w:tc>
          <w:tcPr>
            <w:tcW w:w="2016" w:type="dxa"/>
          </w:tcPr>
          <w:p w14:paraId="7B3963B2"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Formate</w:t>
            </w:r>
          </w:p>
        </w:tc>
        <w:tc>
          <w:tcPr>
            <w:tcW w:w="2160" w:type="dxa"/>
          </w:tcPr>
          <w:p w14:paraId="63B28CC9"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0.011</w:t>
            </w:r>
          </w:p>
        </w:tc>
      </w:tr>
      <w:tr w:rsidR="00C5009E" w14:paraId="29A39B92" w14:textId="77777777" w:rsidTr="00784BC9">
        <w:trPr>
          <w:jc w:val="center"/>
        </w:trPr>
        <w:tc>
          <w:tcPr>
            <w:tcW w:w="2016" w:type="dxa"/>
          </w:tcPr>
          <w:p w14:paraId="6BFF95B9"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Malate</w:t>
            </w:r>
          </w:p>
        </w:tc>
        <w:tc>
          <w:tcPr>
            <w:tcW w:w="2160" w:type="dxa"/>
          </w:tcPr>
          <w:p w14:paraId="471FCA6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0.007</w:t>
            </w:r>
          </w:p>
        </w:tc>
      </w:tr>
      <w:tr w:rsidR="00C5009E" w14:paraId="54AE24A8" w14:textId="77777777" w:rsidTr="00784BC9">
        <w:trPr>
          <w:jc w:val="center"/>
        </w:trPr>
        <w:tc>
          <w:tcPr>
            <w:tcW w:w="2016" w:type="dxa"/>
          </w:tcPr>
          <w:p w14:paraId="0493E99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Malonate</w:t>
            </w:r>
          </w:p>
        </w:tc>
        <w:tc>
          <w:tcPr>
            <w:tcW w:w="2160" w:type="dxa"/>
          </w:tcPr>
          <w:p w14:paraId="3974E62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0.095</w:t>
            </w:r>
          </w:p>
        </w:tc>
      </w:tr>
      <w:tr w:rsidR="00C5009E" w14:paraId="456DB1A1" w14:textId="77777777" w:rsidTr="00784BC9">
        <w:trPr>
          <w:jc w:val="center"/>
        </w:trPr>
        <w:tc>
          <w:tcPr>
            <w:tcW w:w="2016" w:type="dxa"/>
          </w:tcPr>
          <w:p w14:paraId="37C12D9A"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MSA</w:t>
            </w:r>
          </w:p>
        </w:tc>
        <w:tc>
          <w:tcPr>
            <w:tcW w:w="2160" w:type="dxa"/>
          </w:tcPr>
          <w:p w14:paraId="08FF4E5B"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0.009</w:t>
            </w:r>
          </w:p>
        </w:tc>
      </w:tr>
      <w:tr w:rsidR="00C5009E" w14:paraId="614CF010" w14:textId="77777777" w:rsidTr="00784BC9">
        <w:trPr>
          <w:jc w:val="center"/>
        </w:trPr>
        <w:tc>
          <w:tcPr>
            <w:tcW w:w="2016" w:type="dxa"/>
          </w:tcPr>
          <w:p w14:paraId="1C444CA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Oxalate</w:t>
            </w:r>
          </w:p>
        </w:tc>
        <w:tc>
          <w:tcPr>
            <w:tcW w:w="2160" w:type="dxa"/>
          </w:tcPr>
          <w:p w14:paraId="033D4A02"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0.050</w:t>
            </w:r>
          </w:p>
        </w:tc>
      </w:tr>
    </w:tbl>
    <w:p w14:paraId="00787258" w14:textId="1FE16577" w:rsidR="00C5009E" w:rsidRDefault="00C5009E" w:rsidP="006237D4">
      <w:pPr>
        <w:pStyle w:val="SMcaption"/>
        <w:rPr>
          <w:rFonts w:ascii="Myriad Pro" w:hAnsi="Myriad Pro"/>
          <w:sz w:val="22"/>
          <w:szCs w:val="22"/>
        </w:rPr>
      </w:pPr>
    </w:p>
    <w:p w14:paraId="2CAA5C54" w14:textId="77777777" w:rsidR="00C5009E" w:rsidRPr="00C5009E" w:rsidRDefault="00C5009E" w:rsidP="00C5009E">
      <w:pPr>
        <w:pStyle w:val="SMcaption"/>
        <w:rPr>
          <w:rFonts w:ascii="Myriad Pro" w:hAnsi="Myriad Pro"/>
          <w:sz w:val="22"/>
          <w:szCs w:val="22"/>
        </w:rPr>
      </w:pPr>
      <w:r>
        <w:rPr>
          <w:rFonts w:ascii="Myriad Pro" w:hAnsi="Myriad Pro"/>
          <w:b/>
          <w:bCs/>
          <w:sz w:val="22"/>
          <w:szCs w:val="22"/>
        </w:rPr>
        <w:t xml:space="preserve">Table S1. </w:t>
      </w:r>
      <w:r>
        <w:rPr>
          <w:rFonts w:ascii="Myriad Pro" w:hAnsi="Myriad Pro"/>
          <w:sz w:val="22"/>
          <w:szCs w:val="22"/>
        </w:rPr>
        <w:t xml:space="preserve">The method detection limit (MDL) for inorganic anions and cations and organic acids by ion chromatography analysis. </w:t>
      </w:r>
    </w:p>
    <w:p w14:paraId="76C8E2B7" w14:textId="5ABAF000" w:rsidR="00C5009E" w:rsidRDefault="00C5009E" w:rsidP="006237D4">
      <w:pPr>
        <w:pStyle w:val="SMcaption"/>
        <w:rPr>
          <w:rFonts w:ascii="Myriad Pro" w:hAnsi="Myriad Pro"/>
          <w:sz w:val="22"/>
          <w:szCs w:val="22"/>
        </w:rPr>
      </w:pPr>
    </w:p>
    <w:p w14:paraId="50961B12" w14:textId="29997109" w:rsidR="00C5009E" w:rsidRDefault="00C5009E" w:rsidP="006237D4">
      <w:pPr>
        <w:pStyle w:val="SMcaption"/>
        <w:rPr>
          <w:rFonts w:ascii="Myriad Pro" w:hAnsi="Myriad Pro"/>
          <w:sz w:val="22"/>
          <w:szCs w:val="22"/>
        </w:rPr>
      </w:pPr>
    </w:p>
    <w:p w14:paraId="7E922488" w14:textId="77777777" w:rsidR="00C5009E" w:rsidRDefault="00C5009E" w:rsidP="006237D4">
      <w:pPr>
        <w:pStyle w:val="SMcaption"/>
        <w:rPr>
          <w:rFonts w:ascii="Myriad Pro" w:hAnsi="Myriad Pro"/>
          <w:sz w:val="22"/>
          <w:szCs w:val="22"/>
        </w:rPr>
      </w:pPr>
    </w:p>
    <w:p w14:paraId="28FEBE7F" w14:textId="77777777" w:rsidR="00C5009E" w:rsidRPr="005314B5" w:rsidRDefault="00C5009E" w:rsidP="006237D4">
      <w:pPr>
        <w:pStyle w:val="SMcaption"/>
        <w:rPr>
          <w:rFonts w:ascii="Myriad Pro" w:hAnsi="Myriad Pro"/>
          <w:sz w:val="22"/>
          <w:szCs w:val="22"/>
        </w:rPr>
      </w:pPr>
    </w:p>
    <w:p w14:paraId="5F24BFDD" w14:textId="77777777" w:rsidR="00C5009E" w:rsidRPr="00C5009E" w:rsidRDefault="00C5009E" w:rsidP="0066722B">
      <w:pPr>
        <w:pStyle w:val="SMcaption"/>
        <w:rPr>
          <w:rFonts w:ascii="Myriad Pro" w:hAnsi="Myriad Pro"/>
          <w:sz w:val="22"/>
          <w:szCs w:val="22"/>
        </w:rPr>
      </w:pPr>
    </w:p>
    <w:tbl>
      <w:tblPr>
        <w:tblStyle w:val="TableGrid"/>
        <w:tblW w:w="0" w:type="auto"/>
        <w:jc w:val="center"/>
        <w:tblLook w:val="04A0" w:firstRow="1" w:lastRow="0" w:firstColumn="1" w:lastColumn="0" w:noHBand="0" w:noVBand="1"/>
      </w:tblPr>
      <w:tblGrid>
        <w:gridCol w:w="3183"/>
        <w:gridCol w:w="696"/>
        <w:gridCol w:w="696"/>
        <w:gridCol w:w="696"/>
        <w:gridCol w:w="768"/>
        <w:gridCol w:w="696"/>
        <w:gridCol w:w="696"/>
      </w:tblGrid>
      <w:tr w:rsidR="00C5009E" w14:paraId="02AA95B4" w14:textId="77777777" w:rsidTr="00784BC9">
        <w:trPr>
          <w:jc w:val="center"/>
        </w:trPr>
        <w:tc>
          <w:tcPr>
            <w:tcW w:w="0" w:type="auto"/>
            <w:vMerge w:val="restart"/>
            <w:vAlign w:val="bottom"/>
          </w:tcPr>
          <w:p w14:paraId="30176288"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Meteorological Parameter</w:t>
            </w:r>
          </w:p>
        </w:tc>
        <w:tc>
          <w:tcPr>
            <w:tcW w:w="0" w:type="auto"/>
            <w:gridSpan w:val="3"/>
          </w:tcPr>
          <w:p w14:paraId="0C2BBA4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Utqiaġvik, AK</w:t>
            </w:r>
          </w:p>
        </w:tc>
        <w:tc>
          <w:tcPr>
            <w:tcW w:w="0" w:type="auto"/>
            <w:gridSpan w:val="3"/>
          </w:tcPr>
          <w:p w14:paraId="0495D21F"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Oliktok Point, AK</w:t>
            </w:r>
          </w:p>
        </w:tc>
      </w:tr>
      <w:tr w:rsidR="00C5009E" w14:paraId="4EDDA0BE" w14:textId="77777777" w:rsidTr="00784BC9">
        <w:trPr>
          <w:jc w:val="center"/>
        </w:trPr>
        <w:tc>
          <w:tcPr>
            <w:tcW w:w="0" w:type="auto"/>
            <w:vMerge/>
          </w:tcPr>
          <w:p w14:paraId="653DD4D5" w14:textId="77777777" w:rsidR="00C5009E" w:rsidRDefault="00C5009E" w:rsidP="00784BC9">
            <w:pPr>
              <w:jc w:val="center"/>
              <w:rPr>
                <w:rFonts w:ascii="Times New Roman" w:hAnsi="Times New Roman" w:cs="Times New Roman"/>
                <w:szCs w:val="24"/>
              </w:rPr>
            </w:pPr>
          </w:p>
        </w:tc>
        <w:tc>
          <w:tcPr>
            <w:tcW w:w="0" w:type="auto"/>
          </w:tcPr>
          <w:p w14:paraId="101AE34C"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2015</w:t>
            </w:r>
          </w:p>
        </w:tc>
        <w:tc>
          <w:tcPr>
            <w:tcW w:w="0" w:type="auto"/>
          </w:tcPr>
          <w:p w14:paraId="728EA50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2016</w:t>
            </w:r>
          </w:p>
        </w:tc>
        <w:tc>
          <w:tcPr>
            <w:tcW w:w="0" w:type="auto"/>
          </w:tcPr>
          <w:p w14:paraId="655D4C1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2017</w:t>
            </w:r>
          </w:p>
        </w:tc>
        <w:tc>
          <w:tcPr>
            <w:tcW w:w="0" w:type="auto"/>
          </w:tcPr>
          <w:p w14:paraId="473CECB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2015</w:t>
            </w:r>
            <w:r w:rsidRPr="000D1350">
              <w:rPr>
                <w:rFonts w:ascii="Times New Roman" w:hAnsi="Times New Roman" w:cs="Times New Roman"/>
                <w:szCs w:val="24"/>
                <w:vertAlign w:val="superscript"/>
              </w:rPr>
              <w:t>a</w:t>
            </w:r>
          </w:p>
        </w:tc>
        <w:tc>
          <w:tcPr>
            <w:tcW w:w="0" w:type="auto"/>
          </w:tcPr>
          <w:p w14:paraId="0751101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2016</w:t>
            </w:r>
          </w:p>
        </w:tc>
        <w:tc>
          <w:tcPr>
            <w:tcW w:w="0" w:type="auto"/>
          </w:tcPr>
          <w:p w14:paraId="4BE29792"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2017</w:t>
            </w:r>
          </w:p>
        </w:tc>
      </w:tr>
      <w:tr w:rsidR="00C5009E" w14:paraId="24B3079E" w14:textId="77777777" w:rsidTr="00784BC9">
        <w:trPr>
          <w:jc w:val="center"/>
        </w:trPr>
        <w:tc>
          <w:tcPr>
            <w:tcW w:w="0" w:type="auto"/>
          </w:tcPr>
          <w:p w14:paraId="276C77A9"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Temp. (</w:t>
            </w:r>
            <w:r>
              <w:rPr>
                <w:rFonts w:ascii="Symbol" w:eastAsia="Symbol" w:hAnsi="Symbol" w:cs="Symbol"/>
                <w:szCs w:val="24"/>
              </w:rPr>
              <w:t></w:t>
            </w:r>
            <w:r>
              <w:rPr>
                <w:rFonts w:ascii="Times New Roman" w:hAnsi="Times New Roman" w:cs="Times New Roman"/>
                <w:szCs w:val="24"/>
              </w:rPr>
              <w:t>C)</w:t>
            </w:r>
          </w:p>
        </w:tc>
        <w:tc>
          <w:tcPr>
            <w:tcW w:w="0" w:type="auto"/>
          </w:tcPr>
          <w:p w14:paraId="073751AF"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2.55</w:t>
            </w:r>
          </w:p>
        </w:tc>
        <w:tc>
          <w:tcPr>
            <w:tcW w:w="0" w:type="auto"/>
          </w:tcPr>
          <w:p w14:paraId="70455E6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2.26</w:t>
            </w:r>
          </w:p>
        </w:tc>
        <w:tc>
          <w:tcPr>
            <w:tcW w:w="0" w:type="auto"/>
          </w:tcPr>
          <w:p w14:paraId="30432EE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3.31</w:t>
            </w:r>
          </w:p>
        </w:tc>
        <w:tc>
          <w:tcPr>
            <w:tcW w:w="0" w:type="auto"/>
          </w:tcPr>
          <w:p w14:paraId="1C6AD7BE"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1.43</w:t>
            </w:r>
          </w:p>
        </w:tc>
        <w:tc>
          <w:tcPr>
            <w:tcW w:w="0" w:type="auto"/>
          </w:tcPr>
          <w:p w14:paraId="49E3519D"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4.35</w:t>
            </w:r>
          </w:p>
        </w:tc>
        <w:tc>
          <w:tcPr>
            <w:tcW w:w="0" w:type="auto"/>
          </w:tcPr>
          <w:p w14:paraId="30BED9B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4.66</w:t>
            </w:r>
          </w:p>
        </w:tc>
      </w:tr>
      <w:tr w:rsidR="00C5009E" w14:paraId="7DFCA4A6" w14:textId="77777777" w:rsidTr="00784BC9">
        <w:trPr>
          <w:jc w:val="center"/>
        </w:trPr>
        <w:tc>
          <w:tcPr>
            <w:tcW w:w="0" w:type="auto"/>
          </w:tcPr>
          <w:p w14:paraId="0337EC7A"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Max. Temp. (</w:t>
            </w:r>
            <w:r>
              <w:rPr>
                <w:rFonts w:ascii="Symbol" w:eastAsia="Symbol" w:hAnsi="Symbol" w:cs="Symbol"/>
                <w:szCs w:val="24"/>
              </w:rPr>
              <w:t></w:t>
            </w:r>
            <w:r>
              <w:rPr>
                <w:rFonts w:ascii="Times New Roman" w:hAnsi="Times New Roman" w:cs="Times New Roman"/>
                <w:szCs w:val="24"/>
              </w:rPr>
              <w:t>C)</w:t>
            </w:r>
          </w:p>
        </w:tc>
        <w:tc>
          <w:tcPr>
            <w:tcW w:w="0" w:type="auto"/>
          </w:tcPr>
          <w:p w14:paraId="1377C10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5.46</w:t>
            </w:r>
          </w:p>
        </w:tc>
        <w:tc>
          <w:tcPr>
            <w:tcW w:w="0" w:type="auto"/>
          </w:tcPr>
          <w:p w14:paraId="74346EE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5.42</w:t>
            </w:r>
          </w:p>
        </w:tc>
        <w:tc>
          <w:tcPr>
            <w:tcW w:w="0" w:type="auto"/>
          </w:tcPr>
          <w:p w14:paraId="1A8E6F9A"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6.09</w:t>
            </w:r>
          </w:p>
        </w:tc>
        <w:tc>
          <w:tcPr>
            <w:tcW w:w="0" w:type="auto"/>
          </w:tcPr>
          <w:p w14:paraId="655C33E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4.24</w:t>
            </w:r>
          </w:p>
        </w:tc>
        <w:tc>
          <w:tcPr>
            <w:tcW w:w="0" w:type="auto"/>
          </w:tcPr>
          <w:p w14:paraId="1D3FC6F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8.75</w:t>
            </w:r>
          </w:p>
        </w:tc>
        <w:tc>
          <w:tcPr>
            <w:tcW w:w="0" w:type="auto"/>
          </w:tcPr>
          <w:p w14:paraId="32BFAA7F"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8.39</w:t>
            </w:r>
          </w:p>
        </w:tc>
      </w:tr>
      <w:tr w:rsidR="00C5009E" w14:paraId="728BA8FC" w14:textId="77777777" w:rsidTr="00784BC9">
        <w:trPr>
          <w:jc w:val="center"/>
        </w:trPr>
        <w:tc>
          <w:tcPr>
            <w:tcW w:w="0" w:type="auto"/>
          </w:tcPr>
          <w:p w14:paraId="60455E5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Min. Temp. (</w:t>
            </w:r>
            <w:r>
              <w:rPr>
                <w:rFonts w:ascii="Symbol" w:eastAsia="Symbol" w:hAnsi="Symbol" w:cs="Symbol"/>
                <w:szCs w:val="24"/>
              </w:rPr>
              <w:t></w:t>
            </w:r>
            <w:r>
              <w:rPr>
                <w:rFonts w:ascii="Times New Roman" w:hAnsi="Times New Roman" w:cs="Times New Roman"/>
                <w:szCs w:val="24"/>
              </w:rPr>
              <w:t>C)</w:t>
            </w:r>
          </w:p>
        </w:tc>
        <w:tc>
          <w:tcPr>
            <w:tcW w:w="0" w:type="auto"/>
          </w:tcPr>
          <w:p w14:paraId="6040974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0.60</w:t>
            </w:r>
          </w:p>
        </w:tc>
        <w:tc>
          <w:tcPr>
            <w:tcW w:w="0" w:type="auto"/>
          </w:tcPr>
          <w:p w14:paraId="28F7712E"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0.09</w:t>
            </w:r>
          </w:p>
        </w:tc>
        <w:tc>
          <w:tcPr>
            <w:tcW w:w="0" w:type="auto"/>
          </w:tcPr>
          <w:p w14:paraId="37BDC00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1.40</w:t>
            </w:r>
          </w:p>
        </w:tc>
        <w:tc>
          <w:tcPr>
            <w:tcW w:w="0" w:type="auto"/>
          </w:tcPr>
          <w:p w14:paraId="057C05D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-0.52</w:t>
            </w:r>
          </w:p>
        </w:tc>
        <w:tc>
          <w:tcPr>
            <w:tcW w:w="0" w:type="auto"/>
          </w:tcPr>
          <w:p w14:paraId="01F7C46C"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1.74</w:t>
            </w:r>
          </w:p>
        </w:tc>
        <w:tc>
          <w:tcPr>
            <w:tcW w:w="0" w:type="auto"/>
          </w:tcPr>
          <w:p w14:paraId="19371E2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2.42</w:t>
            </w:r>
          </w:p>
        </w:tc>
      </w:tr>
      <w:tr w:rsidR="00C5009E" w14:paraId="67B29177" w14:textId="77777777" w:rsidTr="00784BC9">
        <w:trPr>
          <w:jc w:val="center"/>
        </w:trPr>
        <w:tc>
          <w:tcPr>
            <w:tcW w:w="0" w:type="auto"/>
          </w:tcPr>
          <w:p w14:paraId="72DEC9F3"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Wind Speed (m s</w:t>
            </w:r>
            <w:r w:rsidRPr="000D2C45">
              <w:rPr>
                <w:rFonts w:ascii="Times New Roman" w:hAnsi="Times New Roman" w:cs="Times New Roman"/>
                <w:szCs w:val="24"/>
                <w:vertAlign w:val="superscript"/>
              </w:rPr>
              <w:t>-1</w:t>
            </w:r>
            <w:r>
              <w:rPr>
                <w:rFonts w:ascii="Times New Roman" w:hAnsi="Times New Roman" w:cs="Times New Roman"/>
                <w:szCs w:val="24"/>
              </w:rPr>
              <w:t>)</w:t>
            </w:r>
          </w:p>
        </w:tc>
        <w:tc>
          <w:tcPr>
            <w:tcW w:w="0" w:type="auto"/>
          </w:tcPr>
          <w:p w14:paraId="67F65999"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5.23</w:t>
            </w:r>
          </w:p>
        </w:tc>
        <w:tc>
          <w:tcPr>
            <w:tcW w:w="0" w:type="auto"/>
          </w:tcPr>
          <w:p w14:paraId="70D83931"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5.37</w:t>
            </w:r>
          </w:p>
        </w:tc>
        <w:tc>
          <w:tcPr>
            <w:tcW w:w="0" w:type="auto"/>
          </w:tcPr>
          <w:p w14:paraId="3216FB3F"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5.70</w:t>
            </w:r>
          </w:p>
        </w:tc>
        <w:tc>
          <w:tcPr>
            <w:tcW w:w="0" w:type="auto"/>
          </w:tcPr>
          <w:p w14:paraId="36B16FD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5.72</w:t>
            </w:r>
          </w:p>
        </w:tc>
        <w:tc>
          <w:tcPr>
            <w:tcW w:w="0" w:type="auto"/>
          </w:tcPr>
          <w:p w14:paraId="501C375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5.44</w:t>
            </w:r>
          </w:p>
        </w:tc>
        <w:tc>
          <w:tcPr>
            <w:tcW w:w="0" w:type="auto"/>
          </w:tcPr>
          <w:p w14:paraId="6582D858"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5.95</w:t>
            </w:r>
          </w:p>
        </w:tc>
      </w:tr>
      <w:tr w:rsidR="00C5009E" w14:paraId="5F4482B9" w14:textId="77777777" w:rsidTr="00784BC9">
        <w:trPr>
          <w:jc w:val="center"/>
        </w:trPr>
        <w:tc>
          <w:tcPr>
            <w:tcW w:w="0" w:type="auto"/>
          </w:tcPr>
          <w:p w14:paraId="488378D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Max. Wind Speed (m s</w:t>
            </w:r>
            <w:r w:rsidRPr="000D2C45">
              <w:rPr>
                <w:rFonts w:ascii="Times New Roman" w:hAnsi="Times New Roman" w:cs="Times New Roman"/>
                <w:szCs w:val="24"/>
                <w:vertAlign w:val="superscript"/>
              </w:rPr>
              <w:t>-1</w:t>
            </w:r>
            <w:r>
              <w:rPr>
                <w:rFonts w:ascii="Times New Roman" w:hAnsi="Times New Roman" w:cs="Times New Roman"/>
                <w:szCs w:val="24"/>
              </w:rPr>
              <w:t>)</w:t>
            </w:r>
          </w:p>
        </w:tc>
        <w:tc>
          <w:tcPr>
            <w:tcW w:w="0" w:type="auto"/>
          </w:tcPr>
          <w:p w14:paraId="76BFBE8C"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9.86</w:t>
            </w:r>
          </w:p>
        </w:tc>
        <w:tc>
          <w:tcPr>
            <w:tcW w:w="0" w:type="auto"/>
          </w:tcPr>
          <w:p w14:paraId="34FDF706"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9.19</w:t>
            </w:r>
          </w:p>
        </w:tc>
        <w:tc>
          <w:tcPr>
            <w:tcW w:w="0" w:type="auto"/>
          </w:tcPr>
          <w:p w14:paraId="0DFA65E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9.57</w:t>
            </w:r>
          </w:p>
        </w:tc>
        <w:tc>
          <w:tcPr>
            <w:tcW w:w="0" w:type="auto"/>
          </w:tcPr>
          <w:p w14:paraId="5A23A4F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9.64</w:t>
            </w:r>
          </w:p>
        </w:tc>
        <w:tc>
          <w:tcPr>
            <w:tcW w:w="0" w:type="auto"/>
          </w:tcPr>
          <w:p w14:paraId="247C2FA2"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9.92</w:t>
            </w:r>
          </w:p>
        </w:tc>
        <w:tc>
          <w:tcPr>
            <w:tcW w:w="0" w:type="auto"/>
          </w:tcPr>
          <w:p w14:paraId="4B3C318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9.83</w:t>
            </w:r>
          </w:p>
        </w:tc>
      </w:tr>
      <w:tr w:rsidR="00C5009E" w14:paraId="02F5D086" w14:textId="77777777" w:rsidTr="00784BC9">
        <w:trPr>
          <w:jc w:val="center"/>
        </w:trPr>
        <w:tc>
          <w:tcPr>
            <w:tcW w:w="0" w:type="auto"/>
            <w:tcBorders>
              <w:bottom w:val="single" w:sz="4" w:space="0" w:color="auto"/>
            </w:tcBorders>
          </w:tcPr>
          <w:p w14:paraId="6257D104"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Avg. Min. Wind Speed (m s</w:t>
            </w:r>
            <w:r w:rsidRPr="000D2C45">
              <w:rPr>
                <w:rFonts w:ascii="Times New Roman" w:hAnsi="Times New Roman" w:cs="Times New Roman"/>
                <w:szCs w:val="24"/>
                <w:vertAlign w:val="superscript"/>
              </w:rPr>
              <w:t>-1</w:t>
            </w:r>
            <w:r>
              <w:rPr>
                <w:rFonts w:ascii="Times New Roman" w:hAnsi="Times New Roman" w:cs="Times New Roman"/>
                <w:szCs w:val="24"/>
              </w:rPr>
              <w:t>)</w:t>
            </w:r>
          </w:p>
        </w:tc>
        <w:tc>
          <w:tcPr>
            <w:tcW w:w="0" w:type="auto"/>
            <w:tcBorders>
              <w:bottom w:val="single" w:sz="4" w:space="0" w:color="auto"/>
            </w:tcBorders>
          </w:tcPr>
          <w:p w14:paraId="5DFA702D"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2.09</w:t>
            </w:r>
          </w:p>
        </w:tc>
        <w:tc>
          <w:tcPr>
            <w:tcW w:w="0" w:type="auto"/>
            <w:tcBorders>
              <w:bottom w:val="single" w:sz="4" w:space="0" w:color="auto"/>
            </w:tcBorders>
          </w:tcPr>
          <w:p w14:paraId="6BAE538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2.03</w:t>
            </w:r>
          </w:p>
        </w:tc>
        <w:tc>
          <w:tcPr>
            <w:tcW w:w="0" w:type="auto"/>
            <w:tcBorders>
              <w:bottom w:val="single" w:sz="4" w:space="0" w:color="auto"/>
            </w:tcBorders>
          </w:tcPr>
          <w:p w14:paraId="19C63795"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2.43</w:t>
            </w:r>
          </w:p>
        </w:tc>
        <w:tc>
          <w:tcPr>
            <w:tcW w:w="0" w:type="auto"/>
            <w:tcBorders>
              <w:bottom w:val="single" w:sz="4" w:space="0" w:color="auto"/>
            </w:tcBorders>
          </w:tcPr>
          <w:p w14:paraId="644F2020"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2.31</w:t>
            </w:r>
          </w:p>
        </w:tc>
        <w:tc>
          <w:tcPr>
            <w:tcW w:w="0" w:type="auto"/>
            <w:tcBorders>
              <w:bottom w:val="single" w:sz="4" w:space="0" w:color="auto"/>
            </w:tcBorders>
          </w:tcPr>
          <w:p w14:paraId="4A905307"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1.93</w:t>
            </w:r>
          </w:p>
        </w:tc>
        <w:tc>
          <w:tcPr>
            <w:tcW w:w="0" w:type="auto"/>
            <w:tcBorders>
              <w:bottom w:val="single" w:sz="4" w:space="0" w:color="auto"/>
            </w:tcBorders>
          </w:tcPr>
          <w:p w14:paraId="1DCE007F" w14:textId="77777777" w:rsidR="00C5009E" w:rsidRDefault="00C5009E" w:rsidP="00784BC9">
            <w:pPr>
              <w:jc w:val="center"/>
              <w:rPr>
                <w:rFonts w:ascii="Times New Roman" w:hAnsi="Times New Roman" w:cs="Times New Roman"/>
                <w:szCs w:val="24"/>
              </w:rPr>
            </w:pPr>
            <w:r>
              <w:rPr>
                <w:rFonts w:ascii="Times New Roman" w:hAnsi="Times New Roman" w:cs="Times New Roman"/>
                <w:szCs w:val="24"/>
              </w:rPr>
              <w:t>2.60</w:t>
            </w:r>
          </w:p>
        </w:tc>
      </w:tr>
      <w:tr w:rsidR="00C5009E" w14:paraId="4E282BA4" w14:textId="77777777" w:rsidTr="00784BC9">
        <w:trPr>
          <w:jc w:val="center"/>
        </w:trPr>
        <w:tc>
          <w:tcPr>
            <w:tcW w:w="0" w:type="auto"/>
            <w:gridSpan w:val="7"/>
            <w:tcBorders>
              <w:left w:val="nil"/>
              <w:bottom w:val="nil"/>
              <w:right w:val="nil"/>
            </w:tcBorders>
          </w:tcPr>
          <w:p w14:paraId="2B4D43A0" w14:textId="77777777" w:rsidR="00C5009E" w:rsidRDefault="00C5009E" w:rsidP="00784BC9">
            <w:pPr>
              <w:rPr>
                <w:rFonts w:ascii="Times New Roman" w:hAnsi="Times New Roman" w:cs="Times New Roman"/>
                <w:szCs w:val="24"/>
              </w:rPr>
            </w:pPr>
            <w:proofErr w:type="spellStart"/>
            <w:r w:rsidRPr="00017437">
              <w:rPr>
                <w:rFonts w:ascii="Times New Roman" w:hAnsi="Times New Roman" w:cs="Times New Roman"/>
                <w:szCs w:val="24"/>
                <w:vertAlign w:val="superscript"/>
              </w:rPr>
              <w:t>a</w:t>
            </w:r>
            <w:r>
              <w:rPr>
                <w:rFonts w:ascii="Times New Roman" w:hAnsi="Times New Roman" w:cs="Times New Roman"/>
                <w:szCs w:val="24"/>
              </w:rPr>
              <w:t>No</w:t>
            </w:r>
            <w:proofErr w:type="spellEnd"/>
            <w:r>
              <w:rPr>
                <w:rFonts w:ascii="Times New Roman" w:hAnsi="Times New Roman" w:cs="Times New Roman"/>
                <w:szCs w:val="24"/>
              </w:rPr>
              <w:t xml:space="preserve"> data is available before August 2015</w:t>
            </w:r>
          </w:p>
        </w:tc>
      </w:tr>
    </w:tbl>
    <w:p w14:paraId="00595D01" w14:textId="77777777" w:rsidR="00C5009E" w:rsidRDefault="00C5009E" w:rsidP="00C5009E">
      <w:pPr>
        <w:pStyle w:val="SMcaption"/>
        <w:rPr>
          <w:rFonts w:ascii="Myriad Pro" w:hAnsi="Myriad Pro"/>
          <w:b/>
          <w:bCs/>
          <w:sz w:val="22"/>
          <w:szCs w:val="22"/>
        </w:rPr>
      </w:pPr>
    </w:p>
    <w:p w14:paraId="51DDA47A" w14:textId="52076277" w:rsidR="00C5009E" w:rsidRDefault="00C5009E" w:rsidP="00C5009E">
      <w:pPr>
        <w:pStyle w:val="SMcaption"/>
        <w:rPr>
          <w:rFonts w:ascii="Myriad Pro" w:hAnsi="Myriad Pro"/>
          <w:sz w:val="22"/>
          <w:szCs w:val="22"/>
        </w:rPr>
      </w:pPr>
      <w:r>
        <w:rPr>
          <w:rFonts w:ascii="Myriad Pro" w:hAnsi="Myriad Pro"/>
          <w:b/>
          <w:bCs/>
          <w:sz w:val="22"/>
          <w:szCs w:val="22"/>
        </w:rPr>
        <w:t>Table S2.</w:t>
      </w:r>
      <w:r>
        <w:rPr>
          <w:rFonts w:ascii="Myriad Pro" w:hAnsi="Myriad Pro"/>
          <w:sz w:val="22"/>
          <w:szCs w:val="22"/>
        </w:rPr>
        <w:t xml:space="preserve"> The average, average daily maximum, and average daily minimum temperature and wind speed for each summer. </w:t>
      </w:r>
    </w:p>
    <w:p w14:paraId="47876415" w14:textId="7A2BAFE5" w:rsidR="00C5009E" w:rsidRDefault="00C5009E" w:rsidP="0066722B">
      <w:pPr>
        <w:pStyle w:val="SMcaption"/>
        <w:rPr>
          <w:rFonts w:ascii="Myriad Pro" w:hAnsi="Myriad Pro"/>
          <w:sz w:val="22"/>
          <w:szCs w:val="22"/>
        </w:rPr>
      </w:pPr>
    </w:p>
    <w:p w14:paraId="7907F001" w14:textId="77777777" w:rsidR="00C5009E" w:rsidRDefault="00C5009E" w:rsidP="0066722B">
      <w:pPr>
        <w:pStyle w:val="SMcaption"/>
        <w:rPr>
          <w:rFonts w:ascii="Myriad Pro" w:hAnsi="Myriad Pro"/>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20"/>
        <w:gridCol w:w="1272"/>
        <w:gridCol w:w="1296"/>
        <w:gridCol w:w="1296"/>
        <w:gridCol w:w="1296"/>
        <w:gridCol w:w="1296"/>
        <w:gridCol w:w="1296"/>
      </w:tblGrid>
      <w:tr w:rsidR="00C5009E" w:rsidRPr="00716616" w14:paraId="79590731" w14:textId="77777777" w:rsidTr="20D4EE0A">
        <w:trPr>
          <w:trHeight w:val="290"/>
          <w:jc w:val="center"/>
        </w:trPr>
        <w:tc>
          <w:tcPr>
            <w:tcW w:w="1320" w:type="dxa"/>
            <w:vMerge w:val="restart"/>
          </w:tcPr>
          <w:p w14:paraId="72A7669F" w14:textId="77777777" w:rsidR="00C5009E" w:rsidRPr="00716616" w:rsidRDefault="00C5009E" w:rsidP="00784BC9">
            <w:pPr>
              <w:autoSpaceDE w:val="0"/>
              <w:autoSpaceDN w:val="0"/>
              <w:adjustRightInd w:val="0"/>
              <w:jc w:val="center"/>
              <w:rPr>
                <w:color w:val="000000"/>
                <w:szCs w:val="24"/>
              </w:rPr>
            </w:pPr>
          </w:p>
        </w:tc>
        <w:tc>
          <w:tcPr>
            <w:tcW w:w="3864" w:type="dxa"/>
            <w:gridSpan w:val="3"/>
          </w:tcPr>
          <w:p w14:paraId="1B18DAD9" w14:textId="77777777" w:rsidR="00C5009E" w:rsidRPr="00716616" w:rsidRDefault="00C5009E" w:rsidP="00784BC9">
            <w:pPr>
              <w:autoSpaceDE w:val="0"/>
              <w:autoSpaceDN w:val="0"/>
              <w:adjustRightInd w:val="0"/>
              <w:jc w:val="center"/>
              <w:rPr>
                <w:color w:val="000000"/>
                <w:szCs w:val="24"/>
              </w:rPr>
            </w:pPr>
            <w:r>
              <w:rPr>
                <w:color w:val="000000"/>
                <w:szCs w:val="24"/>
              </w:rPr>
              <w:t>Utqiaġvik, AK (ng m</w:t>
            </w:r>
            <w:r w:rsidRPr="00716616">
              <w:rPr>
                <w:color w:val="000000"/>
                <w:szCs w:val="24"/>
                <w:vertAlign w:val="superscript"/>
              </w:rPr>
              <w:t>-3</w:t>
            </w:r>
            <w:r>
              <w:rPr>
                <w:color w:val="000000"/>
                <w:szCs w:val="24"/>
              </w:rPr>
              <w:t>)</w:t>
            </w:r>
          </w:p>
        </w:tc>
        <w:tc>
          <w:tcPr>
            <w:tcW w:w="3888" w:type="dxa"/>
            <w:gridSpan w:val="3"/>
          </w:tcPr>
          <w:p w14:paraId="23907EB1" w14:textId="77777777" w:rsidR="00C5009E" w:rsidRPr="00716616" w:rsidRDefault="00C5009E" w:rsidP="00784BC9">
            <w:pPr>
              <w:autoSpaceDE w:val="0"/>
              <w:autoSpaceDN w:val="0"/>
              <w:adjustRightInd w:val="0"/>
              <w:jc w:val="center"/>
              <w:rPr>
                <w:color w:val="000000"/>
                <w:szCs w:val="24"/>
              </w:rPr>
            </w:pPr>
            <w:r>
              <w:rPr>
                <w:color w:val="000000"/>
                <w:szCs w:val="24"/>
              </w:rPr>
              <w:t>Oliktok Point, AK (ng m</w:t>
            </w:r>
            <w:r w:rsidRPr="00716616">
              <w:rPr>
                <w:color w:val="000000"/>
                <w:szCs w:val="24"/>
                <w:vertAlign w:val="superscript"/>
              </w:rPr>
              <w:t>-3</w:t>
            </w:r>
            <w:r>
              <w:rPr>
                <w:color w:val="000000"/>
                <w:szCs w:val="24"/>
              </w:rPr>
              <w:t>)</w:t>
            </w:r>
          </w:p>
        </w:tc>
      </w:tr>
      <w:tr w:rsidR="00C5009E" w:rsidRPr="00716616" w14:paraId="430706A9" w14:textId="77777777" w:rsidTr="20D4EE0A">
        <w:trPr>
          <w:trHeight w:val="290"/>
          <w:jc w:val="center"/>
        </w:trPr>
        <w:tc>
          <w:tcPr>
            <w:tcW w:w="1320" w:type="dxa"/>
            <w:vMerge/>
          </w:tcPr>
          <w:p w14:paraId="6775DA29" w14:textId="77777777" w:rsidR="00C5009E" w:rsidRPr="00716616" w:rsidRDefault="00C5009E" w:rsidP="00784BC9">
            <w:pPr>
              <w:autoSpaceDE w:val="0"/>
              <w:autoSpaceDN w:val="0"/>
              <w:adjustRightInd w:val="0"/>
              <w:jc w:val="center"/>
              <w:rPr>
                <w:color w:val="000000"/>
                <w:szCs w:val="24"/>
              </w:rPr>
            </w:pPr>
          </w:p>
        </w:tc>
        <w:tc>
          <w:tcPr>
            <w:tcW w:w="1272" w:type="dxa"/>
          </w:tcPr>
          <w:p w14:paraId="2F3F3E5F"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2015</w:t>
            </w:r>
          </w:p>
        </w:tc>
        <w:tc>
          <w:tcPr>
            <w:tcW w:w="1296" w:type="dxa"/>
          </w:tcPr>
          <w:p w14:paraId="2848966F"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2016</w:t>
            </w:r>
          </w:p>
        </w:tc>
        <w:tc>
          <w:tcPr>
            <w:tcW w:w="1296" w:type="dxa"/>
          </w:tcPr>
          <w:p w14:paraId="03BFE497"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2017</w:t>
            </w:r>
          </w:p>
        </w:tc>
        <w:tc>
          <w:tcPr>
            <w:tcW w:w="1296" w:type="dxa"/>
          </w:tcPr>
          <w:p w14:paraId="73B1142C"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2015</w:t>
            </w:r>
          </w:p>
        </w:tc>
        <w:tc>
          <w:tcPr>
            <w:tcW w:w="1296" w:type="dxa"/>
          </w:tcPr>
          <w:p w14:paraId="6B5FD956"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2016</w:t>
            </w:r>
          </w:p>
        </w:tc>
        <w:tc>
          <w:tcPr>
            <w:tcW w:w="1296" w:type="dxa"/>
          </w:tcPr>
          <w:p w14:paraId="5721B419"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2017</w:t>
            </w:r>
          </w:p>
        </w:tc>
      </w:tr>
      <w:tr w:rsidR="00C5009E" w:rsidRPr="00716616" w14:paraId="2B16C0D7" w14:textId="77777777" w:rsidTr="20D4EE0A">
        <w:trPr>
          <w:trHeight w:val="290"/>
          <w:jc w:val="center"/>
        </w:trPr>
        <w:tc>
          <w:tcPr>
            <w:tcW w:w="1320" w:type="dxa"/>
          </w:tcPr>
          <w:p w14:paraId="7F976A97" w14:textId="77777777" w:rsidR="00C5009E" w:rsidRPr="00716616" w:rsidRDefault="00C5009E" w:rsidP="00784BC9">
            <w:pPr>
              <w:autoSpaceDE w:val="0"/>
              <w:autoSpaceDN w:val="0"/>
              <w:adjustRightInd w:val="0"/>
              <w:jc w:val="center"/>
              <w:rPr>
                <w:color w:val="000000"/>
                <w:szCs w:val="24"/>
              </w:rPr>
            </w:pPr>
            <w:r w:rsidRPr="00716616">
              <w:rPr>
                <w:color w:val="000000"/>
                <w:szCs w:val="24"/>
              </w:rPr>
              <w:t>Chloride</w:t>
            </w:r>
          </w:p>
        </w:tc>
        <w:tc>
          <w:tcPr>
            <w:tcW w:w="1272" w:type="dxa"/>
          </w:tcPr>
          <w:p w14:paraId="6EE123F4" w14:textId="77777777" w:rsidR="00C5009E" w:rsidRPr="00716616" w:rsidRDefault="00C5009E" w:rsidP="00784BC9">
            <w:pPr>
              <w:autoSpaceDE w:val="0"/>
              <w:autoSpaceDN w:val="0"/>
              <w:adjustRightInd w:val="0"/>
              <w:jc w:val="center"/>
              <w:rPr>
                <w:color w:val="000000"/>
                <w:szCs w:val="24"/>
              </w:rPr>
            </w:pPr>
            <w:r w:rsidRPr="00716616">
              <w:rPr>
                <w:color w:val="000000"/>
                <w:szCs w:val="24"/>
              </w:rPr>
              <w:t>14</w:t>
            </w:r>
            <w:r>
              <w:rPr>
                <w:color w:val="000000"/>
                <w:szCs w:val="24"/>
              </w:rPr>
              <w:t>36</w:t>
            </w:r>
            <w:r w:rsidRPr="00716616">
              <w:rPr>
                <w:color w:val="000000"/>
                <w:szCs w:val="24"/>
              </w:rPr>
              <w:t xml:space="preserve"> ± 217</w:t>
            </w:r>
          </w:p>
        </w:tc>
        <w:tc>
          <w:tcPr>
            <w:tcW w:w="1296" w:type="dxa"/>
          </w:tcPr>
          <w:p w14:paraId="4E2D46A5" w14:textId="77777777" w:rsidR="00C5009E" w:rsidRPr="00716616" w:rsidRDefault="00C5009E" w:rsidP="00784BC9">
            <w:pPr>
              <w:autoSpaceDE w:val="0"/>
              <w:autoSpaceDN w:val="0"/>
              <w:adjustRightInd w:val="0"/>
              <w:jc w:val="center"/>
              <w:rPr>
                <w:color w:val="000000"/>
                <w:szCs w:val="24"/>
              </w:rPr>
            </w:pPr>
            <w:r w:rsidRPr="00716616">
              <w:rPr>
                <w:color w:val="000000"/>
                <w:szCs w:val="24"/>
              </w:rPr>
              <w:t>11</w:t>
            </w:r>
            <w:r>
              <w:rPr>
                <w:color w:val="000000"/>
                <w:szCs w:val="24"/>
              </w:rPr>
              <w:t>38</w:t>
            </w:r>
            <w:r w:rsidRPr="00716616">
              <w:rPr>
                <w:color w:val="000000"/>
                <w:szCs w:val="24"/>
              </w:rPr>
              <w:t xml:space="preserve"> ± 139</w:t>
            </w:r>
          </w:p>
        </w:tc>
        <w:tc>
          <w:tcPr>
            <w:tcW w:w="1296" w:type="dxa"/>
          </w:tcPr>
          <w:p w14:paraId="39FBFD49" w14:textId="77777777" w:rsidR="00C5009E" w:rsidRPr="00716616" w:rsidRDefault="00C5009E" w:rsidP="00784BC9">
            <w:pPr>
              <w:autoSpaceDE w:val="0"/>
              <w:autoSpaceDN w:val="0"/>
              <w:adjustRightInd w:val="0"/>
              <w:jc w:val="center"/>
              <w:rPr>
                <w:color w:val="000000"/>
                <w:szCs w:val="24"/>
              </w:rPr>
            </w:pPr>
            <w:r w:rsidRPr="00716616">
              <w:rPr>
                <w:color w:val="000000"/>
                <w:szCs w:val="24"/>
              </w:rPr>
              <w:t>901 ± 250</w:t>
            </w:r>
          </w:p>
        </w:tc>
        <w:tc>
          <w:tcPr>
            <w:tcW w:w="1296" w:type="dxa"/>
          </w:tcPr>
          <w:p w14:paraId="1330AF17" w14:textId="77777777" w:rsidR="00C5009E" w:rsidRPr="00716616" w:rsidRDefault="00C5009E" w:rsidP="00784BC9">
            <w:pPr>
              <w:autoSpaceDE w:val="0"/>
              <w:autoSpaceDN w:val="0"/>
              <w:adjustRightInd w:val="0"/>
              <w:jc w:val="center"/>
              <w:rPr>
                <w:color w:val="000000"/>
                <w:szCs w:val="24"/>
              </w:rPr>
            </w:pPr>
            <w:r w:rsidRPr="00716616">
              <w:rPr>
                <w:color w:val="000000"/>
                <w:szCs w:val="24"/>
              </w:rPr>
              <w:t>817 ± 124</w:t>
            </w:r>
          </w:p>
        </w:tc>
        <w:tc>
          <w:tcPr>
            <w:tcW w:w="1296" w:type="dxa"/>
          </w:tcPr>
          <w:p w14:paraId="4DB9C977" w14:textId="77777777" w:rsidR="00C5009E" w:rsidRPr="00716616" w:rsidRDefault="00C5009E" w:rsidP="00784BC9">
            <w:pPr>
              <w:autoSpaceDE w:val="0"/>
              <w:autoSpaceDN w:val="0"/>
              <w:adjustRightInd w:val="0"/>
              <w:jc w:val="center"/>
              <w:rPr>
                <w:color w:val="000000"/>
                <w:szCs w:val="24"/>
              </w:rPr>
            </w:pPr>
            <w:r w:rsidRPr="00716616">
              <w:rPr>
                <w:color w:val="000000"/>
                <w:szCs w:val="24"/>
              </w:rPr>
              <w:t>1113 ± 108</w:t>
            </w:r>
          </w:p>
        </w:tc>
        <w:tc>
          <w:tcPr>
            <w:tcW w:w="1296" w:type="dxa"/>
          </w:tcPr>
          <w:p w14:paraId="6B72B857" w14:textId="77777777" w:rsidR="00C5009E" w:rsidRPr="00716616" w:rsidRDefault="00C5009E" w:rsidP="00784BC9">
            <w:pPr>
              <w:autoSpaceDE w:val="0"/>
              <w:autoSpaceDN w:val="0"/>
              <w:adjustRightInd w:val="0"/>
              <w:jc w:val="center"/>
              <w:rPr>
                <w:color w:val="000000"/>
                <w:szCs w:val="24"/>
              </w:rPr>
            </w:pPr>
            <w:r w:rsidRPr="00716616">
              <w:rPr>
                <w:color w:val="000000"/>
                <w:szCs w:val="24"/>
              </w:rPr>
              <w:t>7</w:t>
            </w:r>
            <w:r>
              <w:rPr>
                <w:color w:val="000000"/>
                <w:szCs w:val="24"/>
              </w:rPr>
              <w:t>32</w:t>
            </w:r>
            <w:r w:rsidRPr="00716616">
              <w:rPr>
                <w:color w:val="000000"/>
                <w:szCs w:val="24"/>
              </w:rPr>
              <w:t xml:space="preserve"> ± 142</w:t>
            </w:r>
          </w:p>
        </w:tc>
      </w:tr>
      <w:tr w:rsidR="00C5009E" w:rsidRPr="00716616" w14:paraId="5351258F" w14:textId="77777777" w:rsidTr="20D4EE0A">
        <w:trPr>
          <w:trHeight w:val="290"/>
          <w:jc w:val="center"/>
        </w:trPr>
        <w:tc>
          <w:tcPr>
            <w:tcW w:w="1320" w:type="dxa"/>
          </w:tcPr>
          <w:p w14:paraId="22F0CCDA" w14:textId="77777777" w:rsidR="00C5009E" w:rsidRPr="00716616" w:rsidRDefault="00C5009E" w:rsidP="00784BC9">
            <w:pPr>
              <w:autoSpaceDE w:val="0"/>
              <w:autoSpaceDN w:val="0"/>
              <w:adjustRightInd w:val="0"/>
              <w:jc w:val="center"/>
              <w:rPr>
                <w:color w:val="000000"/>
                <w:szCs w:val="24"/>
              </w:rPr>
            </w:pPr>
            <w:r w:rsidRPr="00716616">
              <w:rPr>
                <w:color w:val="000000"/>
                <w:szCs w:val="24"/>
              </w:rPr>
              <w:t>Nitrite</w:t>
            </w:r>
          </w:p>
        </w:tc>
        <w:tc>
          <w:tcPr>
            <w:tcW w:w="1272" w:type="dxa"/>
          </w:tcPr>
          <w:p w14:paraId="0AEF8B62" w14:textId="77777777" w:rsidR="00C5009E" w:rsidRPr="00716616" w:rsidRDefault="00C5009E" w:rsidP="00784BC9">
            <w:pPr>
              <w:autoSpaceDE w:val="0"/>
              <w:autoSpaceDN w:val="0"/>
              <w:adjustRightInd w:val="0"/>
              <w:jc w:val="center"/>
              <w:rPr>
                <w:color w:val="000000"/>
                <w:szCs w:val="24"/>
              </w:rPr>
            </w:pPr>
            <w:r w:rsidRPr="00716616">
              <w:rPr>
                <w:color w:val="000000"/>
                <w:szCs w:val="24"/>
              </w:rPr>
              <w:t>0.34 ± 0.06</w:t>
            </w:r>
          </w:p>
        </w:tc>
        <w:tc>
          <w:tcPr>
            <w:tcW w:w="1296" w:type="dxa"/>
          </w:tcPr>
          <w:p w14:paraId="22C2ED52" w14:textId="77777777" w:rsidR="00C5009E" w:rsidRPr="00716616" w:rsidRDefault="00C5009E" w:rsidP="00784BC9">
            <w:pPr>
              <w:autoSpaceDE w:val="0"/>
              <w:autoSpaceDN w:val="0"/>
              <w:adjustRightInd w:val="0"/>
              <w:jc w:val="center"/>
              <w:rPr>
                <w:color w:val="000000"/>
                <w:szCs w:val="24"/>
              </w:rPr>
            </w:pPr>
            <w:r w:rsidRPr="00716616">
              <w:rPr>
                <w:color w:val="000000"/>
                <w:szCs w:val="24"/>
              </w:rPr>
              <w:t>0.14 ± 0.02</w:t>
            </w:r>
          </w:p>
        </w:tc>
        <w:tc>
          <w:tcPr>
            <w:tcW w:w="1296" w:type="dxa"/>
          </w:tcPr>
          <w:p w14:paraId="2B17178A" w14:textId="77777777" w:rsidR="00C5009E" w:rsidRPr="00716616" w:rsidRDefault="00C5009E" w:rsidP="00784BC9">
            <w:pPr>
              <w:autoSpaceDE w:val="0"/>
              <w:autoSpaceDN w:val="0"/>
              <w:adjustRightInd w:val="0"/>
              <w:jc w:val="center"/>
              <w:rPr>
                <w:color w:val="000000"/>
                <w:szCs w:val="24"/>
              </w:rPr>
            </w:pPr>
            <w:r w:rsidRPr="00716616">
              <w:rPr>
                <w:color w:val="000000"/>
                <w:szCs w:val="24"/>
              </w:rPr>
              <w:t>9 ± 2</w:t>
            </w:r>
          </w:p>
        </w:tc>
        <w:tc>
          <w:tcPr>
            <w:tcW w:w="1296" w:type="dxa"/>
          </w:tcPr>
          <w:p w14:paraId="2FEEDE2D" w14:textId="77777777" w:rsidR="00C5009E" w:rsidRPr="00716616" w:rsidRDefault="00C5009E" w:rsidP="00784BC9">
            <w:pPr>
              <w:autoSpaceDE w:val="0"/>
              <w:autoSpaceDN w:val="0"/>
              <w:adjustRightInd w:val="0"/>
              <w:jc w:val="center"/>
              <w:rPr>
                <w:color w:val="000000"/>
                <w:szCs w:val="24"/>
              </w:rPr>
            </w:pPr>
            <w:r w:rsidRPr="00716616">
              <w:rPr>
                <w:color w:val="000000"/>
                <w:szCs w:val="24"/>
              </w:rPr>
              <w:t>0.09 ± 0.03</w:t>
            </w:r>
          </w:p>
        </w:tc>
        <w:tc>
          <w:tcPr>
            <w:tcW w:w="1296" w:type="dxa"/>
          </w:tcPr>
          <w:p w14:paraId="79CE4467" w14:textId="77777777" w:rsidR="00C5009E" w:rsidRPr="00716616" w:rsidRDefault="00C5009E" w:rsidP="00784BC9">
            <w:pPr>
              <w:autoSpaceDE w:val="0"/>
              <w:autoSpaceDN w:val="0"/>
              <w:adjustRightInd w:val="0"/>
              <w:jc w:val="center"/>
              <w:rPr>
                <w:color w:val="000000"/>
                <w:szCs w:val="24"/>
              </w:rPr>
            </w:pPr>
            <w:r w:rsidRPr="00716616">
              <w:rPr>
                <w:color w:val="000000"/>
                <w:szCs w:val="24"/>
              </w:rPr>
              <w:t>0.17 ± 0.05</w:t>
            </w:r>
          </w:p>
        </w:tc>
        <w:tc>
          <w:tcPr>
            <w:tcW w:w="1296" w:type="dxa"/>
          </w:tcPr>
          <w:p w14:paraId="79231E5F" w14:textId="77777777" w:rsidR="00C5009E" w:rsidRPr="00716616" w:rsidRDefault="00C5009E" w:rsidP="00784BC9">
            <w:pPr>
              <w:autoSpaceDE w:val="0"/>
              <w:autoSpaceDN w:val="0"/>
              <w:adjustRightInd w:val="0"/>
              <w:jc w:val="center"/>
              <w:rPr>
                <w:color w:val="000000"/>
                <w:szCs w:val="24"/>
              </w:rPr>
            </w:pPr>
            <w:r w:rsidRPr="00716616">
              <w:rPr>
                <w:color w:val="000000"/>
                <w:szCs w:val="24"/>
              </w:rPr>
              <w:t>8 ± 1</w:t>
            </w:r>
          </w:p>
        </w:tc>
      </w:tr>
      <w:tr w:rsidR="00C5009E" w:rsidRPr="00716616" w14:paraId="76C1F253" w14:textId="77777777" w:rsidTr="20D4EE0A">
        <w:trPr>
          <w:trHeight w:val="290"/>
          <w:jc w:val="center"/>
        </w:trPr>
        <w:tc>
          <w:tcPr>
            <w:tcW w:w="1320" w:type="dxa"/>
          </w:tcPr>
          <w:p w14:paraId="6B1AD350" w14:textId="77777777" w:rsidR="00C5009E" w:rsidRPr="00716616" w:rsidRDefault="00C5009E" w:rsidP="00784BC9">
            <w:pPr>
              <w:autoSpaceDE w:val="0"/>
              <w:autoSpaceDN w:val="0"/>
              <w:adjustRightInd w:val="0"/>
              <w:jc w:val="center"/>
              <w:rPr>
                <w:color w:val="000000"/>
                <w:szCs w:val="24"/>
              </w:rPr>
            </w:pPr>
            <w:r w:rsidRPr="00716616">
              <w:rPr>
                <w:color w:val="000000"/>
                <w:szCs w:val="24"/>
              </w:rPr>
              <w:t>Bromide</w:t>
            </w:r>
          </w:p>
        </w:tc>
        <w:tc>
          <w:tcPr>
            <w:tcW w:w="1272" w:type="dxa"/>
          </w:tcPr>
          <w:p w14:paraId="7F298145" w14:textId="77777777" w:rsidR="00C5009E" w:rsidRPr="00716616" w:rsidRDefault="00C5009E" w:rsidP="00784BC9">
            <w:pPr>
              <w:autoSpaceDE w:val="0"/>
              <w:autoSpaceDN w:val="0"/>
              <w:adjustRightInd w:val="0"/>
              <w:jc w:val="center"/>
              <w:rPr>
                <w:color w:val="000000"/>
                <w:szCs w:val="24"/>
              </w:rPr>
            </w:pPr>
            <w:r w:rsidRPr="00716616">
              <w:rPr>
                <w:color w:val="000000"/>
                <w:szCs w:val="24"/>
              </w:rPr>
              <w:t>2.8 ± 0.5</w:t>
            </w:r>
          </w:p>
        </w:tc>
        <w:tc>
          <w:tcPr>
            <w:tcW w:w="1296" w:type="dxa"/>
          </w:tcPr>
          <w:p w14:paraId="765132C4" w14:textId="77777777" w:rsidR="00C5009E" w:rsidRPr="00716616" w:rsidRDefault="00C5009E" w:rsidP="00784BC9">
            <w:pPr>
              <w:autoSpaceDE w:val="0"/>
              <w:autoSpaceDN w:val="0"/>
              <w:adjustRightInd w:val="0"/>
              <w:jc w:val="center"/>
              <w:rPr>
                <w:color w:val="000000"/>
                <w:szCs w:val="24"/>
              </w:rPr>
            </w:pPr>
            <w:r w:rsidRPr="00716616">
              <w:rPr>
                <w:color w:val="000000"/>
                <w:szCs w:val="24"/>
              </w:rPr>
              <w:t>0.13 ± 0.03</w:t>
            </w:r>
          </w:p>
        </w:tc>
        <w:tc>
          <w:tcPr>
            <w:tcW w:w="1296" w:type="dxa"/>
          </w:tcPr>
          <w:p w14:paraId="24158F67" w14:textId="77777777" w:rsidR="00C5009E" w:rsidRPr="00716616" w:rsidRDefault="00C5009E" w:rsidP="00784BC9">
            <w:pPr>
              <w:autoSpaceDE w:val="0"/>
              <w:autoSpaceDN w:val="0"/>
              <w:adjustRightInd w:val="0"/>
              <w:jc w:val="center"/>
              <w:rPr>
                <w:color w:val="000000"/>
                <w:szCs w:val="24"/>
              </w:rPr>
            </w:pPr>
            <w:r w:rsidRPr="00716616">
              <w:rPr>
                <w:color w:val="000000"/>
                <w:szCs w:val="24"/>
              </w:rPr>
              <w:t>1.4 ± 0.4</w:t>
            </w:r>
          </w:p>
        </w:tc>
        <w:tc>
          <w:tcPr>
            <w:tcW w:w="1296" w:type="dxa"/>
          </w:tcPr>
          <w:p w14:paraId="6A2B222E"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c>
          <w:tcPr>
            <w:tcW w:w="1296" w:type="dxa"/>
          </w:tcPr>
          <w:p w14:paraId="13CB2EA8" w14:textId="77777777" w:rsidR="00C5009E" w:rsidRPr="00716616" w:rsidRDefault="00C5009E" w:rsidP="00784BC9">
            <w:pPr>
              <w:autoSpaceDE w:val="0"/>
              <w:autoSpaceDN w:val="0"/>
              <w:adjustRightInd w:val="0"/>
              <w:jc w:val="center"/>
              <w:rPr>
                <w:color w:val="000000"/>
                <w:szCs w:val="24"/>
              </w:rPr>
            </w:pPr>
            <w:r w:rsidRPr="00716616">
              <w:rPr>
                <w:color w:val="000000"/>
                <w:szCs w:val="24"/>
              </w:rPr>
              <w:t>1.7 ± 0.2</w:t>
            </w:r>
          </w:p>
        </w:tc>
        <w:tc>
          <w:tcPr>
            <w:tcW w:w="1296" w:type="dxa"/>
          </w:tcPr>
          <w:p w14:paraId="74C9A4BE" w14:textId="77777777" w:rsidR="00C5009E" w:rsidRPr="00716616" w:rsidRDefault="00C5009E" w:rsidP="00784BC9">
            <w:pPr>
              <w:autoSpaceDE w:val="0"/>
              <w:autoSpaceDN w:val="0"/>
              <w:adjustRightInd w:val="0"/>
              <w:jc w:val="center"/>
              <w:rPr>
                <w:color w:val="000000"/>
                <w:szCs w:val="24"/>
              </w:rPr>
            </w:pPr>
            <w:r w:rsidRPr="00716616">
              <w:rPr>
                <w:color w:val="000000"/>
                <w:szCs w:val="24"/>
              </w:rPr>
              <w:t>5 ± 1</w:t>
            </w:r>
          </w:p>
        </w:tc>
      </w:tr>
      <w:tr w:rsidR="00C5009E" w:rsidRPr="00716616" w14:paraId="493684C9" w14:textId="77777777" w:rsidTr="20D4EE0A">
        <w:trPr>
          <w:trHeight w:val="290"/>
          <w:jc w:val="center"/>
        </w:trPr>
        <w:tc>
          <w:tcPr>
            <w:tcW w:w="1320" w:type="dxa"/>
          </w:tcPr>
          <w:p w14:paraId="097A4A2C" w14:textId="77777777" w:rsidR="00C5009E" w:rsidRPr="00716616" w:rsidRDefault="00C5009E" w:rsidP="00784BC9">
            <w:pPr>
              <w:autoSpaceDE w:val="0"/>
              <w:autoSpaceDN w:val="0"/>
              <w:adjustRightInd w:val="0"/>
              <w:jc w:val="center"/>
              <w:rPr>
                <w:color w:val="000000"/>
                <w:szCs w:val="24"/>
              </w:rPr>
            </w:pPr>
            <w:r w:rsidRPr="00716616">
              <w:rPr>
                <w:color w:val="000000"/>
                <w:szCs w:val="24"/>
              </w:rPr>
              <w:t>Nitrate</w:t>
            </w:r>
          </w:p>
        </w:tc>
        <w:tc>
          <w:tcPr>
            <w:tcW w:w="1272" w:type="dxa"/>
          </w:tcPr>
          <w:p w14:paraId="337C42BE" w14:textId="77777777" w:rsidR="00C5009E" w:rsidRPr="00716616" w:rsidRDefault="00C5009E" w:rsidP="00784BC9">
            <w:pPr>
              <w:autoSpaceDE w:val="0"/>
              <w:autoSpaceDN w:val="0"/>
              <w:adjustRightInd w:val="0"/>
              <w:jc w:val="center"/>
              <w:rPr>
                <w:color w:val="000000"/>
                <w:szCs w:val="24"/>
              </w:rPr>
            </w:pPr>
            <w:r w:rsidRPr="00716616">
              <w:rPr>
                <w:color w:val="000000"/>
                <w:szCs w:val="24"/>
              </w:rPr>
              <w:t>19 ± 3</w:t>
            </w:r>
          </w:p>
        </w:tc>
        <w:tc>
          <w:tcPr>
            <w:tcW w:w="1296" w:type="dxa"/>
          </w:tcPr>
          <w:p w14:paraId="411934D0" w14:textId="77777777" w:rsidR="00C5009E" w:rsidRPr="00716616" w:rsidRDefault="00C5009E" w:rsidP="00784BC9">
            <w:pPr>
              <w:autoSpaceDE w:val="0"/>
              <w:autoSpaceDN w:val="0"/>
              <w:adjustRightInd w:val="0"/>
              <w:jc w:val="center"/>
              <w:rPr>
                <w:color w:val="000000"/>
                <w:szCs w:val="24"/>
              </w:rPr>
            </w:pPr>
            <w:r w:rsidRPr="00716616">
              <w:rPr>
                <w:color w:val="000000"/>
                <w:szCs w:val="24"/>
              </w:rPr>
              <w:t>22 ± 3</w:t>
            </w:r>
          </w:p>
        </w:tc>
        <w:tc>
          <w:tcPr>
            <w:tcW w:w="1296" w:type="dxa"/>
          </w:tcPr>
          <w:p w14:paraId="7F0BD578" w14:textId="77777777" w:rsidR="00C5009E" w:rsidRPr="00716616" w:rsidRDefault="00C5009E" w:rsidP="00784BC9">
            <w:pPr>
              <w:autoSpaceDE w:val="0"/>
              <w:autoSpaceDN w:val="0"/>
              <w:adjustRightInd w:val="0"/>
              <w:jc w:val="center"/>
              <w:rPr>
                <w:color w:val="000000"/>
                <w:szCs w:val="24"/>
              </w:rPr>
            </w:pPr>
            <w:r w:rsidRPr="00716616">
              <w:rPr>
                <w:color w:val="000000"/>
                <w:szCs w:val="24"/>
              </w:rPr>
              <w:t>48 ± 16</w:t>
            </w:r>
          </w:p>
        </w:tc>
        <w:tc>
          <w:tcPr>
            <w:tcW w:w="1296" w:type="dxa"/>
          </w:tcPr>
          <w:p w14:paraId="0409487F" w14:textId="77777777" w:rsidR="00C5009E" w:rsidRPr="00716616" w:rsidRDefault="00C5009E" w:rsidP="00784BC9">
            <w:pPr>
              <w:autoSpaceDE w:val="0"/>
              <w:autoSpaceDN w:val="0"/>
              <w:adjustRightInd w:val="0"/>
              <w:jc w:val="center"/>
              <w:rPr>
                <w:color w:val="000000"/>
                <w:szCs w:val="24"/>
              </w:rPr>
            </w:pPr>
            <w:r w:rsidRPr="00716616">
              <w:rPr>
                <w:color w:val="000000"/>
                <w:szCs w:val="24"/>
              </w:rPr>
              <w:t>48 ± 9</w:t>
            </w:r>
          </w:p>
        </w:tc>
        <w:tc>
          <w:tcPr>
            <w:tcW w:w="1296" w:type="dxa"/>
          </w:tcPr>
          <w:p w14:paraId="732ED2D3" w14:textId="77777777" w:rsidR="00C5009E" w:rsidRPr="00716616" w:rsidRDefault="00C5009E" w:rsidP="00784BC9">
            <w:pPr>
              <w:autoSpaceDE w:val="0"/>
              <w:autoSpaceDN w:val="0"/>
              <w:adjustRightInd w:val="0"/>
              <w:jc w:val="center"/>
              <w:rPr>
                <w:color w:val="000000"/>
                <w:szCs w:val="24"/>
              </w:rPr>
            </w:pPr>
            <w:r w:rsidRPr="00716616">
              <w:rPr>
                <w:color w:val="000000"/>
                <w:szCs w:val="24"/>
              </w:rPr>
              <w:t>26 ± 3</w:t>
            </w:r>
          </w:p>
        </w:tc>
        <w:tc>
          <w:tcPr>
            <w:tcW w:w="1296" w:type="dxa"/>
          </w:tcPr>
          <w:p w14:paraId="665AECAD" w14:textId="77777777" w:rsidR="00C5009E" w:rsidRPr="00716616" w:rsidRDefault="00C5009E" w:rsidP="00784BC9">
            <w:pPr>
              <w:autoSpaceDE w:val="0"/>
              <w:autoSpaceDN w:val="0"/>
              <w:adjustRightInd w:val="0"/>
              <w:jc w:val="center"/>
              <w:rPr>
                <w:color w:val="000000"/>
                <w:szCs w:val="24"/>
              </w:rPr>
            </w:pPr>
            <w:r w:rsidRPr="00716616">
              <w:rPr>
                <w:color w:val="000000"/>
                <w:szCs w:val="24"/>
              </w:rPr>
              <w:t>57 ± 11</w:t>
            </w:r>
          </w:p>
        </w:tc>
      </w:tr>
      <w:tr w:rsidR="00C5009E" w:rsidRPr="00716616" w14:paraId="60F09773" w14:textId="77777777" w:rsidTr="20D4EE0A">
        <w:trPr>
          <w:trHeight w:val="290"/>
          <w:jc w:val="center"/>
        </w:trPr>
        <w:tc>
          <w:tcPr>
            <w:tcW w:w="1320" w:type="dxa"/>
          </w:tcPr>
          <w:p w14:paraId="4B90E7FD" w14:textId="77777777" w:rsidR="00C5009E" w:rsidRPr="00716616" w:rsidRDefault="00C5009E" w:rsidP="00784BC9">
            <w:pPr>
              <w:autoSpaceDE w:val="0"/>
              <w:autoSpaceDN w:val="0"/>
              <w:adjustRightInd w:val="0"/>
              <w:jc w:val="center"/>
              <w:rPr>
                <w:color w:val="000000"/>
                <w:szCs w:val="24"/>
              </w:rPr>
            </w:pPr>
            <w:r w:rsidRPr="00716616">
              <w:rPr>
                <w:color w:val="000000"/>
                <w:szCs w:val="24"/>
              </w:rPr>
              <w:t>Sulfate</w:t>
            </w:r>
          </w:p>
        </w:tc>
        <w:tc>
          <w:tcPr>
            <w:tcW w:w="1272" w:type="dxa"/>
          </w:tcPr>
          <w:p w14:paraId="1120AE01" w14:textId="77777777" w:rsidR="00C5009E" w:rsidRPr="00716616" w:rsidRDefault="00C5009E" w:rsidP="00784BC9">
            <w:pPr>
              <w:autoSpaceDE w:val="0"/>
              <w:autoSpaceDN w:val="0"/>
              <w:adjustRightInd w:val="0"/>
              <w:jc w:val="center"/>
              <w:rPr>
                <w:color w:val="000000"/>
                <w:szCs w:val="24"/>
              </w:rPr>
            </w:pPr>
            <w:r w:rsidRPr="00716616">
              <w:rPr>
                <w:color w:val="000000"/>
                <w:szCs w:val="24"/>
              </w:rPr>
              <w:t>250 ± 35</w:t>
            </w:r>
          </w:p>
        </w:tc>
        <w:tc>
          <w:tcPr>
            <w:tcW w:w="1296" w:type="dxa"/>
          </w:tcPr>
          <w:p w14:paraId="2DC00EB7" w14:textId="77777777" w:rsidR="00C5009E" w:rsidRPr="00716616" w:rsidRDefault="00C5009E" w:rsidP="00784BC9">
            <w:pPr>
              <w:autoSpaceDE w:val="0"/>
              <w:autoSpaceDN w:val="0"/>
              <w:adjustRightInd w:val="0"/>
              <w:jc w:val="center"/>
              <w:rPr>
                <w:color w:val="000000"/>
                <w:szCs w:val="24"/>
              </w:rPr>
            </w:pPr>
            <w:r w:rsidRPr="00716616">
              <w:rPr>
                <w:color w:val="000000"/>
                <w:szCs w:val="24"/>
              </w:rPr>
              <w:t>280 ± 32</w:t>
            </w:r>
          </w:p>
        </w:tc>
        <w:tc>
          <w:tcPr>
            <w:tcW w:w="1296" w:type="dxa"/>
          </w:tcPr>
          <w:p w14:paraId="3C015EB8" w14:textId="77777777" w:rsidR="00C5009E" w:rsidRPr="00716616" w:rsidRDefault="00C5009E" w:rsidP="00784BC9">
            <w:pPr>
              <w:autoSpaceDE w:val="0"/>
              <w:autoSpaceDN w:val="0"/>
              <w:adjustRightInd w:val="0"/>
              <w:jc w:val="center"/>
              <w:rPr>
                <w:color w:val="000000"/>
                <w:szCs w:val="24"/>
              </w:rPr>
            </w:pPr>
            <w:r w:rsidRPr="00716616">
              <w:rPr>
                <w:color w:val="000000"/>
                <w:szCs w:val="24"/>
              </w:rPr>
              <w:t>189 ± 49</w:t>
            </w:r>
          </w:p>
        </w:tc>
        <w:tc>
          <w:tcPr>
            <w:tcW w:w="1296" w:type="dxa"/>
          </w:tcPr>
          <w:p w14:paraId="1B9B8353" w14:textId="77777777" w:rsidR="00C5009E" w:rsidRPr="00716616" w:rsidRDefault="00C5009E" w:rsidP="00784BC9">
            <w:pPr>
              <w:autoSpaceDE w:val="0"/>
              <w:autoSpaceDN w:val="0"/>
              <w:adjustRightInd w:val="0"/>
              <w:jc w:val="center"/>
              <w:rPr>
                <w:color w:val="000000"/>
                <w:szCs w:val="24"/>
              </w:rPr>
            </w:pPr>
            <w:r w:rsidRPr="00716616">
              <w:rPr>
                <w:color w:val="000000"/>
                <w:szCs w:val="24"/>
              </w:rPr>
              <w:t>203 ± 30</w:t>
            </w:r>
          </w:p>
        </w:tc>
        <w:tc>
          <w:tcPr>
            <w:tcW w:w="1296" w:type="dxa"/>
          </w:tcPr>
          <w:p w14:paraId="3809CFC2" w14:textId="77777777" w:rsidR="00C5009E" w:rsidRPr="00716616" w:rsidRDefault="00C5009E" w:rsidP="00784BC9">
            <w:pPr>
              <w:autoSpaceDE w:val="0"/>
              <w:autoSpaceDN w:val="0"/>
              <w:adjustRightInd w:val="0"/>
              <w:jc w:val="center"/>
              <w:rPr>
                <w:color w:val="000000"/>
                <w:szCs w:val="24"/>
              </w:rPr>
            </w:pPr>
            <w:r w:rsidRPr="00716616">
              <w:rPr>
                <w:color w:val="000000"/>
                <w:szCs w:val="24"/>
              </w:rPr>
              <w:t>254 ± 23</w:t>
            </w:r>
          </w:p>
        </w:tc>
        <w:tc>
          <w:tcPr>
            <w:tcW w:w="1296" w:type="dxa"/>
          </w:tcPr>
          <w:p w14:paraId="6B741FB0" w14:textId="77777777" w:rsidR="00C5009E" w:rsidRPr="00716616" w:rsidRDefault="00C5009E" w:rsidP="00784BC9">
            <w:pPr>
              <w:autoSpaceDE w:val="0"/>
              <w:autoSpaceDN w:val="0"/>
              <w:adjustRightInd w:val="0"/>
              <w:jc w:val="center"/>
              <w:rPr>
                <w:color w:val="000000"/>
                <w:szCs w:val="24"/>
              </w:rPr>
            </w:pPr>
            <w:r w:rsidRPr="00716616">
              <w:rPr>
                <w:color w:val="000000"/>
                <w:szCs w:val="24"/>
              </w:rPr>
              <w:t>173 ± 30</w:t>
            </w:r>
          </w:p>
        </w:tc>
      </w:tr>
      <w:tr w:rsidR="00C5009E" w:rsidRPr="00716616" w14:paraId="74FF6286" w14:textId="77777777" w:rsidTr="20D4EE0A">
        <w:trPr>
          <w:trHeight w:val="290"/>
          <w:jc w:val="center"/>
        </w:trPr>
        <w:tc>
          <w:tcPr>
            <w:tcW w:w="1320" w:type="dxa"/>
          </w:tcPr>
          <w:p w14:paraId="08EF0201" w14:textId="77777777" w:rsidR="00C5009E" w:rsidRPr="00716616" w:rsidRDefault="00C5009E" w:rsidP="00784BC9">
            <w:pPr>
              <w:autoSpaceDE w:val="0"/>
              <w:autoSpaceDN w:val="0"/>
              <w:adjustRightInd w:val="0"/>
              <w:jc w:val="center"/>
              <w:rPr>
                <w:color w:val="000000"/>
                <w:szCs w:val="24"/>
              </w:rPr>
            </w:pPr>
            <w:r w:rsidRPr="00716616">
              <w:rPr>
                <w:color w:val="000000"/>
                <w:szCs w:val="24"/>
              </w:rPr>
              <w:t>Sodium</w:t>
            </w:r>
          </w:p>
        </w:tc>
        <w:tc>
          <w:tcPr>
            <w:tcW w:w="1272" w:type="dxa"/>
          </w:tcPr>
          <w:p w14:paraId="542C9111" w14:textId="77777777" w:rsidR="00C5009E" w:rsidRPr="00716616" w:rsidRDefault="00C5009E" w:rsidP="00784BC9">
            <w:pPr>
              <w:autoSpaceDE w:val="0"/>
              <w:autoSpaceDN w:val="0"/>
              <w:adjustRightInd w:val="0"/>
              <w:jc w:val="center"/>
              <w:rPr>
                <w:color w:val="000000"/>
                <w:szCs w:val="24"/>
              </w:rPr>
            </w:pPr>
            <w:r w:rsidRPr="00716616">
              <w:rPr>
                <w:color w:val="000000"/>
                <w:szCs w:val="24"/>
              </w:rPr>
              <w:t>850 ± 128</w:t>
            </w:r>
          </w:p>
        </w:tc>
        <w:tc>
          <w:tcPr>
            <w:tcW w:w="1296" w:type="dxa"/>
          </w:tcPr>
          <w:p w14:paraId="4CC61590" w14:textId="77777777" w:rsidR="00C5009E" w:rsidRPr="00716616" w:rsidRDefault="00C5009E" w:rsidP="00784BC9">
            <w:pPr>
              <w:autoSpaceDE w:val="0"/>
              <w:autoSpaceDN w:val="0"/>
              <w:adjustRightInd w:val="0"/>
              <w:jc w:val="center"/>
              <w:rPr>
                <w:color w:val="000000"/>
                <w:szCs w:val="24"/>
              </w:rPr>
            </w:pPr>
            <w:r w:rsidRPr="00716616">
              <w:rPr>
                <w:color w:val="000000"/>
                <w:szCs w:val="24"/>
              </w:rPr>
              <w:t>70</w:t>
            </w:r>
            <w:r>
              <w:rPr>
                <w:color w:val="000000"/>
                <w:szCs w:val="24"/>
              </w:rPr>
              <w:t>8</w:t>
            </w:r>
            <w:r w:rsidRPr="00716616">
              <w:rPr>
                <w:color w:val="000000"/>
                <w:szCs w:val="24"/>
              </w:rPr>
              <w:t xml:space="preserve"> ± 85</w:t>
            </w:r>
          </w:p>
        </w:tc>
        <w:tc>
          <w:tcPr>
            <w:tcW w:w="1296" w:type="dxa"/>
          </w:tcPr>
          <w:p w14:paraId="66360DBA" w14:textId="77777777" w:rsidR="00C5009E" w:rsidRPr="00716616" w:rsidRDefault="00C5009E" w:rsidP="00784BC9">
            <w:pPr>
              <w:autoSpaceDE w:val="0"/>
              <w:autoSpaceDN w:val="0"/>
              <w:adjustRightInd w:val="0"/>
              <w:jc w:val="center"/>
              <w:rPr>
                <w:color w:val="000000"/>
                <w:szCs w:val="24"/>
              </w:rPr>
            </w:pPr>
            <w:r w:rsidRPr="00716616">
              <w:rPr>
                <w:color w:val="000000"/>
                <w:szCs w:val="24"/>
              </w:rPr>
              <w:t>621 ± 171</w:t>
            </w:r>
          </w:p>
        </w:tc>
        <w:tc>
          <w:tcPr>
            <w:tcW w:w="1296" w:type="dxa"/>
          </w:tcPr>
          <w:p w14:paraId="42B97F4C" w14:textId="77777777" w:rsidR="00C5009E" w:rsidRPr="00716616" w:rsidRDefault="00C5009E" w:rsidP="00784BC9">
            <w:pPr>
              <w:autoSpaceDE w:val="0"/>
              <w:autoSpaceDN w:val="0"/>
              <w:adjustRightInd w:val="0"/>
              <w:jc w:val="center"/>
              <w:rPr>
                <w:color w:val="000000"/>
                <w:szCs w:val="24"/>
              </w:rPr>
            </w:pPr>
            <w:r w:rsidRPr="00716616">
              <w:rPr>
                <w:color w:val="000000"/>
                <w:szCs w:val="24"/>
              </w:rPr>
              <w:t>530 ± 81</w:t>
            </w:r>
          </w:p>
        </w:tc>
        <w:tc>
          <w:tcPr>
            <w:tcW w:w="1296" w:type="dxa"/>
          </w:tcPr>
          <w:p w14:paraId="61556192" w14:textId="77777777" w:rsidR="00C5009E" w:rsidRPr="00716616" w:rsidRDefault="00C5009E" w:rsidP="00784BC9">
            <w:pPr>
              <w:autoSpaceDE w:val="0"/>
              <w:autoSpaceDN w:val="0"/>
              <w:adjustRightInd w:val="0"/>
              <w:jc w:val="center"/>
              <w:rPr>
                <w:color w:val="000000"/>
                <w:szCs w:val="24"/>
              </w:rPr>
            </w:pPr>
            <w:r w:rsidRPr="00716616">
              <w:rPr>
                <w:color w:val="000000"/>
                <w:szCs w:val="24"/>
              </w:rPr>
              <w:t>678 ± 65</w:t>
            </w:r>
          </w:p>
        </w:tc>
        <w:tc>
          <w:tcPr>
            <w:tcW w:w="1296" w:type="dxa"/>
          </w:tcPr>
          <w:p w14:paraId="238D0B83" w14:textId="77777777" w:rsidR="00C5009E" w:rsidRPr="00716616" w:rsidRDefault="00C5009E" w:rsidP="00784BC9">
            <w:pPr>
              <w:autoSpaceDE w:val="0"/>
              <w:autoSpaceDN w:val="0"/>
              <w:adjustRightInd w:val="0"/>
              <w:jc w:val="center"/>
              <w:rPr>
                <w:color w:val="000000"/>
                <w:szCs w:val="24"/>
              </w:rPr>
            </w:pPr>
            <w:r w:rsidRPr="00716616">
              <w:rPr>
                <w:color w:val="000000"/>
                <w:szCs w:val="24"/>
              </w:rPr>
              <w:t>50</w:t>
            </w:r>
            <w:r>
              <w:rPr>
                <w:color w:val="000000"/>
                <w:szCs w:val="24"/>
              </w:rPr>
              <w:t>8</w:t>
            </w:r>
            <w:r w:rsidRPr="00716616">
              <w:rPr>
                <w:color w:val="000000"/>
                <w:szCs w:val="24"/>
              </w:rPr>
              <w:t xml:space="preserve"> ± 9</w:t>
            </w:r>
            <w:r>
              <w:rPr>
                <w:color w:val="000000"/>
                <w:szCs w:val="24"/>
              </w:rPr>
              <w:t>7</w:t>
            </w:r>
          </w:p>
        </w:tc>
      </w:tr>
      <w:tr w:rsidR="00C5009E" w:rsidRPr="00716616" w14:paraId="1393FA41" w14:textId="77777777" w:rsidTr="20D4EE0A">
        <w:trPr>
          <w:trHeight w:val="290"/>
          <w:jc w:val="center"/>
        </w:trPr>
        <w:tc>
          <w:tcPr>
            <w:tcW w:w="1320" w:type="dxa"/>
          </w:tcPr>
          <w:p w14:paraId="0473A8E4" w14:textId="39EDDA2A" w:rsidR="00C5009E" w:rsidRPr="00716616" w:rsidRDefault="20D4EE0A" w:rsidP="20D4EE0A">
            <w:pPr>
              <w:autoSpaceDE w:val="0"/>
              <w:autoSpaceDN w:val="0"/>
              <w:adjustRightInd w:val="0"/>
              <w:jc w:val="center"/>
              <w:rPr>
                <w:color w:val="000000"/>
              </w:rPr>
            </w:pPr>
            <w:r w:rsidRPr="20D4EE0A">
              <w:rPr>
                <w:color w:val="000000" w:themeColor="text1"/>
              </w:rPr>
              <w:t>Ammonium</w:t>
            </w:r>
          </w:p>
        </w:tc>
        <w:tc>
          <w:tcPr>
            <w:tcW w:w="1272" w:type="dxa"/>
          </w:tcPr>
          <w:p w14:paraId="6422F031" w14:textId="77777777" w:rsidR="00C5009E" w:rsidRPr="00716616" w:rsidRDefault="00C5009E" w:rsidP="00784BC9">
            <w:pPr>
              <w:autoSpaceDE w:val="0"/>
              <w:autoSpaceDN w:val="0"/>
              <w:adjustRightInd w:val="0"/>
              <w:jc w:val="center"/>
              <w:rPr>
                <w:color w:val="000000"/>
                <w:szCs w:val="24"/>
              </w:rPr>
            </w:pPr>
            <w:r w:rsidRPr="00716616">
              <w:rPr>
                <w:color w:val="000000"/>
                <w:szCs w:val="24"/>
              </w:rPr>
              <w:t>6 ± 1</w:t>
            </w:r>
          </w:p>
        </w:tc>
        <w:tc>
          <w:tcPr>
            <w:tcW w:w="1296" w:type="dxa"/>
          </w:tcPr>
          <w:p w14:paraId="2B657EF0" w14:textId="77777777" w:rsidR="00C5009E" w:rsidRPr="00716616" w:rsidRDefault="00C5009E" w:rsidP="00784BC9">
            <w:pPr>
              <w:autoSpaceDE w:val="0"/>
              <w:autoSpaceDN w:val="0"/>
              <w:adjustRightInd w:val="0"/>
              <w:jc w:val="center"/>
              <w:rPr>
                <w:color w:val="000000"/>
                <w:szCs w:val="24"/>
              </w:rPr>
            </w:pPr>
            <w:r w:rsidRPr="00716616">
              <w:rPr>
                <w:color w:val="000000"/>
                <w:szCs w:val="24"/>
              </w:rPr>
              <w:t>11 ± 1</w:t>
            </w:r>
          </w:p>
        </w:tc>
        <w:tc>
          <w:tcPr>
            <w:tcW w:w="1296" w:type="dxa"/>
          </w:tcPr>
          <w:p w14:paraId="6FC38FAE" w14:textId="77777777" w:rsidR="00C5009E" w:rsidRPr="00716616" w:rsidRDefault="00C5009E" w:rsidP="00784BC9">
            <w:pPr>
              <w:autoSpaceDE w:val="0"/>
              <w:autoSpaceDN w:val="0"/>
              <w:adjustRightInd w:val="0"/>
              <w:jc w:val="center"/>
              <w:rPr>
                <w:color w:val="000000"/>
                <w:szCs w:val="24"/>
              </w:rPr>
            </w:pPr>
            <w:r w:rsidRPr="00716616">
              <w:rPr>
                <w:color w:val="000000"/>
                <w:szCs w:val="24"/>
              </w:rPr>
              <w:t>7 ± 2</w:t>
            </w:r>
          </w:p>
        </w:tc>
        <w:tc>
          <w:tcPr>
            <w:tcW w:w="1296" w:type="dxa"/>
          </w:tcPr>
          <w:p w14:paraId="3C6C05E4" w14:textId="77777777" w:rsidR="00C5009E" w:rsidRPr="00716616" w:rsidRDefault="00C5009E" w:rsidP="00784BC9">
            <w:pPr>
              <w:autoSpaceDE w:val="0"/>
              <w:autoSpaceDN w:val="0"/>
              <w:adjustRightInd w:val="0"/>
              <w:jc w:val="center"/>
              <w:rPr>
                <w:color w:val="000000"/>
                <w:szCs w:val="24"/>
              </w:rPr>
            </w:pPr>
            <w:r w:rsidRPr="00716616">
              <w:rPr>
                <w:color w:val="000000"/>
                <w:szCs w:val="24"/>
              </w:rPr>
              <w:t>25 ± 5</w:t>
            </w:r>
          </w:p>
        </w:tc>
        <w:tc>
          <w:tcPr>
            <w:tcW w:w="1296" w:type="dxa"/>
          </w:tcPr>
          <w:p w14:paraId="172AC316" w14:textId="77777777" w:rsidR="00C5009E" w:rsidRPr="00716616" w:rsidRDefault="00C5009E" w:rsidP="00784BC9">
            <w:pPr>
              <w:autoSpaceDE w:val="0"/>
              <w:autoSpaceDN w:val="0"/>
              <w:adjustRightInd w:val="0"/>
              <w:jc w:val="center"/>
              <w:rPr>
                <w:color w:val="000000"/>
                <w:szCs w:val="24"/>
              </w:rPr>
            </w:pPr>
            <w:r w:rsidRPr="00716616">
              <w:rPr>
                <w:color w:val="000000"/>
                <w:szCs w:val="24"/>
              </w:rPr>
              <w:t>14 ± 2</w:t>
            </w:r>
          </w:p>
        </w:tc>
        <w:tc>
          <w:tcPr>
            <w:tcW w:w="1296" w:type="dxa"/>
          </w:tcPr>
          <w:p w14:paraId="5E8AF2DD" w14:textId="77777777" w:rsidR="00C5009E" w:rsidRPr="00716616" w:rsidRDefault="00C5009E" w:rsidP="00784BC9">
            <w:pPr>
              <w:autoSpaceDE w:val="0"/>
              <w:autoSpaceDN w:val="0"/>
              <w:adjustRightInd w:val="0"/>
              <w:jc w:val="center"/>
              <w:rPr>
                <w:color w:val="000000"/>
                <w:szCs w:val="24"/>
              </w:rPr>
            </w:pPr>
            <w:r w:rsidRPr="00716616">
              <w:rPr>
                <w:color w:val="000000"/>
                <w:szCs w:val="24"/>
              </w:rPr>
              <w:t>6 ± 1</w:t>
            </w:r>
          </w:p>
        </w:tc>
      </w:tr>
      <w:tr w:rsidR="00C5009E" w:rsidRPr="00716616" w14:paraId="3414940F" w14:textId="77777777" w:rsidTr="20D4EE0A">
        <w:trPr>
          <w:trHeight w:val="290"/>
          <w:jc w:val="center"/>
        </w:trPr>
        <w:tc>
          <w:tcPr>
            <w:tcW w:w="1320" w:type="dxa"/>
          </w:tcPr>
          <w:p w14:paraId="2EF44DA8" w14:textId="77777777" w:rsidR="00C5009E" w:rsidRPr="00716616" w:rsidRDefault="00C5009E" w:rsidP="00784BC9">
            <w:pPr>
              <w:autoSpaceDE w:val="0"/>
              <w:autoSpaceDN w:val="0"/>
              <w:adjustRightInd w:val="0"/>
              <w:jc w:val="center"/>
              <w:rPr>
                <w:color w:val="000000"/>
                <w:szCs w:val="24"/>
              </w:rPr>
            </w:pPr>
            <w:r w:rsidRPr="00716616">
              <w:rPr>
                <w:color w:val="000000"/>
                <w:szCs w:val="24"/>
              </w:rPr>
              <w:t>Potassium</w:t>
            </w:r>
          </w:p>
        </w:tc>
        <w:tc>
          <w:tcPr>
            <w:tcW w:w="1272" w:type="dxa"/>
          </w:tcPr>
          <w:p w14:paraId="6D53E8CA" w14:textId="77777777" w:rsidR="00C5009E" w:rsidRPr="00716616" w:rsidRDefault="00C5009E" w:rsidP="00784BC9">
            <w:pPr>
              <w:autoSpaceDE w:val="0"/>
              <w:autoSpaceDN w:val="0"/>
              <w:adjustRightInd w:val="0"/>
              <w:jc w:val="center"/>
              <w:rPr>
                <w:color w:val="000000"/>
                <w:szCs w:val="24"/>
              </w:rPr>
            </w:pPr>
            <w:r w:rsidRPr="00716616">
              <w:rPr>
                <w:color w:val="000000"/>
                <w:szCs w:val="24"/>
              </w:rPr>
              <w:t>30 ± 5</w:t>
            </w:r>
          </w:p>
        </w:tc>
        <w:tc>
          <w:tcPr>
            <w:tcW w:w="1296" w:type="dxa"/>
          </w:tcPr>
          <w:p w14:paraId="47168784" w14:textId="77777777" w:rsidR="00C5009E" w:rsidRPr="00716616" w:rsidRDefault="00C5009E" w:rsidP="00784BC9">
            <w:pPr>
              <w:autoSpaceDE w:val="0"/>
              <w:autoSpaceDN w:val="0"/>
              <w:adjustRightInd w:val="0"/>
              <w:jc w:val="center"/>
              <w:rPr>
                <w:color w:val="000000"/>
                <w:szCs w:val="24"/>
              </w:rPr>
            </w:pPr>
            <w:r w:rsidRPr="00716616">
              <w:rPr>
                <w:color w:val="000000"/>
                <w:szCs w:val="24"/>
              </w:rPr>
              <w:t>33 ± 4</w:t>
            </w:r>
          </w:p>
        </w:tc>
        <w:tc>
          <w:tcPr>
            <w:tcW w:w="1296" w:type="dxa"/>
          </w:tcPr>
          <w:p w14:paraId="4659AFCA" w14:textId="77777777" w:rsidR="00C5009E" w:rsidRPr="00716616" w:rsidRDefault="00C5009E" w:rsidP="00784BC9">
            <w:pPr>
              <w:autoSpaceDE w:val="0"/>
              <w:autoSpaceDN w:val="0"/>
              <w:adjustRightInd w:val="0"/>
              <w:jc w:val="center"/>
              <w:rPr>
                <w:color w:val="000000"/>
                <w:szCs w:val="24"/>
              </w:rPr>
            </w:pPr>
            <w:r w:rsidRPr="00716616">
              <w:rPr>
                <w:color w:val="000000"/>
                <w:szCs w:val="24"/>
              </w:rPr>
              <w:t>32 ± 8</w:t>
            </w:r>
          </w:p>
        </w:tc>
        <w:tc>
          <w:tcPr>
            <w:tcW w:w="1296" w:type="dxa"/>
          </w:tcPr>
          <w:p w14:paraId="79B9B43E" w14:textId="77777777" w:rsidR="00C5009E" w:rsidRPr="00716616" w:rsidRDefault="00C5009E" w:rsidP="00784BC9">
            <w:pPr>
              <w:autoSpaceDE w:val="0"/>
              <w:autoSpaceDN w:val="0"/>
              <w:adjustRightInd w:val="0"/>
              <w:jc w:val="center"/>
              <w:rPr>
                <w:color w:val="000000"/>
                <w:szCs w:val="24"/>
              </w:rPr>
            </w:pPr>
            <w:r w:rsidRPr="00716616">
              <w:rPr>
                <w:color w:val="000000"/>
                <w:szCs w:val="24"/>
              </w:rPr>
              <w:t>86 ± 13</w:t>
            </w:r>
          </w:p>
        </w:tc>
        <w:tc>
          <w:tcPr>
            <w:tcW w:w="1296" w:type="dxa"/>
          </w:tcPr>
          <w:p w14:paraId="6444A2E3" w14:textId="77777777" w:rsidR="00C5009E" w:rsidRPr="00716616" w:rsidRDefault="00C5009E" w:rsidP="00784BC9">
            <w:pPr>
              <w:autoSpaceDE w:val="0"/>
              <w:autoSpaceDN w:val="0"/>
              <w:adjustRightInd w:val="0"/>
              <w:jc w:val="center"/>
              <w:rPr>
                <w:color w:val="000000"/>
                <w:szCs w:val="24"/>
              </w:rPr>
            </w:pPr>
            <w:r w:rsidRPr="00716616">
              <w:rPr>
                <w:color w:val="000000"/>
                <w:szCs w:val="24"/>
              </w:rPr>
              <w:t>75 ± 9</w:t>
            </w:r>
          </w:p>
        </w:tc>
        <w:tc>
          <w:tcPr>
            <w:tcW w:w="1296" w:type="dxa"/>
          </w:tcPr>
          <w:p w14:paraId="3829BBC0" w14:textId="77777777" w:rsidR="00C5009E" w:rsidRPr="00716616" w:rsidRDefault="00C5009E" w:rsidP="00784BC9">
            <w:pPr>
              <w:autoSpaceDE w:val="0"/>
              <w:autoSpaceDN w:val="0"/>
              <w:adjustRightInd w:val="0"/>
              <w:jc w:val="center"/>
              <w:rPr>
                <w:color w:val="000000"/>
                <w:szCs w:val="24"/>
              </w:rPr>
            </w:pPr>
            <w:r w:rsidRPr="00716616">
              <w:rPr>
                <w:color w:val="000000"/>
                <w:szCs w:val="24"/>
              </w:rPr>
              <w:t>2</w:t>
            </w:r>
            <w:r>
              <w:rPr>
                <w:color w:val="000000"/>
                <w:szCs w:val="24"/>
              </w:rPr>
              <w:t>5</w:t>
            </w:r>
            <w:r w:rsidRPr="00716616">
              <w:rPr>
                <w:color w:val="000000"/>
                <w:szCs w:val="24"/>
              </w:rPr>
              <w:t xml:space="preserve"> ± 4</w:t>
            </w:r>
          </w:p>
        </w:tc>
      </w:tr>
      <w:tr w:rsidR="00C5009E" w:rsidRPr="00716616" w14:paraId="554460B4" w14:textId="77777777" w:rsidTr="20D4EE0A">
        <w:trPr>
          <w:trHeight w:val="290"/>
          <w:jc w:val="center"/>
        </w:trPr>
        <w:tc>
          <w:tcPr>
            <w:tcW w:w="1320" w:type="dxa"/>
          </w:tcPr>
          <w:p w14:paraId="1480DF17" w14:textId="77777777" w:rsidR="00C5009E" w:rsidRPr="00716616" w:rsidRDefault="00C5009E" w:rsidP="00784BC9">
            <w:pPr>
              <w:autoSpaceDE w:val="0"/>
              <w:autoSpaceDN w:val="0"/>
              <w:adjustRightInd w:val="0"/>
              <w:jc w:val="center"/>
              <w:rPr>
                <w:color w:val="000000"/>
                <w:szCs w:val="24"/>
              </w:rPr>
            </w:pPr>
            <w:r w:rsidRPr="00716616">
              <w:rPr>
                <w:color w:val="000000"/>
                <w:szCs w:val="24"/>
              </w:rPr>
              <w:t>Magnesium</w:t>
            </w:r>
          </w:p>
        </w:tc>
        <w:tc>
          <w:tcPr>
            <w:tcW w:w="1272" w:type="dxa"/>
          </w:tcPr>
          <w:p w14:paraId="2EFB2E74" w14:textId="77777777" w:rsidR="00C5009E" w:rsidRPr="00716616" w:rsidRDefault="00C5009E" w:rsidP="00784BC9">
            <w:pPr>
              <w:autoSpaceDE w:val="0"/>
              <w:autoSpaceDN w:val="0"/>
              <w:adjustRightInd w:val="0"/>
              <w:jc w:val="center"/>
              <w:rPr>
                <w:color w:val="000000"/>
                <w:szCs w:val="24"/>
              </w:rPr>
            </w:pPr>
            <w:r w:rsidRPr="00716616">
              <w:rPr>
                <w:color w:val="000000"/>
                <w:szCs w:val="24"/>
              </w:rPr>
              <w:t>88 ± 13</w:t>
            </w:r>
          </w:p>
        </w:tc>
        <w:tc>
          <w:tcPr>
            <w:tcW w:w="1296" w:type="dxa"/>
          </w:tcPr>
          <w:p w14:paraId="7531DB59" w14:textId="77777777" w:rsidR="00C5009E" w:rsidRPr="00716616" w:rsidRDefault="00C5009E" w:rsidP="00784BC9">
            <w:pPr>
              <w:autoSpaceDE w:val="0"/>
              <w:autoSpaceDN w:val="0"/>
              <w:adjustRightInd w:val="0"/>
              <w:jc w:val="center"/>
              <w:rPr>
                <w:color w:val="000000"/>
                <w:szCs w:val="24"/>
              </w:rPr>
            </w:pPr>
            <w:r w:rsidRPr="00716616">
              <w:rPr>
                <w:color w:val="000000"/>
                <w:szCs w:val="24"/>
              </w:rPr>
              <w:t>88 ± 10</w:t>
            </w:r>
          </w:p>
        </w:tc>
        <w:tc>
          <w:tcPr>
            <w:tcW w:w="1296" w:type="dxa"/>
          </w:tcPr>
          <w:p w14:paraId="14B8E2EA" w14:textId="77777777" w:rsidR="00C5009E" w:rsidRPr="00716616" w:rsidRDefault="00C5009E" w:rsidP="00784BC9">
            <w:pPr>
              <w:autoSpaceDE w:val="0"/>
              <w:autoSpaceDN w:val="0"/>
              <w:adjustRightInd w:val="0"/>
              <w:jc w:val="center"/>
              <w:rPr>
                <w:color w:val="000000"/>
                <w:szCs w:val="24"/>
              </w:rPr>
            </w:pPr>
            <w:r w:rsidRPr="00716616">
              <w:rPr>
                <w:color w:val="000000"/>
                <w:szCs w:val="24"/>
              </w:rPr>
              <w:t>70 ± 20</w:t>
            </w:r>
          </w:p>
        </w:tc>
        <w:tc>
          <w:tcPr>
            <w:tcW w:w="1296" w:type="dxa"/>
          </w:tcPr>
          <w:p w14:paraId="13E5EEF9" w14:textId="77777777" w:rsidR="00C5009E" w:rsidRPr="00716616" w:rsidRDefault="00C5009E" w:rsidP="00784BC9">
            <w:pPr>
              <w:autoSpaceDE w:val="0"/>
              <w:autoSpaceDN w:val="0"/>
              <w:adjustRightInd w:val="0"/>
              <w:jc w:val="center"/>
              <w:rPr>
                <w:color w:val="000000"/>
                <w:szCs w:val="24"/>
              </w:rPr>
            </w:pPr>
            <w:r w:rsidRPr="00716616">
              <w:rPr>
                <w:color w:val="000000"/>
                <w:szCs w:val="24"/>
              </w:rPr>
              <w:t>228 ± 35</w:t>
            </w:r>
          </w:p>
        </w:tc>
        <w:tc>
          <w:tcPr>
            <w:tcW w:w="1296" w:type="dxa"/>
          </w:tcPr>
          <w:p w14:paraId="770D7044" w14:textId="77777777" w:rsidR="00C5009E" w:rsidRPr="00716616" w:rsidRDefault="00C5009E" w:rsidP="00784BC9">
            <w:pPr>
              <w:autoSpaceDE w:val="0"/>
              <w:autoSpaceDN w:val="0"/>
              <w:adjustRightInd w:val="0"/>
              <w:jc w:val="center"/>
              <w:rPr>
                <w:color w:val="000000"/>
                <w:szCs w:val="24"/>
              </w:rPr>
            </w:pPr>
            <w:r w:rsidRPr="00716616">
              <w:rPr>
                <w:color w:val="000000"/>
                <w:szCs w:val="24"/>
              </w:rPr>
              <w:t>201 ± 25</w:t>
            </w:r>
          </w:p>
        </w:tc>
        <w:tc>
          <w:tcPr>
            <w:tcW w:w="1296" w:type="dxa"/>
          </w:tcPr>
          <w:p w14:paraId="5998C82E" w14:textId="77777777" w:rsidR="00C5009E" w:rsidRPr="00716616" w:rsidRDefault="00C5009E" w:rsidP="00784BC9">
            <w:pPr>
              <w:autoSpaceDE w:val="0"/>
              <w:autoSpaceDN w:val="0"/>
              <w:adjustRightInd w:val="0"/>
              <w:jc w:val="center"/>
              <w:rPr>
                <w:color w:val="000000"/>
                <w:szCs w:val="24"/>
              </w:rPr>
            </w:pPr>
            <w:r w:rsidRPr="00716616">
              <w:rPr>
                <w:color w:val="000000"/>
                <w:szCs w:val="24"/>
              </w:rPr>
              <w:t>57 ± 11</w:t>
            </w:r>
          </w:p>
        </w:tc>
      </w:tr>
      <w:tr w:rsidR="00C5009E" w:rsidRPr="00716616" w14:paraId="1F91C57B" w14:textId="77777777" w:rsidTr="20D4EE0A">
        <w:trPr>
          <w:trHeight w:val="290"/>
          <w:jc w:val="center"/>
        </w:trPr>
        <w:tc>
          <w:tcPr>
            <w:tcW w:w="1320" w:type="dxa"/>
          </w:tcPr>
          <w:p w14:paraId="3B3ECAFC" w14:textId="77777777" w:rsidR="00C5009E" w:rsidRPr="00716616" w:rsidRDefault="00C5009E" w:rsidP="00784BC9">
            <w:pPr>
              <w:autoSpaceDE w:val="0"/>
              <w:autoSpaceDN w:val="0"/>
              <w:adjustRightInd w:val="0"/>
              <w:jc w:val="center"/>
              <w:rPr>
                <w:color w:val="000000"/>
                <w:szCs w:val="24"/>
              </w:rPr>
            </w:pPr>
            <w:r w:rsidRPr="00716616">
              <w:rPr>
                <w:color w:val="000000"/>
                <w:szCs w:val="24"/>
              </w:rPr>
              <w:t>Calcium</w:t>
            </w:r>
          </w:p>
        </w:tc>
        <w:tc>
          <w:tcPr>
            <w:tcW w:w="1272" w:type="dxa"/>
          </w:tcPr>
          <w:p w14:paraId="72FDE71B" w14:textId="77777777" w:rsidR="00C5009E" w:rsidRPr="00716616" w:rsidRDefault="00C5009E" w:rsidP="00784BC9">
            <w:pPr>
              <w:autoSpaceDE w:val="0"/>
              <w:autoSpaceDN w:val="0"/>
              <w:adjustRightInd w:val="0"/>
              <w:jc w:val="center"/>
              <w:rPr>
                <w:color w:val="000000"/>
                <w:szCs w:val="24"/>
              </w:rPr>
            </w:pPr>
            <w:r w:rsidRPr="00716616">
              <w:rPr>
                <w:color w:val="000000"/>
                <w:szCs w:val="24"/>
              </w:rPr>
              <w:t>34 ± 5</w:t>
            </w:r>
          </w:p>
        </w:tc>
        <w:tc>
          <w:tcPr>
            <w:tcW w:w="1296" w:type="dxa"/>
          </w:tcPr>
          <w:p w14:paraId="1197F48B" w14:textId="77777777" w:rsidR="00C5009E" w:rsidRPr="00716616" w:rsidRDefault="00C5009E" w:rsidP="00784BC9">
            <w:pPr>
              <w:autoSpaceDE w:val="0"/>
              <w:autoSpaceDN w:val="0"/>
              <w:adjustRightInd w:val="0"/>
              <w:jc w:val="center"/>
              <w:rPr>
                <w:color w:val="000000"/>
                <w:szCs w:val="24"/>
              </w:rPr>
            </w:pPr>
            <w:r w:rsidRPr="00716616">
              <w:rPr>
                <w:color w:val="000000"/>
                <w:szCs w:val="24"/>
              </w:rPr>
              <w:t>38 ± 5</w:t>
            </w:r>
          </w:p>
        </w:tc>
        <w:tc>
          <w:tcPr>
            <w:tcW w:w="1296" w:type="dxa"/>
          </w:tcPr>
          <w:p w14:paraId="0D8D242F" w14:textId="77777777" w:rsidR="00C5009E" w:rsidRPr="00716616" w:rsidRDefault="00C5009E" w:rsidP="00784BC9">
            <w:pPr>
              <w:autoSpaceDE w:val="0"/>
              <w:autoSpaceDN w:val="0"/>
              <w:adjustRightInd w:val="0"/>
              <w:jc w:val="center"/>
              <w:rPr>
                <w:color w:val="000000"/>
                <w:szCs w:val="24"/>
              </w:rPr>
            </w:pPr>
            <w:r w:rsidRPr="00716616">
              <w:rPr>
                <w:color w:val="000000"/>
                <w:szCs w:val="24"/>
              </w:rPr>
              <w:t>26 ± 7</w:t>
            </w:r>
          </w:p>
        </w:tc>
        <w:tc>
          <w:tcPr>
            <w:tcW w:w="1296" w:type="dxa"/>
          </w:tcPr>
          <w:p w14:paraId="7AB1CE93" w14:textId="77777777" w:rsidR="00C5009E" w:rsidRPr="00716616" w:rsidRDefault="00C5009E" w:rsidP="00784BC9">
            <w:pPr>
              <w:autoSpaceDE w:val="0"/>
              <w:autoSpaceDN w:val="0"/>
              <w:adjustRightInd w:val="0"/>
              <w:jc w:val="center"/>
              <w:rPr>
                <w:color w:val="000000"/>
                <w:szCs w:val="24"/>
              </w:rPr>
            </w:pPr>
            <w:r w:rsidRPr="00716616">
              <w:rPr>
                <w:color w:val="000000"/>
                <w:szCs w:val="24"/>
              </w:rPr>
              <w:t>204 ± 33</w:t>
            </w:r>
          </w:p>
        </w:tc>
        <w:tc>
          <w:tcPr>
            <w:tcW w:w="1296" w:type="dxa"/>
          </w:tcPr>
          <w:p w14:paraId="124EE3C0" w14:textId="77777777" w:rsidR="00C5009E" w:rsidRPr="00716616" w:rsidRDefault="00C5009E" w:rsidP="00784BC9">
            <w:pPr>
              <w:autoSpaceDE w:val="0"/>
              <w:autoSpaceDN w:val="0"/>
              <w:adjustRightInd w:val="0"/>
              <w:jc w:val="center"/>
              <w:rPr>
                <w:color w:val="000000"/>
                <w:szCs w:val="24"/>
              </w:rPr>
            </w:pPr>
            <w:r w:rsidRPr="00716616">
              <w:rPr>
                <w:color w:val="000000"/>
                <w:szCs w:val="24"/>
              </w:rPr>
              <w:t>139 ± 18</w:t>
            </w:r>
          </w:p>
        </w:tc>
        <w:tc>
          <w:tcPr>
            <w:tcW w:w="1296" w:type="dxa"/>
          </w:tcPr>
          <w:p w14:paraId="77840A73" w14:textId="77777777" w:rsidR="00C5009E" w:rsidRPr="00716616" w:rsidRDefault="00C5009E" w:rsidP="00784BC9">
            <w:pPr>
              <w:autoSpaceDE w:val="0"/>
              <w:autoSpaceDN w:val="0"/>
              <w:adjustRightInd w:val="0"/>
              <w:jc w:val="center"/>
              <w:rPr>
                <w:color w:val="000000"/>
                <w:szCs w:val="24"/>
              </w:rPr>
            </w:pPr>
            <w:r w:rsidRPr="00716616">
              <w:rPr>
                <w:color w:val="000000"/>
                <w:szCs w:val="24"/>
              </w:rPr>
              <w:t>2</w:t>
            </w:r>
            <w:r>
              <w:rPr>
                <w:color w:val="000000"/>
                <w:szCs w:val="24"/>
              </w:rPr>
              <w:t>7</w:t>
            </w:r>
            <w:r w:rsidRPr="00716616">
              <w:rPr>
                <w:color w:val="000000"/>
                <w:szCs w:val="24"/>
              </w:rPr>
              <w:t xml:space="preserve"> ± 5</w:t>
            </w:r>
          </w:p>
        </w:tc>
      </w:tr>
      <w:tr w:rsidR="00C5009E" w:rsidRPr="00716616" w14:paraId="5899C6F6" w14:textId="77777777" w:rsidTr="20D4EE0A">
        <w:trPr>
          <w:trHeight w:val="290"/>
          <w:jc w:val="center"/>
        </w:trPr>
        <w:tc>
          <w:tcPr>
            <w:tcW w:w="1320" w:type="dxa"/>
          </w:tcPr>
          <w:p w14:paraId="3651C225" w14:textId="77777777" w:rsidR="00C5009E" w:rsidRPr="00716616" w:rsidRDefault="00C5009E" w:rsidP="00784BC9">
            <w:pPr>
              <w:autoSpaceDE w:val="0"/>
              <w:autoSpaceDN w:val="0"/>
              <w:adjustRightInd w:val="0"/>
              <w:jc w:val="center"/>
              <w:rPr>
                <w:color w:val="000000"/>
                <w:szCs w:val="24"/>
              </w:rPr>
            </w:pPr>
            <w:r w:rsidRPr="00716616">
              <w:rPr>
                <w:color w:val="000000"/>
                <w:szCs w:val="24"/>
              </w:rPr>
              <w:t>Acetate</w:t>
            </w:r>
          </w:p>
        </w:tc>
        <w:tc>
          <w:tcPr>
            <w:tcW w:w="1272" w:type="dxa"/>
          </w:tcPr>
          <w:p w14:paraId="7991E3B3" w14:textId="77777777" w:rsidR="00C5009E" w:rsidRPr="00716616" w:rsidRDefault="00C5009E" w:rsidP="00784BC9">
            <w:pPr>
              <w:autoSpaceDE w:val="0"/>
              <w:autoSpaceDN w:val="0"/>
              <w:adjustRightInd w:val="0"/>
              <w:jc w:val="center"/>
              <w:rPr>
                <w:color w:val="000000"/>
                <w:szCs w:val="24"/>
              </w:rPr>
            </w:pPr>
            <w:r w:rsidRPr="00716616">
              <w:rPr>
                <w:color w:val="000000"/>
                <w:szCs w:val="24"/>
              </w:rPr>
              <w:t>0.18 ± 0.05</w:t>
            </w:r>
          </w:p>
        </w:tc>
        <w:tc>
          <w:tcPr>
            <w:tcW w:w="1296" w:type="dxa"/>
          </w:tcPr>
          <w:p w14:paraId="6CD93732" w14:textId="77777777" w:rsidR="00C5009E" w:rsidRPr="00716616" w:rsidRDefault="00C5009E" w:rsidP="00784BC9">
            <w:pPr>
              <w:autoSpaceDE w:val="0"/>
              <w:autoSpaceDN w:val="0"/>
              <w:adjustRightInd w:val="0"/>
              <w:jc w:val="center"/>
              <w:rPr>
                <w:color w:val="000000"/>
                <w:szCs w:val="24"/>
              </w:rPr>
            </w:pPr>
            <w:r w:rsidRPr="00716616">
              <w:rPr>
                <w:color w:val="000000"/>
                <w:szCs w:val="24"/>
              </w:rPr>
              <w:t>3.7 ± 0.5</w:t>
            </w:r>
          </w:p>
        </w:tc>
        <w:tc>
          <w:tcPr>
            <w:tcW w:w="1296" w:type="dxa"/>
          </w:tcPr>
          <w:p w14:paraId="64276C07"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c>
          <w:tcPr>
            <w:tcW w:w="1296" w:type="dxa"/>
          </w:tcPr>
          <w:p w14:paraId="576833EA" w14:textId="77777777" w:rsidR="00C5009E" w:rsidRPr="00716616" w:rsidRDefault="00C5009E" w:rsidP="00784BC9">
            <w:pPr>
              <w:autoSpaceDE w:val="0"/>
              <w:autoSpaceDN w:val="0"/>
              <w:adjustRightInd w:val="0"/>
              <w:jc w:val="center"/>
              <w:rPr>
                <w:color w:val="000000"/>
                <w:szCs w:val="24"/>
              </w:rPr>
            </w:pPr>
            <w:r w:rsidRPr="00716616">
              <w:rPr>
                <w:color w:val="000000"/>
                <w:szCs w:val="24"/>
              </w:rPr>
              <w:t>4.6 ± 0.7</w:t>
            </w:r>
          </w:p>
        </w:tc>
        <w:tc>
          <w:tcPr>
            <w:tcW w:w="1296" w:type="dxa"/>
          </w:tcPr>
          <w:p w14:paraId="539C7D03" w14:textId="77777777" w:rsidR="00C5009E" w:rsidRPr="00716616" w:rsidRDefault="00C5009E" w:rsidP="00784BC9">
            <w:pPr>
              <w:autoSpaceDE w:val="0"/>
              <w:autoSpaceDN w:val="0"/>
              <w:adjustRightInd w:val="0"/>
              <w:jc w:val="center"/>
              <w:rPr>
                <w:color w:val="000000"/>
                <w:szCs w:val="24"/>
              </w:rPr>
            </w:pPr>
            <w:r w:rsidRPr="00716616">
              <w:rPr>
                <w:color w:val="000000"/>
                <w:szCs w:val="24"/>
              </w:rPr>
              <w:t>4.1 ± 0.6</w:t>
            </w:r>
          </w:p>
        </w:tc>
        <w:tc>
          <w:tcPr>
            <w:tcW w:w="1296" w:type="dxa"/>
          </w:tcPr>
          <w:p w14:paraId="3574B03C"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r>
      <w:tr w:rsidR="00C5009E" w:rsidRPr="00716616" w14:paraId="3099C5C2" w14:textId="77777777" w:rsidTr="20D4EE0A">
        <w:trPr>
          <w:trHeight w:val="290"/>
          <w:jc w:val="center"/>
        </w:trPr>
        <w:tc>
          <w:tcPr>
            <w:tcW w:w="1320" w:type="dxa"/>
          </w:tcPr>
          <w:p w14:paraId="1E72AB0E" w14:textId="77777777" w:rsidR="00C5009E" w:rsidRPr="00716616" w:rsidRDefault="00C5009E" w:rsidP="00784BC9">
            <w:pPr>
              <w:autoSpaceDE w:val="0"/>
              <w:autoSpaceDN w:val="0"/>
              <w:adjustRightInd w:val="0"/>
              <w:jc w:val="center"/>
              <w:rPr>
                <w:color w:val="000000"/>
                <w:szCs w:val="24"/>
              </w:rPr>
            </w:pPr>
            <w:r w:rsidRPr="00716616">
              <w:rPr>
                <w:color w:val="000000"/>
                <w:szCs w:val="24"/>
              </w:rPr>
              <w:t>Formate</w:t>
            </w:r>
          </w:p>
        </w:tc>
        <w:tc>
          <w:tcPr>
            <w:tcW w:w="1272" w:type="dxa"/>
          </w:tcPr>
          <w:p w14:paraId="3018E9D7" w14:textId="77777777" w:rsidR="00C5009E" w:rsidRPr="00716616" w:rsidRDefault="00C5009E" w:rsidP="00784BC9">
            <w:pPr>
              <w:autoSpaceDE w:val="0"/>
              <w:autoSpaceDN w:val="0"/>
              <w:adjustRightInd w:val="0"/>
              <w:jc w:val="center"/>
              <w:rPr>
                <w:color w:val="000000"/>
                <w:szCs w:val="24"/>
              </w:rPr>
            </w:pPr>
            <w:r w:rsidRPr="00716616">
              <w:rPr>
                <w:color w:val="000000"/>
                <w:szCs w:val="24"/>
              </w:rPr>
              <w:t>0.7 ± 0.1</w:t>
            </w:r>
          </w:p>
        </w:tc>
        <w:tc>
          <w:tcPr>
            <w:tcW w:w="1296" w:type="dxa"/>
          </w:tcPr>
          <w:p w14:paraId="46CFA7F5" w14:textId="77777777" w:rsidR="00C5009E" w:rsidRPr="00716616" w:rsidRDefault="00C5009E" w:rsidP="00784BC9">
            <w:pPr>
              <w:autoSpaceDE w:val="0"/>
              <w:autoSpaceDN w:val="0"/>
              <w:adjustRightInd w:val="0"/>
              <w:jc w:val="center"/>
              <w:rPr>
                <w:color w:val="000000"/>
                <w:szCs w:val="24"/>
              </w:rPr>
            </w:pPr>
            <w:r w:rsidRPr="00716616">
              <w:rPr>
                <w:color w:val="000000"/>
                <w:szCs w:val="24"/>
              </w:rPr>
              <w:t>3.4 ± 0.5</w:t>
            </w:r>
          </w:p>
        </w:tc>
        <w:tc>
          <w:tcPr>
            <w:tcW w:w="1296" w:type="dxa"/>
          </w:tcPr>
          <w:p w14:paraId="276B4D74"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c>
          <w:tcPr>
            <w:tcW w:w="1296" w:type="dxa"/>
          </w:tcPr>
          <w:p w14:paraId="5A8720BF" w14:textId="77777777" w:rsidR="00C5009E" w:rsidRPr="00716616" w:rsidRDefault="00C5009E" w:rsidP="00784BC9">
            <w:pPr>
              <w:autoSpaceDE w:val="0"/>
              <w:autoSpaceDN w:val="0"/>
              <w:adjustRightInd w:val="0"/>
              <w:jc w:val="center"/>
              <w:rPr>
                <w:color w:val="000000"/>
                <w:szCs w:val="24"/>
              </w:rPr>
            </w:pPr>
            <w:r w:rsidRPr="00716616">
              <w:rPr>
                <w:color w:val="000000"/>
                <w:szCs w:val="24"/>
              </w:rPr>
              <w:t>1.9 ± 0.3</w:t>
            </w:r>
          </w:p>
        </w:tc>
        <w:tc>
          <w:tcPr>
            <w:tcW w:w="1296" w:type="dxa"/>
          </w:tcPr>
          <w:p w14:paraId="0D0035C7" w14:textId="77777777" w:rsidR="00C5009E" w:rsidRPr="00716616" w:rsidRDefault="00C5009E" w:rsidP="00784BC9">
            <w:pPr>
              <w:autoSpaceDE w:val="0"/>
              <w:autoSpaceDN w:val="0"/>
              <w:adjustRightInd w:val="0"/>
              <w:jc w:val="center"/>
              <w:rPr>
                <w:color w:val="000000"/>
                <w:szCs w:val="24"/>
              </w:rPr>
            </w:pPr>
            <w:r w:rsidRPr="00716616">
              <w:rPr>
                <w:color w:val="000000"/>
                <w:szCs w:val="24"/>
              </w:rPr>
              <w:t>2.8 ± 0.4</w:t>
            </w:r>
          </w:p>
        </w:tc>
        <w:tc>
          <w:tcPr>
            <w:tcW w:w="1296" w:type="dxa"/>
          </w:tcPr>
          <w:p w14:paraId="5C1BC678" w14:textId="77777777" w:rsidR="00C5009E" w:rsidRPr="00716616" w:rsidRDefault="00C5009E" w:rsidP="00784BC9">
            <w:pPr>
              <w:autoSpaceDE w:val="0"/>
              <w:autoSpaceDN w:val="0"/>
              <w:adjustRightInd w:val="0"/>
              <w:jc w:val="center"/>
              <w:rPr>
                <w:color w:val="000000"/>
                <w:szCs w:val="24"/>
              </w:rPr>
            </w:pPr>
            <w:r w:rsidRPr="00716616">
              <w:rPr>
                <w:color w:val="000000"/>
                <w:szCs w:val="24"/>
              </w:rPr>
              <w:t>0.3 ± 0.08</w:t>
            </w:r>
          </w:p>
        </w:tc>
      </w:tr>
      <w:tr w:rsidR="00C5009E" w:rsidRPr="00716616" w14:paraId="117B28F8" w14:textId="77777777" w:rsidTr="20D4EE0A">
        <w:trPr>
          <w:trHeight w:val="290"/>
          <w:jc w:val="center"/>
        </w:trPr>
        <w:tc>
          <w:tcPr>
            <w:tcW w:w="1320" w:type="dxa"/>
          </w:tcPr>
          <w:p w14:paraId="164466FD" w14:textId="77777777" w:rsidR="00C5009E" w:rsidRPr="00716616" w:rsidRDefault="00C5009E" w:rsidP="00784BC9">
            <w:pPr>
              <w:autoSpaceDE w:val="0"/>
              <w:autoSpaceDN w:val="0"/>
              <w:adjustRightInd w:val="0"/>
              <w:jc w:val="center"/>
              <w:rPr>
                <w:color w:val="000000"/>
                <w:szCs w:val="24"/>
              </w:rPr>
            </w:pPr>
            <w:r w:rsidRPr="00716616">
              <w:rPr>
                <w:color w:val="000000"/>
                <w:szCs w:val="24"/>
              </w:rPr>
              <w:t>Malate</w:t>
            </w:r>
          </w:p>
        </w:tc>
        <w:tc>
          <w:tcPr>
            <w:tcW w:w="1272" w:type="dxa"/>
          </w:tcPr>
          <w:p w14:paraId="592FC4A3" w14:textId="77777777" w:rsidR="00C5009E" w:rsidRPr="00716616" w:rsidRDefault="00C5009E" w:rsidP="00784BC9">
            <w:pPr>
              <w:autoSpaceDE w:val="0"/>
              <w:autoSpaceDN w:val="0"/>
              <w:adjustRightInd w:val="0"/>
              <w:jc w:val="center"/>
              <w:rPr>
                <w:color w:val="000000"/>
                <w:szCs w:val="24"/>
              </w:rPr>
            </w:pPr>
            <w:r w:rsidRPr="00716616">
              <w:rPr>
                <w:color w:val="000000"/>
                <w:szCs w:val="24"/>
              </w:rPr>
              <w:t>0.34 ± 0.09</w:t>
            </w:r>
          </w:p>
        </w:tc>
        <w:tc>
          <w:tcPr>
            <w:tcW w:w="1296" w:type="dxa"/>
          </w:tcPr>
          <w:p w14:paraId="18977B0E" w14:textId="77777777" w:rsidR="00C5009E" w:rsidRPr="00716616" w:rsidRDefault="00C5009E" w:rsidP="00784BC9">
            <w:pPr>
              <w:autoSpaceDE w:val="0"/>
              <w:autoSpaceDN w:val="0"/>
              <w:adjustRightInd w:val="0"/>
              <w:jc w:val="center"/>
              <w:rPr>
                <w:color w:val="000000"/>
                <w:szCs w:val="24"/>
              </w:rPr>
            </w:pPr>
            <w:r w:rsidRPr="00716616">
              <w:rPr>
                <w:color w:val="000000"/>
                <w:szCs w:val="24"/>
              </w:rPr>
              <w:t>3.5 ± 0.6</w:t>
            </w:r>
          </w:p>
        </w:tc>
        <w:tc>
          <w:tcPr>
            <w:tcW w:w="1296" w:type="dxa"/>
          </w:tcPr>
          <w:p w14:paraId="065899C3" w14:textId="77777777" w:rsidR="00C5009E" w:rsidRPr="00716616" w:rsidRDefault="00C5009E" w:rsidP="00784BC9">
            <w:pPr>
              <w:autoSpaceDE w:val="0"/>
              <w:autoSpaceDN w:val="0"/>
              <w:adjustRightInd w:val="0"/>
              <w:jc w:val="center"/>
              <w:rPr>
                <w:color w:val="000000"/>
                <w:szCs w:val="24"/>
              </w:rPr>
            </w:pPr>
            <w:r w:rsidRPr="00716616">
              <w:rPr>
                <w:color w:val="000000"/>
                <w:szCs w:val="24"/>
              </w:rPr>
              <w:t>21 ± 5</w:t>
            </w:r>
          </w:p>
        </w:tc>
        <w:tc>
          <w:tcPr>
            <w:tcW w:w="1296" w:type="dxa"/>
          </w:tcPr>
          <w:p w14:paraId="100F80DF" w14:textId="77777777" w:rsidR="00C5009E" w:rsidRPr="00716616" w:rsidRDefault="00C5009E" w:rsidP="00784BC9">
            <w:pPr>
              <w:autoSpaceDE w:val="0"/>
              <w:autoSpaceDN w:val="0"/>
              <w:adjustRightInd w:val="0"/>
              <w:jc w:val="center"/>
              <w:rPr>
                <w:color w:val="000000"/>
                <w:szCs w:val="24"/>
              </w:rPr>
            </w:pPr>
            <w:r w:rsidRPr="00716616">
              <w:rPr>
                <w:color w:val="000000"/>
                <w:szCs w:val="24"/>
              </w:rPr>
              <w:t>0.3 ± 0.1</w:t>
            </w:r>
          </w:p>
        </w:tc>
        <w:tc>
          <w:tcPr>
            <w:tcW w:w="1296" w:type="dxa"/>
          </w:tcPr>
          <w:p w14:paraId="3DCF92E0" w14:textId="77777777" w:rsidR="00C5009E" w:rsidRPr="00716616" w:rsidRDefault="00C5009E" w:rsidP="00784BC9">
            <w:pPr>
              <w:autoSpaceDE w:val="0"/>
              <w:autoSpaceDN w:val="0"/>
              <w:adjustRightInd w:val="0"/>
              <w:jc w:val="center"/>
              <w:rPr>
                <w:color w:val="000000"/>
                <w:szCs w:val="24"/>
              </w:rPr>
            </w:pPr>
            <w:r w:rsidRPr="00716616">
              <w:rPr>
                <w:color w:val="000000"/>
                <w:szCs w:val="24"/>
              </w:rPr>
              <w:t>3.2 ± 0.4</w:t>
            </w:r>
          </w:p>
        </w:tc>
        <w:tc>
          <w:tcPr>
            <w:tcW w:w="1296" w:type="dxa"/>
          </w:tcPr>
          <w:p w14:paraId="5F426720" w14:textId="77777777" w:rsidR="00C5009E" w:rsidRPr="00716616" w:rsidRDefault="00C5009E" w:rsidP="00784BC9">
            <w:pPr>
              <w:autoSpaceDE w:val="0"/>
              <w:autoSpaceDN w:val="0"/>
              <w:adjustRightInd w:val="0"/>
              <w:jc w:val="center"/>
              <w:rPr>
                <w:color w:val="000000"/>
                <w:szCs w:val="24"/>
              </w:rPr>
            </w:pPr>
            <w:r w:rsidRPr="00716616">
              <w:rPr>
                <w:color w:val="000000"/>
                <w:szCs w:val="24"/>
              </w:rPr>
              <w:t>34 ± 8</w:t>
            </w:r>
          </w:p>
        </w:tc>
      </w:tr>
      <w:tr w:rsidR="00C5009E" w:rsidRPr="00716616" w14:paraId="035D0F3C" w14:textId="77777777" w:rsidTr="20D4EE0A">
        <w:trPr>
          <w:trHeight w:val="290"/>
          <w:jc w:val="center"/>
        </w:trPr>
        <w:tc>
          <w:tcPr>
            <w:tcW w:w="1320" w:type="dxa"/>
          </w:tcPr>
          <w:p w14:paraId="3CDF6C9D" w14:textId="77777777" w:rsidR="00C5009E" w:rsidRPr="00716616" w:rsidRDefault="00C5009E" w:rsidP="00784BC9">
            <w:pPr>
              <w:autoSpaceDE w:val="0"/>
              <w:autoSpaceDN w:val="0"/>
              <w:adjustRightInd w:val="0"/>
              <w:jc w:val="center"/>
              <w:rPr>
                <w:color w:val="000000"/>
                <w:szCs w:val="24"/>
              </w:rPr>
            </w:pPr>
            <w:r w:rsidRPr="00716616">
              <w:rPr>
                <w:color w:val="000000"/>
                <w:szCs w:val="24"/>
              </w:rPr>
              <w:t>Malonate</w:t>
            </w:r>
          </w:p>
        </w:tc>
        <w:tc>
          <w:tcPr>
            <w:tcW w:w="1272" w:type="dxa"/>
          </w:tcPr>
          <w:p w14:paraId="6256978D" w14:textId="77777777" w:rsidR="00C5009E" w:rsidRPr="00716616" w:rsidRDefault="00C5009E" w:rsidP="00784BC9">
            <w:pPr>
              <w:autoSpaceDE w:val="0"/>
              <w:autoSpaceDN w:val="0"/>
              <w:adjustRightInd w:val="0"/>
              <w:jc w:val="center"/>
              <w:rPr>
                <w:color w:val="000000"/>
                <w:szCs w:val="24"/>
              </w:rPr>
            </w:pPr>
            <w:r w:rsidRPr="00716616">
              <w:rPr>
                <w:color w:val="000000"/>
                <w:szCs w:val="24"/>
              </w:rPr>
              <w:t>0.7 ± 0.2</w:t>
            </w:r>
          </w:p>
        </w:tc>
        <w:tc>
          <w:tcPr>
            <w:tcW w:w="1296" w:type="dxa"/>
          </w:tcPr>
          <w:p w14:paraId="2F00F83B" w14:textId="77777777" w:rsidR="00C5009E" w:rsidRPr="00716616" w:rsidRDefault="00C5009E" w:rsidP="00784BC9">
            <w:pPr>
              <w:autoSpaceDE w:val="0"/>
              <w:autoSpaceDN w:val="0"/>
              <w:adjustRightInd w:val="0"/>
              <w:jc w:val="center"/>
              <w:rPr>
                <w:color w:val="000000"/>
                <w:szCs w:val="24"/>
              </w:rPr>
            </w:pPr>
            <w:r w:rsidRPr="00716616">
              <w:rPr>
                <w:color w:val="000000"/>
                <w:szCs w:val="24"/>
              </w:rPr>
              <w:t>3.1 ± 0.5</w:t>
            </w:r>
          </w:p>
        </w:tc>
        <w:tc>
          <w:tcPr>
            <w:tcW w:w="1296" w:type="dxa"/>
          </w:tcPr>
          <w:p w14:paraId="533FBA83" w14:textId="77777777" w:rsidR="00C5009E" w:rsidRPr="00716616" w:rsidRDefault="00C5009E" w:rsidP="00784BC9">
            <w:pPr>
              <w:autoSpaceDE w:val="0"/>
              <w:autoSpaceDN w:val="0"/>
              <w:adjustRightInd w:val="0"/>
              <w:jc w:val="center"/>
              <w:rPr>
                <w:color w:val="000000"/>
                <w:szCs w:val="24"/>
              </w:rPr>
            </w:pPr>
            <w:r w:rsidRPr="00716616">
              <w:rPr>
                <w:color w:val="000000"/>
                <w:szCs w:val="24"/>
              </w:rPr>
              <w:t>8 ± 2</w:t>
            </w:r>
          </w:p>
        </w:tc>
        <w:tc>
          <w:tcPr>
            <w:tcW w:w="1296" w:type="dxa"/>
          </w:tcPr>
          <w:p w14:paraId="4EE30D94"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c>
          <w:tcPr>
            <w:tcW w:w="1296" w:type="dxa"/>
          </w:tcPr>
          <w:p w14:paraId="778CC65F" w14:textId="77777777" w:rsidR="00C5009E" w:rsidRPr="00716616" w:rsidRDefault="00C5009E" w:rsidP="00784BC9">
            <w:pPr>
              <w:autoSpaceDE w:val="0"/>
              <w:autoSpaceDN w:val="0"/>
              <w:adjustRightInd w:val="0"/>
              <w:jc w:val="center"/>
              <w:rPr>
                <w:color w:val="000000"/>
                <w:szCs w:val="24"/>
              </w:rPr>
            </w:pPr>
            <w:r w:rsidRPr="00716616">
              <w:rPr>
                <w:color w:val="000000"/>
                <w:szCs w:val="24"/>
              </w:rPr>
              <w:t>1.5 ± 0.2</w:t>
            </w:r>
          </w:p>
        </w:tc>
        <w:tc>
          <w:tcPr>
            <w:tcW w:w="1296" w:type="dxa"/>
          </w:tcPr>
          <w:p w14:paraId="6EA32205" w14:textId="77777777" w:rsidR="00C5009E" w:rsidRPr="00716616" w:rsidRDefault="00C5009E" w:rsidP="00784BC9">
            <w:pPr>
              <w:autoSpaceDE w:val="0"/>
              <w:autoSpaceDN w:val="0"/>
              <w:adjustRightInd w:val="0"/>
              <w:jc w:val="center"/>
              <w:rPr>
                <w:color w:val="000000"/>
                <w:szCs w:val="24"/>
              </w:rPr>
            </w:pPr>
            <w:r w:rsidRPr="00716616">
              <w:rPr>
                <w:color w:val="000000"/>
                <w:szCs w:val="24"/>
              </w:rPr>
              <w:t>10 ± 2</w:t>
            </w:r>
          </w:p>
        </w:tc>
      </w:tr>
      <w:tr w:rsidR="00C5009E" w:rsidRPr="00716616" w14:paraId="5717C39A" w14:textId="77777777" w:rsidTr="20D4EE0A">
        <w:trPr>
          <w:trHeight w:val="290"/>
          <w:jc w:val="center"/>
        </w:trPr>
        <w:tc>
          <w:tcPr>
            <w:tcW w:w="1320" w:type="dxa"/>
          </w:tcPr>
          <w:p w14:paraId="241E1630" w14:textId="77777777" w:rsidR="00C5009E" w:rsidRPr="00716616" w:rsidRDefault="00C5009E" w:rsidP="00784BC9">
            <w:pPr>
              <w:autoSpaceDE w:val="0"/>
              <w:autoSpaceDN w:val="0"/>
              <w:adjustRightInd w:val="0"/>
              <w:jc w:val="center"/>
              <w:rPr>
                <w:color w:val="000000"/>
                <w:szCs w:val="24"/>
              </w:rPr>
            </w:pPr>
            <w:r w:rsidRPr="00716616">
              <w:rPr>
                <w:color w:val="000000"/>
                <w:szCs w:val="24"/>
              </w:rPr>
              <w:t>MSA</w:t>
            </w:r>
          </w:p>
        </w:tc>
        <w:tc>
          <w:tcPr>
            <w:tcW w:w="1272" w:type="dxa"/>
          </w:tcPr>
          <w:p w14:paraId="3145FB6A" w14:textId="77777777" w:rsidR="00C5009E" w:rsidRPr="00716616" w:rsidRDefault="00C5009E" w:rsidP="00784BC9">
            <w:pPr>
              <w:autoSpaceDE w:val="0"/>
              <w:autoSpaceDN w:val="0"/>
              <w:adjustRightInd w:val="0"/>
              <w:jc w:val="center"/>
              <w:rPr>
                <w:color w:val="000000"/>
                <w:szCs w:val="24"/>
              </w:rPr>
            </w:pPr>
            <w:r w:rsidRPr="00716616">
              <w:rPr>
                <w:color w:val="000000"/>
                <w:szCs w:val="24"/>
              </w:rPr>
              <w:t>3.</w:t>
            </w:r>
            <w:r>
              <w:rPr>
                <w:color w:val="000000"/>
                <w:szCs w:val="24"/>
              </w:rPr>
              <w:t>3</w:t>
            </w:r>
            <w:r w:rsidRPr="00716616">
              <w:rPr>
                <w:color w:val="000000"/>
                <w:szCs w:val="24"/>
              </w:rPr>
              <w:t xml:space="preserve"> ± 0.5</w:t>
            </w:r>
          </w:p>
        </w:tc>
        <w:tc>
          <w:tcPr>
            <w:tcW w:w="1296" w:type="dxa"/>
          </w:tcPr>
          <w:p w14:paraId="64CAF263" w14:textId="77777777" w:rsidR="00C5009E" w:rsidRPr="00716616" w:rsidRDefault="00C5009E" w:rsidP="00784BC9">
            <w:pPr>
              <w:autoSpaceDE w:val="0"/>
              <w:autoSpaceDN w:val="0"/>
              <w:adjustRightInd w:val="0"/>
              <w:jc w:val="center"/>
              <w:rPr>
                <w:color w:val="000000"/>
                <w:szCs w:val="24"/>
              </w:rPr>
            </w:pPr>
            <w:r w:rsidRPr="00716616">
              <w:rPr>
                <w:color w:val="000000"/>
                <w:szCs w:val="24"/>
              </w:rPr>
              <w:t>14 ± 2</w:t>
            </w:r>
          </w:p>
        </w:tc>
        <w:tc>
          <w:tcPr>
            <w:tcW w:w="1296" w:type="dxa"/>
          </w:tcPr>
          <w:p w14:paraId="58C1BAD9" w14:textId="77777777" w:rsidR="00C5009E" w:rsidRPr="00716616" w:rsidRDefault="00C5009E" w:rsidP="00784BC9">
            <w:pPr>
              <w:autoSpaceDE w:val="0"/>
              <w:autoSpaceDN w:val="0"/>
              <w:adjustRightInd w:val="0"/>
              <w:jc w:val="center"/>
              <w:rPr>
                <w:color w:val="000000"/>
                <w:szCs w:val="24"/>
              </w:rPr>
            </w:pPr>
            <w:r w:rsidRPr="00716616">
              <w:rPr>
                <w:color w:val="000000"/>
                <w:szCs w:val="24"/>
              </w:rPr>
              <w:t>15 ± 4</w:t>
            </w:r>
          </w:p>
        </w:tc>
        <w:tc>
          <w:tcPr>
            <w:tcW w:w="1296" w:type="dxa"/>
          </w:tcPr>
          <w:p w14:paraId="1B29EC7A" w14:textId="77777777" w:rsidR="00C5009E" w:rsidRPr="00716616" w:rsidRDefault="00C5009E" w:rsidP="00784BC9">
            <w:pPr>
              <w:autoSpaceDE w:val="0"/>
              <w:autoSpaceDN w:val="0"/>
              <w:adjustRightInd w:val="0"/>
              <w:jc w:val="center"/>
              <w:rPr>
                <w:color w:val="000000"/>
                <w:szCs w:val="24"/>
              </w:rPr>
            </w:pPr>
            <w:r w:rsidRPr="00716616">
              <w:rPr>
                <w:color w:val="000000"/>
                <w:szCs w:val="24"/>
              </w:rPr>
              <w:t>7 ± 1</w:t>
            </w:r>
          </w:p>
        </w:tc>
        <w:tc>
          <w:tcPr>
            <w:tcW w:w="1296" w:type="dxa"/>
          </w:tcPr>
          <w:p w14:paraId="3261CF66" w14:textId="77777777" w:rsidR="00C5009E" w:rsidRPr="00716616" w:rsidRDefault="00C5009E" w:rsidP="00784BC9">
            <w:pPr>
              <w:autoSpaceDE w:val="0"/>
              <w:autoSpaceDN w:val="0"/>
              <w:adjustRightInd w:val="0"/>
              <w:jc w:val="center"/>
              <w:rPr>
                <w:color w:val="000000"/>
                <w:szCs w:val="24"/>
              </w:rPr>
            </w:pPr>
            <w:r w:rsidRPr="00716616">
              <w:rPr>
                <w:color w:val="000000"/>
                <w:szCs w:val="24"/>
              </w:rPr>
              <w:t>11 ± 1</w:t>
            </w:r>
          </w:p>
        </w:tc>
        <w:tc>
          <w:tcPr>
            <w:tcW w:w="1296" w:type="dxa"/>
          </w:tcPr>
          <w:p w14:paraId="6D5E560B" w14:textId="77777777" w:rsidR="00C5009E" w:rsidRPr="00716616" w:rsidRDefault="00C5009E" w:rsidP="00784BC9">
            <w:pPr>
              <w:autoSpaceDE w:val="0"/>
              <w:autoSpaceDN w:val="0"/>
              <w:adjustRightInd w:val="0"/>
              <w:jc w:val="center"/>
              <w:rPr>
                <w:color w:val="000000"/>
                <w:szCs w:val="24"/>
              </w:rPr>
            </w:pPr>
            <w:r w:rsidRPr="00716616">
              <w:rPr>
                <w:color w:val="000000"/>
                <w:szCs w:val="24"/>
              </w:rPr>
              <w:t>10 ± 2</w:t>
            </w:r>
          </w:p>
        </w:tc>
      </w:tr>
      <w:tr w:rsidR="00C5009E" w:rsidRPr="00716616" w14:paraId="67C34055" w14:textId="77777777" w:rsidTr="20D4EE0A">
        <w:trPr>
          <w:trHeight w:val="290"/>
          <w:jc w:val="center"/>
        </w:trPr>
        <w:tc>
          <w:tcPr>
            <w:tcW w:w="1320" w:type="dxa"/>
          </w:tcPr>
          <w:p w14:paraId="45B7E275" w14:textId="77777777" w:rsidR="00C5009E" w:rsidRPr="00716616" w:rsidRDefault="00C5009E" w:rsidP="00784BC9">
            <w:pPr>
              <w:autoSpaceDE w:val="0"/>
              <w:autoSpaceDN w:val="0"/>
              <w:adjustRightInd w:val="0"/>
              <w:jc w:val="center"/>
              <w:rPr>
                <w:color w:val="000000"/>
                <w:szCs w:val="24"/>
              </w:rPr>
            </w:pPr>
            <w:r w:rsidRPr="00716616">
              <w:rPr>
                <w:color w:val="000000"/>
                <w:szCs w:val="24"/>
              </w:rPr>
              <w:t>Oxalate</w:t>
            </w:r>
          </w:p>
        </w:tc>
        <w:tc>
          <w:tcPr>
            <w:tcW w:w="1272" w:type="dxa"/>
          </w:tcPr>
          <w:p w14:paraId="3A77717B" w14:textId="77777777" w:rsidR="00C5009E" w:rsidRPr="00716616" w:rsidRDefault="00C5009E" w:rsidP="00784BC9">
            <w:pPr>
              <w:autoSpaceDE w:val="0"/>
              <w:autoSpaceDN w:val="0"/>
              <w:adjustRightInd w:val="0"/>
              <w:jc w:val="center"/>
              <w:rPr>
                <w:color w:val="000000"/>
                <w:szCs w:val="24"/>
              </w:rPr>
            </w:pPr>
            <w:r w:rsidRPr="00716616">
              <w:rPr>
                <w:color w:val="000000"/>
                <w:szCs w:val="24"/>
              </w:rPr>
              <w:t>2.2 ± 0.4</w:t>
            </w:r>
          </w:p>
        </w:tc>
        <w:tc>
          <w:tcPr>
            <w:tcW w:w="1296" w:type="dxa"/>
          </w:tcPr>
          <w:p w14:paraId="13494065" w14:textId="77777777" w:rsidR="00C5009E" w:rsidRPr="00716616" w:rsidRDefault="00C5009E" w:rsidP="00784BC9">
            <w:pPr>
              <w:autoSpaceDE w:val="0"/>
              <w:autoSpaceDN w:val="0"/>
              <w:adjustRightInd w:val="0"/>
              <w:jc w:val="center"/>
              <w:rPr>
                <w:color w:val="000000"/>
                <w:szCs w:val="24"/>
              </w:rPr>
            </w:pPr>
            <w:r w:rsidRPr="00716616">
              <w:rPr>
                <w:color w:val="000000"/>
                <w:szCs w:val="24"/>
              </w:rPr>
              <w:t>6.6 ± 0.9</w:t>
            </w:r>
          </w:p>
        </w:tc>
        <w:tc>
          <w:tcPr>
            <w:tcW w:w="1296" w:type="dxa"/>
          </w:tcPr>
          <w:p w14:paraId="7C382BD1" w14:textId="77777777" w:rsidR="00C5009E" w:rsidRPr="00716616" w:rsidRDefault="00C5009E" w:rsidP="00784BC9">
            <w:pPr>
              <w:autoSpaceDE w:val="0"/>
              <w:autoSpaceDN w:val="0"/>
              <w:adjustRightInd w:val="0"/>
              <w:jc w:val="center"/>
              <w:rPr>
                <w:color w:val="000000"/>
                <w:szCs w:val="24"/>
              </w:rPr>
            </w:pPr>
            <w:r w:rsidRPr="00716616">
              <w:rPr>
                <w:color w:val="000000"/>
                <w:szCs w:val="24"/>
              </w:rPr>
              <w:t>3 ± 1</w:t>
            </w:r>
          </w:p>
        </w:tc>
        <w:tc>
          <w:tcPr>
            <w:tcW w:w="1296" w:type="dxa"/>
          </w:tcPr>
          <w:p w14:paraId="11F5FBEC" w14:textId="77777777" w:rsidR="00C5009E" w:rsidRPr="00716616" w:rsidRDefault="00C5009E" w:rsidP="00784BC9">
            <w:pPr>
              <w:autoSpaceDE w:val="0"/>
              <w:autoSpaceDN w:val="0"/>
              <w:adjustRightInd w:val="0"/>
              <w:jc w:val="center"/>
              <w:rPr>
                <w:color w:val="000000"/>
                <w:szCs w:val="24"/>
              </w:rPr>
            </w:pPr>
            <w:r w:rsidRPr="00716616">
              <w:rPr>
                <w:color w:val="000000"/>
                <w:szCs w:val="24"/>
              </w:rPr>
              <w:t>&lt;MDL</w:t>
            </w:r>
          </w:p>
        </w:tc>
        <w:tc>
          <w:tcPr>
            <w:tcW w:w="1296" w:type="dxa"/>
          </w:tcPr>
          <w:p w14:paraId="24CE3E1D" w14:textId="193E3003" w:rsidR="00C5009E" w:rsidRPr="00716616" w:rsidRDefault="20D4EE0A" w:rsidP="20D4EE0A">
            <w:pPr>
              <w:autoSpaceDE w:val="0"/>
              <w:autoSpaceDN w:val="0"/>
              <w:adjustRightInd w:val="0"/>
              <w:jc w:val="center"/>
              <w:rPr>
                <w:color w:val="000000"/>
              </w:rPr>
            </w:pPr>
            <w:r w:rsidRPr="20D4EE0A">
              <w:rPr>
                <w:color w:val="000000" w:themeColor="text1"/>
              </w:rPr>
              <w:t>3.3 ± 0.7</w:t>
            </w:r>
          </w:p>
        </w:tc>
        <w:tc>
          <w:tcPr>
            <w:tcW w:w="1296" w:type="dxa"/>
          </w:tcPr>
          <w:p w14:paraId="1731ACEA" w14:textId="77777777" w:rsidR="00C5009E" w:rsidRPr="00716616" w:rsidRDefault="00C5009E" w:rsidP="00784BC9">
            <w:pPr>
              <w:autoSpaceDE w:val="0"/>
              <w:autoSpaceDN w:val="0"/>
              <w:adjustRightInd w:val="0"/>
              <w:jc w:val="center"/>
              <w:rPr>
                <w:color w:val="000000"/>
                <w:szCs w:val="24"/>
              </w:rPr>
            </w:pPr>
            <w:r w:rsidRPr="00716616">
              <w:rPr>
                <w:color w:val="000000"/>
                <w:szCs w:val="24"/>
              </w:rPr>
              <w:t>11 ± 3</w:t>
            </w:r>
          </w:p>
        </w:tc>
      </w:tr>
      <w:tr w:rsidR="00C5009E" w:rsidRPr="00716616" w14:paraId="2CA126D1" w14:textId="77777777" w:rsidTr="20D4EE0A">
        <w:trPr>
          <w:trHeight w:val="290"/>
          <w:jc w:val="center"/>
        </w:trPr>
        <w:tc>
          <w:tcPr>
            <w:tcW w:w="1320" w:type="dxa"/>
          </w:tcPr>
          <w:p w14:paraId="4887E6FA" w14:textId="77777777" w:rsidR="00C5009E" w:rsidRPr="00716616" w:rsidRDefault="00C5009E" w:rsidP="00784BC9">
            <w:pPr>
              <w:autoSpaceDE w:val="0"/>
              <w:autoSpaceDN w:val="0"/>
              <w:adjustRightInd w:val="0"/>
              <w:jc w:val="center"/>
              <w:rPr>
                <w:color w:val="000000"/>
                <w:szCs w:val="24"/>
              </w:rPr>
            </w:pPr>
            <w:r w:rsidRPr="00716616">
              <w:rPr>
                <w:color w:val="000000"/>
                <w:szCs w:val="24"/>
              </w:rPr>
              <w:t>nss-SO</w:t>
            </w:r>
            <w:r w:rsidRPr="00716616">
              <w:rPr>
                <w:color w:val="000000"/>
                <w:szCs w:val="24"/>
                <w:vertAlign w:val="subscript"/>
              </w:rPr>
              <w:t>4</w:t>
            </w:r>
            <w:r w:rsidRPr="00716616">
              <w:rPr>
                <w:color w:val="000000"/>
                <w:szCs w:val="24"/>
                <w:vertAlign w:val="superscript"/>
              </w:rPr>
              <w:t>2-</w:t>
            </w:r>
          </w:p>
        </w:tc>
        <w:tc>
          <w:tcPr>
            <w:tcW w:w="1272" w:type="dxa"/>
          </w:tcPr>
          <w:p w14:paraId="20B4E674" w14:textId="77777777" w:rsidR="00C5009E" w:rsidRPr="00716616" w:rsidRDefault="00C5009E" w:rsidP="00784BC9">
            <w:pPr>
              <w:autoSpaceDE w:val="0"/>
              <w:autoSpaceDN w:val="0"/>
              <w:adjustRightInd w:val="0"/>
              <w:jc w:val="center"/>
              <w:rPr>
                <w:color w:val="000000"/>
                <w:szCs w:val="24"/>
              </w:rPr>
            </w:pPr>
            <w:r w:rsidRPr="00716616">
              <w:rPr>
                <w:color w:val="000000"/>
                <w:szCs w:val="24"/>
              </w:rPr>
              <w:t>96 ± 14</w:t>
            </w:r>
          </w:p>
        </w:tc>
        <w:tc>
          <w:tcPr>
            <w:tcW w:w="1296" w:type="dxa"/>
          </w:tcPr>
          <w:p w14:paraId="56F9BD9E" w14:textId="77777777" w:rsidR="00C5009E" w:rsidRPr="00716616" w:rsidRDefault="00C5009E" w:rsidP="00784BC9">
            <w:pPr>
              <w:autoSpaceDE w:val="0"/>
              <w:autoSpaceDN w:val="0"/>
              <w:adjustRightInd w:val="0"/>
              <w:jc w:val="center"/>
              <w:rPr>
                <w:color w:val="000000"/>
                <w:szCs w:val="24"/>
              </w:rPr>
            </w:pPr>
            <w:r w:rsidRPr="00716616">
              <w:rPr>
                <w:color w:val="000000"/>
                <w:szCs w:val="24"/>
              </w:rPr>
              <w:t>153 ± 19</w:t>
            </w:r>
          </w:p>
        </w:tc>
        <w:tc>
          <w:tcPr>
            <w:tcW w:w="1296" w:type="dxa"/>
          </w:tcPr>
          <w:p w14:paraId="45EC2932" w14:textId="77777777" w:rsidR="00C5009E" w:rsidRPr="00716616" w:rsidRDefault="00C5009E" w:rsidP="00784BC9">
            <w:pPr>
              <w:autoSpaceDE w:val="0"/>
              <w:autoSpaceDN w:val="0"/>
              <w:adjustRightInd w:val="0"/>
              <w:jc w:val="center"/>
              <w:rPr>
                <w:color w:val="000000"/>
                <w:szCs w:val="24"/>
              </w:rPr>
            </w:pPr>
            <w:r w:rsidRPr="00716616">
              <w:rPr>
                <w:color w:val="000000"/>
                <w:szCs w:val="24"/>
              </w:rPr>
              <w:t>7</w:t>
            </w:r>
            <w:r>
              <w:rPr>
                <w:color w:val="000000"/>
                <w:szCs w:val="24"/>
              </w:rPr>
              <w:t>9</w:t>
            </w:r>
            <w:r w:rsidRPr="00716616">
              <w:rPr>
                <w:color w:val="000000"/>
                <w:szCs w:val="24"/>
              </w:rPr>
              <w:t xml:space="preserve"> ± 20</w:t>
            </w:r>
          </w:p>
        </w:tc>
        <w:tc>
          <w:tcPr>
            <w:tcW w:w="1296" w:type="dxa"/>
          </w:tcPr>
          <w:p w14:paraId="0FF531FE" w14:textId="77777777" w:rsidR="00C5009E" w:rsidRPr="00716616" w:rsidRDefault="00C5009E" w:rsidP="00784BC9">
            <w:pPr>
              <w:autoSpaceDE w:val="0"/>
              <w:autoSpaceDN w:val="0"/>
              <w:adjustRightInd w:val="0"/>
              <w:jc w:val="center"/>
              <w:rPr>
                <w:color w:val="000000"/>
                <w:szCs w:val="24"/>
              </w:rPr>
            </w:pPr>
            <w:r w:rsidRPr="00716616">
              <w:rPr>
                <w:color w:val="000000"/>
                <w:szCs w:val="24"/>
              </w:rPr>
              <w:t>100 ± 15</w:t>
            </w:r>
          </w:p>
        </w:tc>
        <w:tc>
          <w:tcPr>
            <w:tcW w:w="1296" w:type="dxa"/>
          </w:tcPr>
          <w:p w14:paraId="4C8B940C" w14:textId="77777777" w:rsidR="00C5009E" w:rsidRPr="00716616" w:rsidRDefault="00C5009E" w:rsidP="00784BC9">
            <w:pPr>
              <w:autoSpaceDE w:val="0"/>
              <w:autoSpaceDN w:val="0"/>
              <w:adjustRightInd w:val="0"/>
              <w:jc w:val="center"/>
              <w:rPr>
                <w:color w:val="000000"/>
                <w:szCs w:val="24"/>
              </w:rPr>
            </w:pPr>
            <w:r w:rsidRPr="00716616">
              <w:rPr>
                <w:color w:val="000000"/>
                <w:szCs w:val="24"/>
              </w:rPr>
              <w:t>122 ± 11</w:t>
            </w:r>
          </w:p>
        </w:tc>
        <w:tc>
          <w:tcPr>
            <w:tcW w:w="1296" w:type="dxa"/>
          </w:tcPr>
          <w:p w14:paraId="21BB61BC" w14:textId="77777777" w:rsidR="00C5009E" w:rsidRPr="00716616" w:rsidRDefault="00C5009E" w:rsidP="00784BC9">
            <w:pPr>
              <w:autoSpaceDE w:val="0"/>
              <w:autoSpaceDN w:val="0"/>
              <w:adjustRightInd w:val="0"/>
              <w:jc w:val="center"/>
              <w:rPr>
                <w:color w:val="000000"/>
                <w:szCs w:val="24"/>
              </w:rPr>
            </w:pPr>
            <w:r w:rsidRPr="00716616">
              <w:rPr>
                <w:color w:val="000000"/>
                <w:szCs w:val="24"/>
              </w:rPr>
              <w:t>7</w:t>
            </w:r>
            <w:r>
              <w:rPr>
                <w:color w:val="000000"/>
                <w:szCs w:val="24"/>
              </w:rPr>
              <w:t>5</w:t>
            </w:r>
            <w:r w:rsidRPr="00716616">
              <w:rPr>
                <w:color w:val="000000"/>
                <w:szCs w:val="24"/>
              </w:rPr>
              <w:t xml:space="preserve"> ± 14</w:t>
            </w:r>
          </w:p>
        </w:tc>
      </w:tr>
      <w:tr w:rsidR="00C5009E" w:rsidRPr="00716616" w14:paraId="2B1B35DC" w14:textId="77777777" w:rsidTr="20D4EE0A">
        <w:trPr>
          <w:trHeight w:val="290"/>
          <w:jc w:val="center"/>
        </w:trPr>
        <w:tc>
          <w:tcPr>
            <w:tcW w:w="1320" w:type="dxa"/>
          </w:tcPr>
          <w:p w14:paraId="3D5AD846" w14:textId="77777777" w:rsidR="00C5009E" w:rsidRPr="00716616" w:rsidRDefault="00C5009E" w:rsidP="00784BC9">
            <w:pPr>
              <w:autoSpaceDE w:val="0"/>
              <w:autoSpaceDN w:val="0"/>
              <w:adjustRightInd w:val="0"/>
              <w:jc w:val="center"/>
              <w:rPr>
                <w:color w:val="000000"/>
                <w:szCs w:val="24"/>
              </w:rPr>
            </w:pPr>
            <w:r w:rsidRPr="00716616">
              <w:rPr>
                <w:color w:val="000000"/>
                <w:szCs w:val="24"/>
              </w:rPr>
              <w:t>nss-K</w:t>
            </w:r>
            <w:r w:rsidRPr="00716616">
              <w:rPr>
                <w:color w:val="000000"/>
                <w:szCs w:val="24"/>
                <w:vertAlign w:val="superscript"/>
              </w:rPr>
              <w:t>+</w:t>
            </w:r>
          </w:p>
        </w:tc>
        <w:tc>
          <w:tcPr>
            <w:tcW w:w="1272" w:type="dxa"/>
          </w:tcPr>
          <w:p w14:paraId="6127BFAF" w14:textId="77777777" w:rsidR="00C5009E" w:rsidRPr="00716616" w:rsidRDefault="00C5009E" w:rsidP="00784BC9">
            <w:pPr>
              <w:autoSpaceDE w:val="0"/>
              <w:autoSpaceDN w:val="0"/>
              <w:adjustRightInd w:val="0"/>
              <w:jc w:val="center"/>
              <w:rPr>
                <w:color w:val="000000"/>
                <w:szCs w:val="24"/>
              </w:rPr>
            </w:pPr>
            <w:r w:rsidRPr="00716616">
              <w:rPr>
                <w:color w:val="000000"/>
                <w:szCs w:val="24"/>
              </w:rPr>
              <w:t>3.4 ± 0.6</w:t>
            </w:r>
          </w:p>
        </w:tc>
        <w:tc>
          <w:tcPr>
            <w:tcW w:w="1296" w:type="dxa"/>
          </w:tcPr>
          <w:p w14:paraId="4CF176A3" w14:textId="77777777" w:rsidR="00C5009E" w:rsidRPr="00716616" w:rsidRDefault="00C5009E" w:rsidP="00784BC9">
            <w:pPr>
              <w:autoSpaceDE w:val="0"/>
              <w:autoSpaceDN w:val="0"/>
              <w:adjustRightInd w:val="0"/>
              <w:jc w:val="center"/>
              <w:rPr>
                <w:color w:val="000000"/>
                <w:szCs w:val="24"/>
              </w:rPr>
            </w:pPr>
            <w:r w:rsidRPr="00716616">
              <w:rPr>
                <w:color w:val="000000"/>
                <w:szCs w:val="24"/>
              </w:rPr>
              <w:t>7 ± 1</w:t>
            </w:r>
          </w:p>
        </w:tc>
        <w:tc>
          <w:tcPr>
            <w:tcW w:w="1296" w:type="dxa"/>
          </w:tcPr>
          <w:p w14:paraId="666131CA" w14:textId="77777777" w:rsidR="00C5009E" w:rsidRPr="00716616" w:rsidRDefault="00C5009E" w:rsidP="00784BC9">
            <w:pPr>
              <w:autoSpaceDE w:val="0"/>
              <w:autoSpaceDN w:val="0"/>
              <w:adjustRightInd w:val="0"/>
              <w:jc w:val="center"/>
              <w:rPr>
                <w:color w:val="000000"/>
                <w:szCs w:val="24"/>
              </w:rPr>
            </w:pPr>
            <w:r w:rsidRPr="00716616">
              <w:rPr>
                <w:color w:val="000000"/>
                <w:szCs w:val="24"/>
              </w:rPr>
              <w:t>10 ± 3</w:t>
            </w:r>
          </w:p>
        </w:tc>
        <w:tc>
          <w:tcPr>
            <w:tcW w:w="1296" w:type="dxa"/>
          </w:tcPr>
          <w:p w14:paraId="39C005C6" w14:textId="77777777" w:rsidR="00C5009E" w:rsidRPr="00716616" w:rsidRDefault="00C5009E" w:rsidP="00784BC9">
            <w:pPr>
              <w:autoSpaceDE w:val="0"/>
              <w:autoSpaceDN w:val="0"/>
              <w:adjustRightInd w:val="0"/>
              <w:jc w:val="center"/>
              <w:rPr>
                <w:color w:val="000000"/>
                <w:szCs w:val="24"/>
              </w:rPr>
            </w:pPr>
            <w:r w:rsidRPr="00716616">
              <w:rPr>
                <w:color w:val="000000"/>
                <w:szCs w:val="24"/>
              </w:rPr>
              <w:t>67 ± 10</w:t>
            </w:r>
          </w:p>
        </w:tc>
        <w:tc>
          <w:tcPr>
            <w:tcW w:w="1296" w:type="dxa"/>
          </w:tcPr>
          <w:p w14:paraId="16AA4C48" w14:textId="77777777" w:rsidR="00C5009E" w:rsidRPr="00716616" w:rsidRDefault="00C5009E" w:rsidP="00784BC9">
            <w:pPr>
              <w:autoSpaceDE w:val="0"/>
              <w:autoSpaceDN w:val="0"/>
              <w:adjustRightInd w:val="0"/>
              <w:jc w:val="center"/>
              <w:rPr>
                <w:color w:val="000000"/>
                <w:szCs w:val="24"/>
              </w:rPr>
            </w:pPr>
            <w:r w:rsidRPr="00716616">
              <w:rPr>
                <w:color w:val="000000"/>
                <w:szCs w:val="24"/>
              </w:rPr>
              <w:t>5</w:t>
            </w:r>
            <w:r>
              <w:rPr>
                <w:color w:val="000000"/>
                <w:szCs w:val="24"/>
              </w:rPr>
              <w:t>2</w:t>
            </w:r>
            <w:r w:rsidRPr="00716616">
              <w:rPr>
                <w:color w:val="000000"/>
                <w:szCs w:val="24"/>
              </w:rPr>
              <w:t xml:space="preserve"> ± 7</w:t>
            </w:r>
          </w:p>
        </w:tc>
        <w:tc>
          <w:tcPr>
            <w:tcW w:w="1296" w:type="dxa"/>
          </w:tcPr>
          <w:p w14:paraId="1E3D2759" w14:textId="77777777" w:rsidR="00C5009E" w:rsidRPr="00716616" w:rsidRDefault="00C5009E" w:rsidP="00784BC9">
            <w:pPr>
              <w:autoSpaceDE w:val="0"/>
              <w:autoSpaceDN w:val="0"/>
              <w:adjustRightInd w:val="0"/>
              <w:jc w:val="center"/>
              <w:rPr>
                <w:color w:val="000000"/>
                <w:szCs w:val="24"/>
              </w:rPr>
            </w:pPr>
            <w:r w:rsidRPr="00716616">
              <w:rPr>
                <w:color w:val="000000"/>
                <w:szCs w:val="24"/>
              </w:rPr>
              <w:t>6 ± 1</w:t>
            </w:r>
          </w:p>
        </w:tc>
      </w:tr>
      <w:tr w:rsidR="00C5009E" w:rsidRPr="00716616" w14:paraId="40C133C7" w14:textId="77777777" w:rsidTr="20D4EE0A">
        <w:trPr>
          <w:trHeight w:val="290"/>
          <w:jc w:val="center"/>
        </w:trPr>
        <w:tc>
          <w:tcPr>
            <w:tcW w:w="1320" w:type="dxa"/>
          </w:tcPr>
          <w:p w14:paraId="4DEDF90F" w14:textId="77777777" w:rsidR="00C5009E" w:rsidRPr="00716616" w:rsidRDefault="00C5009E" w:rsidP="00784BC9">
            <w:pPr>
              <w:autoSpaceDE w:val="0"/>
              <w:autoSpaceDN w:val="0"/>
              <w:adjustRightInd w:val="0"/>
              <w:jc w:val="center"/>
              <w:rPr>
                <w:color w:val="000000"/>
                <w:szCs w:val="24"/>
              </w:rPr>
            </w:pPr>
            <w:r w:rsidRPr="00716616">
              <w:rPr>
                <w:color w:val="000000"/>
                <w:szCs w:val="24"/>
              </w:rPr>
              <w:t>nss-Mg</w:t>
            </w:r>
            <w:r w:rsidRPr="00716616">
              <w:rPr>
                <w:color w:val="000000"/>
                <w:szCs w:val="24"/>
                <w:vertAlign w:val="superscript"/>
              </w:rPr>
              <w:t>2+</w:t>
            </w:r>
          </w:p>
        </w:tc>
        <w:tc>
          <w:tcPr>
            <w:tcW w:w="1272" w:type="dxa"/>
          </w:tcPr>
          <w:p w14:paraId="3D78A0DF" w14:textId="77777777" w:rsidR="00C5009E" w:rsidRPr="00716616" w:rsidRDefault="00C5009E" w:rsidP="00784BC9">
            <w:pPr>
              <w:autoSpaceDE w:val="0"/>
              <w:autoSpaceDN w:val="0"/>
              <w:adjustRightInd w:val="0"/>
              <w:jc w:val="center"/>
              <w:rPr>
                <w:color w:val="000000"/>
                <w:szCs w:val="24"/>
              </w:rPr>
            </w:pPr>
            <w:r w:rsidRPr="00716616">
              <w:rPr>
                <w:color w:val="000000"/>
                <w:szCs w:val="24"/>
              </w:rPr>
              <w:t>13 ± 2</w:t>
            </w:r>
          </w:p>
        </w:tc>
        <w:tc>
          <w:tcPr>
            <w:tcW w:w="1296" w:type="dxa"/>
          </w:tcPr>
          <w:p w14:paraId="57C05E7B" w14:textId="77777777" w:rsidR="00C5009E" w:rsidRPr="00716616" w:rsidRDefault="00C5009E" w:rsidP="00784BC9">
            <w:pPr>
              <w:autoSpaceDE w:val="0"/>
              <w:autoSpaceDN w:val="0"/>
              <w:adjustRightInd w:val="0"/>
              <w:jc w:val="center"/>
              <w:rPr>
                <w:color w:val="000000"/>
                <w:szCs w:val="24"/>
              </w:rPr>
            </w:pPr>
            <w:r w:rsidRPr="00716616">
              <w:rPr>
                <w:color w:val="000000"/>
                <w:szCs w:val="24"/>
              </w:rPr>
              <w:t>25 ± 3</w:t>
            </w:r>
          </w:p>
        </w:tc>
        <w:tc>
          <w:tcPr>
            <w:tcW w:w="1296" w:type="dxa"/>
          </w:tcPr>
          <w:p w14:paraId="09F57BDD" w14:textId="77777777" w:rsidR="00C5009E" w:rsidRPr="00716616" w:rsidRDefault="00C5009E" w:rsidP="00784BC9">
            <w:pPr>
              <w:autoSpaceDE w:val="0"/>
              <w:autoSpaceDN w:val="0"/>
              <w:adjustRightInd w:val="0"/>
              <w:jc w:val="center"/>
              <w:rPr>
                <w:color w:val="000000"/>
                <w:szCs w:val="24"/>
              </w:rPr>
            </w:pPr>
            <w:r w:rsidRPr="00716616">
              <w:rPr>
                <w:color w:val="000000"/>
                <w:szCs w:val="24"/>
              </w:rPr>
              <w:t>16 ± 4</w:t>
            </w:r>
          </w:p>
        </w:tc>
        <w:tc>
          <w:tcPr>
            <w:tcW w:w="1296" w:type="dxa"/>
          </w:tcPr>
          <w:p w14:paraId="299D8555" w14:textId="77777777" w:rsidR="00C5009E" w:rsidRPr="00716616" w:rsidRDefault="00C5009E" w:rsidP="00784BC9">
            <w:pPr>
              <w:autoSpaceDE w:val="0"/>
              <w:autoSpaceDN w:val="0"/>
              <w:adjustRightInd w:val="0"/>
              <w:jc w:val="center"/>
              <w:rPr>
                <w:color w:val="000000"/>
                <w:szCs w:val="24"/>
              </w:rPr>
            </w:pPr>
            <w:r w:rsidRPr="00716616">
              <w:rPr>
                <w:color w:val="000000"/>
                <w:szCs w:val="24"/>
              </w:rPr>
              <w:t>164 ± 25</w:t>
            </w:r>
          </w:p>
        </w:tc>
        <w:tc>
          <w:tcPr>
            <w:tcW w:w="1296" w:type="dxa"/>
          </w:tcPr>
          <w:p w14:paraId="1B10E2A0" w14:textId="77777777" w:rsidR="00C5009E" w:rsidRPr="00716616" w:rsidRDefault="00C5009E" w:rsidP="00784BC9">
            <w:pPr>
              <w:autoSpaceDE w:val="0"/>
              <w:autoSpaceDN w:val="0"/>
              <w:adjustRightInd w:val="0"/>
              <w:jc w:val="center"/>
              <w:rPr>
                <w:color w:val="000000"/>
                <w:szCs w:val="24"/>
              </w:rPr>
            </w:pPr>
            <w:r w:rsidRPr="00716616">
              <w:rPr>
                <w:color w:val="000000"/>
                <w:szCs w:val="24"/>
              </w:rPr>
              <w:t>127 ± 17</w:t>
            </w:r>
          </w:p>
        </w:tc>
        <w:tc>
          <w:tcPr>
            <w:tcW w:w="1296" w:type="dxa"/>
          </w:tcPr>
          <w:p w14:paraId="71D2D84F" w14:textId="77777777" w:rsidR="00C5009E" w:rsidRPr="00716616" w:rsidRDefault="00C5009E" w:rsidP="00784BC9">
            <w:pPr>
              <w:autoSpaceDE w:val="0"/>
              <w:autoSpaceDN w:val="0"/>
              <w:adjustRightInd w:val="0"/>
              <w:jc w:val="center"/>
              <w:rPr>
                <w:color w:val="000000"/>
                <w:szCs w:val="24"/>
              </w:rPr>
            </w:pPr>
            <w:r w:rsidRPr="00716616">
              <w:rPr>
                <w:color w:val="000000"/>
                <w:szCs w:val="24"/>
              </w:rPr>
              <w:t>8 ± 2</w:t>
            </w:r>
          </w:p>
        </w:tc>
      </w:tr>
      <w:tr w:rsidR="00C5009E" w:rsidRPr="00716616" w14:paraId="013205D1" w14:textId="77777777" w:rsidTr="20D4EE0A">
        <w:trPr>
          <w:trHeight w:val="290"/>
          <w:jc w:val="center"/>
        </w:trPr>
        <w:tc>
          <w:tcPr>
            <w:tcW w:w="1320" w:type="dxa"/>
          </w:tcPr>
          <w:p w14:paraId="4EEC347B" w14:textId="77777777" w:rsidR="00C5009E" w:rsidRPr="00716616" w:rsidRDefault="00C5009E" w:rsidP="00784BC9">
            <w:pPr>
              <w:autoSpaceDE w:val="0"/>
              <w:autoSpaceDN w:val="0"/>
              <w:adjustRightInd w:val="0"/>
              <w:jc w:val="center"/>
              <w:rPr>
                <w:color w:val="000000"/>
                <w:szCs w:val="24"/>
              </w:rPr>
            </w:pPr>
            <w:r w:rsidRPr="00716616">
              <w:rPr>
                <w:color w:val="000000"/>
                <w:szCs w:val="24"/>
              </w:rPr>
              <w:t>nss-Ca</w:t>
            </w:r>
            <w:r w:rsidRPr="00716616">
              <w:rPr>
                <w:color w:val="000000"/>
                <w:szCs w:val="24"/>
                <w:vertAlign w:val="superscript"/>
              </w:rPr>
              <w:t>2+</w:t>
            </w:r>
          </w:p>
        </w:tc>
        <w:tc>
          <w:tcPr>
            <w:tcW w:w="1272" w:type="dxa"/>
          </w:tcPr>
          <w:p w14:paraId="56A62EB2" w14:textId="77777777" w:rsidR="00C5009E" w:rsidRPr="00716616" w:rsidRDefault="00C5009E" w:rsidP="00784BC9">
            <w:pPr>
              <w:autoSpaceDE w:val="0"/>
              <w:autoSpaceDN w:val="0"/>
              <w:adjustRightInd w:val="0"/>
              <w:jc w:val="center"/>
              <w:rPr>
                <w:color w:val="000000"/>
                <w:szCs w:val="24"/>
              </w:rPr>
            </w:pPr>
            <w:r w:rsidRPr="00716616">
              <w:rPr>
                <w:color w:val="000000"/>
                <w:szCs w:val="24"/>
              </w:rPr>
              <w:t>7 ± 2</w:t>
            </w:r>
          </w:p>
        </w:tc>
        <w:tc>
          <w:tcPr>
            <w:tcW w:w="1296" w:type="dxa"/>
          </w:tcPr>
          <w:p w14:paraId="405A3E9A" w14:textId="77777777" w:rsidR="00C5009E" w:rsidRPr="00716616" w:rsidRDefault="00C5009E" w:rsidP="00784BC9">
            <w:pPr>
              <w:autoSpaceDE w:val="0"/>
              <w:autoSpaceDN w:val="0"/>
              <w:adjustRightInd w:val="0"/>
              <w:jc w:val="center"/>
              <w:rPr>
                <w:color w:val="000000"/>
                <w:szCs w:val="24"/>
              </w:rPr>
            </w:pPr>
            <w:r w:rsidRPr="00716616">
              <w:rPr>
                <w:color w:val="000000"/>
                <w:szCs w:val="24"/>
              </w:rPr>
              <w:t>11 ± 2</w:t>
            </w:r>
          </w:p>
        </w:tc>
        <w:tc>
          <w:tcPr>
            <w:tcW w:w="1296" w:type="dxa"/>
          </w:tcPr>
          <w:p w14:paraId="61206EEA" w14:textId="77777777" w:rsidR="00C5009E" w:rsidRPr="00716616" w:rsidRDefault="00C5009E" w:rsidP="00784BC9">
            <w:pPr>
              <w:autoSpaceDE w:val="0"/>
              <w:autoSpaceDN w:val="0"/>
              <w:adjustRightInd w:val="0"/>
              <w:jc w:val="center"/>
              <w:rPr>
                <w:color w:val="000000"/>
                <w:szCs w:val="24"/>
              </w:rPr>
            </w:pPr>
            <w:r w:rsidRPr="00716616">
              <w:rPr>
                <w:color w:val="000000"/>
                <w:szCs w:val="24"/>
              </w:rPr>
              <w:t>2.8 ± 0.8</w:t>
            </w:r>
          </w:p>
        </w:tc>
        <w:tc>
          <w:tcPr>
            <w:tcW w:w="1296" w:type="dxa"/>
          </w:tcPr>
          <w:p w14:paraId="344BE019" w14:textId="77777777" w:rsidR="00C5009E" w:rsidRPr="00716616" w:rsidRDefault="00C5009E" w:rsidP="00784BC9">
            <w:pPr>
              <w:autoSpaceDE w:val="0"/>
              <w:autoSpaceDN w:val="0"/>
              <w:adjustRightInd w:val="0"/>
              <w:jc w:val="center"/>
              <w:rPr>
                <w:color w:val="000000"/>
                <w:szCs w:val="24"/>
              </w:rPr>
            </w:pPr>
            <w:r w:rsidRPr="00716616">
              <w:rPr>
                <w:color w:val="000000"/>
                <w:szCs w:val="24"/>
              </w:rPr>
              <w:t>184 ± 31</w:t>
            </w:r>
          </w:p>
        </w:tc>
        <w:tc>
          <w:tcPr>
            <w:tcW w:w="1296" w:type="dxa"/>
          </w:tcPr>
          <w:p w14:paraId="5DE0F7CC" w14:textId="77777777" w:rsidR="00C5009E" w:rsidRPr="00716616" w:rsidRDefault="00C5009E" w:rsidP="00784BC9">
            <w:pPr>
              <w:autoSpaceDE w:val="0"/>
              <w:autoSpaceDN w:val="0"/>
              <w:adjustRightInd w:val="0"/>
              <w:jc w:val="center"/>
              <w:rPr>
                <w:color w:val="000000"/>
                <w:szCs w:val="24"/>
              </w:rPr>
            </w:pPr>
            <w:r w:rsidRPr="00716616">
              <w:rPr>
                <w:color w:val="000000"/>
                <w:szCs w:val="24"/>
              </w:rPr>
              <w:t>114 ± 16</w:t>
            </w:r>
          </w:p>
        </w:tc>
        <w:tc>
          <w:tcPr>
            <w:tcW w:w="1296" w:type="dxa"/>
          </w:tcPr>
          <w:p w14:paraId="1A8F2959" w14:textId="77777777" w:rsidR="00C5009E" w:rsidRPr="00716616" w:rsidRDefault="00C5009E" w:rsidP="00784BC9">
            <w:pPr>
              <w:autoSpaceDE w:val="0"/>
              <w:autoSpaceDN w:val="0"/>
              <w:adjustRightInd w:val="0"/>
              <w:jc w:val="center"/>
              <w:rPr>
                <w:color w:val="000000"/>
                <w:szCs w:val="24"/>
              </w:rPr>
            </w:pPr>
            <w:r w:rsidRPr="00716616">
              <w:rPr>
                <w:color w:val="000000"/>
                <w:szCs w:val="24"/>
              </w:rPr>
              <w:t>7 ± 2</w:t>
            </w:r>
          </w:p>
        </w:tc>
      </w:tr>
      <w:tr w:rsidR="00C5009E" w:rsidRPr="00716616" w14:paraId="2BD37036" w14:textId="77777777" w:rsidTr="20D4EE0A">
        <w:trPr>
          <w:trHeight w:val="290"/>
          <w:jc w:val="center"/>
        </w:trPr>
        <w:tc>
          <w:tcPr>
            <w:tcW w:w="1320" w:type="dxa"/>
          </w:tcPr>
          <w:p w14:paraId="7715C52A" w14:textId="77777777" w:rsidR="00C5009E" w:rsidRPr="00716616" w:rsidRDefault="00C5009E" w:rsidP="00784BC9">
            <w:pPr>
              <w:autoSpaceDE w:val="0"/>
              <w:autoSpaceDN w:val="0"/>
              <w:adjustRightInd w:val="0"/>
              <w:jc w:val="center"/>
              <w:rPr>
                <w:color w:val="000000"/>
                <w:szCs w:val="24"/>
              </w:rPr>
            </w:pPr>
            <w:r w:rsidRPr="00716616">
              <w:rPr>
                <w:color w:val="000000"/>
                <w:szCs w:val="24"/>
              </w:rPr>
              <w:t>Sea Salt</w:t>
            </w:r>
          </w:p>
        </w:tc>
        <w:tc>
          <w:tcPr>
            <w:tcW w:w="1272" w:type="dxa"/>
          </w:tcPr>
          <w:p w14:paraId="1939DCD7" w14:textId="77777777" w:rsidR="00C5009E" w:rsidRPr="00716616" w:rsidRDefault="00C5009E" w:rsidP="00784BC9">
            <w:pPr>
              <w:autoSpaceDE w:val="0"/>
              <w:autoSpaceDN w:val="0"/>
              <w:adjustRightInd w:val="0"/>
              <w:jc w:val="center"/>
              <w:rPr>
                <w:color w:val="000000"/>
                <w:szCs w:val="24"/>
              </w:rPr>
            </w:pPr>
            <w:r w:rsidRPr="00716616">
              <w:rPr>
                <w:color w:val="000000"/>
                <w:szCs w:val="24"/>
              </w:rPr>
              <w:t>2685 ± 405</w:t>
            </w:r>
          </w:p>
        </w:tc>
        <w:tc>
          <w:tcPr>
            <w:tcW w:w="1296" w:type="dxa"/>
          </w:tcPr>
          <w:p w14:paraId="5BD9D76E" w14:textId="77777777" w:rsidR="00C5009E" w:rsidRPr="00716616" w:rsidRDefault="00C5009E" w:rsidP="00784BC9">
            <w:pPr>
              <w:autoSpaceDE w:val="0"/>
              <w:autoSpaceDN w:val="0"/>
              <w:adjustRightInd w:val="0"/>
              <w:jc w:val="center"/>
              <w:rPr>
                <w:color w:val="000000"/>
                <w:szCs w:val="24"/>
              </w:rPr>
            </w:pPr>
            <w:r w:rsidRPr="00716616">
              <w:rPr>
                <w:color w:val="000000"/>
                <w:szCs w:val="24"/>
              </w:rPr>
              <w:t>21</w:t>
            </w:r>
            <w:r>
              <w:rPr>
                <w:color w:val="000000"/>
                <w:szCs w:val="24"/>
              </w:rPr>
              <w:t>79</w:t>
            </w:r>
            <w:r w:rsidRPr="00716616">
              <w:rPr>
                <w:color w:val="000000"/>
                <w:szCs w:val="24"/>
              </w:rPr>
              <w:t xml:space="preserve"> ± 264</w:t>
            </w:r>
          </w:p>
        </w:tc>
        <w:tc>
          <w:tcPr>
            <w:tcW w:w="1296" w:type="dxa"/>
          </w:tcPr>
          <w:p w14:paraId="4F2A810F" w14:textId="77777777" w:rsidR="00C5009E" w:rsidRPr="00716616" w:rsidRDefault="00C5009E" w:rsidP="00784BC9">
            <w:pPr>
              <w:autoSpaceDE w:val="0"/>
              <w:autoSpaceDN w:val="0"/>
              <w:adjustRightInd w:val="0"/>
              <w:jc w:val="center"/>
              <w:rPr>
                <w:color w:val="000000"/>
                <w:szCs w:val="24"/>
              </w:rPr>
            </w:pPr>
            <w:r w:rsidRPr="00716616">
              <w:rPr>
                <w:color w:val="000000"/>
                <w:szCs w:val="24"/>
              </w:rPr>
              <w:t>1814 ± 502</w:t>
            </w:r>
          </w:p>
        </w:tc>
        <w:tc>
          <w:tcPr>
            <w:tcW w:w="1296" w:type="dxa"/>
          </w:tcPr>
          <w:p w14:paraId="2CA5FE15" w14:textId="77777777" w:rsidR="00C5009E" w:rsidRPr="00716616" w:rsidRDefault="00C5009E" w:rsidP="00784BC9">
            <w:pPr>
              <w:autoSpaceDE w:val="0"/>
              <w:autoSpaceDN w:val="0"/>
              <w:adjustRightInd w:val="0"/>
              <w:jc w:val="center"/>
              <w:rPr>
                <w:color w:val="000000"/>
                <w:szCs w:val="24"/>
              </w:rPr>
            </w:pPr>
            <w:r w:rsidRPr="00716616">
              <w:rPr>
                <w:color w:val="000000"/>
                <w:szCs w:val="24"/>
              </w:rPr>
              <w:t>159</w:t>
            </w:r>
            <w:r>
              <w:rPr>
                <w:color w:val="000000"/>
                <w:szCs w:val="24"/>
              </w:rPr>
              <w:t>6</w:t>
            </w:r>
            <w:r w:rsidRPr="00716616">
              <w:rPr>
                <w:color w:val="000000"/>
                <w:szCs w:val="24"/>
              </w:rPr>
              <w:t xml:space="preserve"> ± 243</w:t>
            </w:r>
          </w:p>
        </w:tc>
        <w:tc>
          <w:tcPr>
            <w:tcW w:w="1296" w:type="dxa"/>
          </w:tcPr>
          <w:p w14:paraId="7711391A" w14:textId="77777777" w:rsidR="00C5009E" w:rsidRPr="00716616" w:rsidRDefault="00C5009E" w:rsidP="00784BC9">
            <w:pPr>
              <w:autoSpaceDE w:val="0"/>
              <w:autoSpaceDN w:val="0"/>
              <w:adjustRightInd w:val="0"/>
              <w:jc w:val="center"/>
              <w:rPr>
                <w:color w:val="000000"/>
                <w:szCs w:val="24"/>
              </w:rPr>
            </w:pPr>
            <w:r w:rsidRPr="00716616">
              <w:rPr>
                <w:color w:val="000000"/>
                <w:szCs w:val="24"/>
              </w:rPr>
              <w:t>2109 ± 203</w:t>
            </w:r>
          </w:p>
        </w:tc>
        <w:tc>
          <w:tcPr>
            <w:tcW w:w="1296" w:type="dxa"/>
          </w:tcPr>
          <w:p w14:paraId="6AC8939A" w14:textId="77777777" w:rsidR="00C5009E" w:rsidRPr="00716616" w:rsidRDefault="00C5009E" w:rsidP="00784BC9">
            <w:pPr>
              <w:autoSpaceDE w:val="0"/>
              <w:autoSpaceDN w:val="0"/>
              <w:adjustRightInd w:val="0"/>
              <w:jc w:val="center"/>
              <w:rPr>
                <w:color w:val="000000"/>
                <w:szCs w:val="24"/>
              </w:rPr>
            </w:pPr>
            <w:r w:rsidRPr="00716616">
              <w:rPr>
                <w:color w:val="000000"/>
                <w:szCs w:val="24"/>
              </w:rPr>
              <w:t>14</w:t>
            </w:r>
            <w:r>
              <w:rPr>
                <w:color w:val="000000"/>
                <w:szCs w:val="24"/>
              </w:rPr>
              <w:t>80</w:t>
            </w:r>
            <w:r w:rsidRPr="00716616">
              <w:rPr>
                <w:color w:val="000000"/>
                <w:szCs w:val="24"/>
              </w:rPr>
              <w:t xml:space="preserve"> ± 28</w:t>
            </w:r>
            <w:r>
              <w:rPr>
                <w:color w:val="000000"/>
                <w:szCs w:val="24"/>
              </w:rPr>
              <w:t>4</w:t>
            </w:r>
          </w:p>
        </w:tc>
      </w:tr>
    </w:tbl>
    <w:p w14:paraId="326576CD" w14:textId="3A1942FE" w:rsidR="00C5009E" w:rsidRDefault="00C5009E" w:rsidP="0066722B">
      <w:pPr>
        <w:pStyle w:val="SMcaption"/>
        <w:rPr>
          <w:rFonts w:ascii="Myriad Pro" w:hAnsi="Myriad Pro"/>
          <w:sz w:val="22"/>
          <w:szCs w:val="22"/>
        </w:rPr>
      </w:pPr>
    </w:p>
    <w:p w14:paraId="0B205220" w14:textId="77777777" w:rsidR="00C5009E" w:rsidRDefault="00C5009E" w:rsidP="00C5009E">
      <w:pPr>
        <w:pStyle w:val="SMcaption"/>
        <w:rPr>
          <w:rFonts w:ascii="Myriad Pro" w:hAnsi="Myriad Pro"/>
          <w:sz w:val="22"/>
          <w:szCs w:val="22"/>
        </w:rPr>
      </w:pPr>
      <w:r>
        <w:rPr>
          <w:rFonts w:ascii="Myriad Pro" w:hAnsi="Myriad Pro"/>
          <w:b/>
          <w:bCs/>
          <w:sz w:val="22"/>
          <w:szCs w:val="22"/>
        </w:rPr>
        <w:t>Table S3.</w:t>
      </w:r>
      <w:r>
        <w:rPr>
          <w:rFonts w:ascii="Myriad Pro" w:hAnsi="Myriad Pro"/>
          <w:sz w:val="22"/>
          <w:szCs w:val="22"/>
        </w:rPr>
        <w:t xml:space="preserve"> The average ambient concentrations of inorganic anions and cations, and organic acids, over August and September for each site.</w:t>
      </w:r>
    </w:p>
    <w:p w14:paraId="71FB5D7A" w14:textId="77777777" w:rsidR="00C5009E" w:rsidRPr="00C5009E" w:rsidRDefault="00C5009E" w:rsidP="00C5009E">
      <w:pPr>
        <w:pStyle w:val="SMcaption"/>
        <w:rPr>
          <w:rFonts w:ascii="Myriad Pro" w:hAnsi="Myriad Pro"/>
          <w:sz w:val="22"/>
          <w:szCs w:val="22"/>
        </w:rPr>
      </w:pPr>
    </w:p>
    <w:p w14:paraId="762BD892" w14:textId="77777777" w:rsidR="00C5009E" w:rsidRPr="005314B5" w:rsidRDefault="00C5009E" w:rsidP="0066722B">
      <w:pPr>
        <w:pStyle w:val="SMcaption"/>
        <w:rPr>
          <w:rFonts w:ascii="Myriad Pro" w:hAnsi="Myriad Pro"/>
          <w:sz w:val="22"/>
          <w:szCs w:val="22"/>
        </w:rPr>
      </w:pPr>
    </w:p>
    <w:sectPr w:rsidR="00C5009E" w:rsidRPr="005314B5" w:rsidSect="00F125EE">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0E740" w14:textId="77777777" w:rsidR="006D0649" w:rsidRDefault="006D0649">
      <w:r>
        <w:separator/>
      </w:r>
    </w:p>
  </w:endnote>
  <w:endnote w:type="continuationSeparator" w:id="0">
    <w:p w14:paraId="02149A31" w14:textId="77777777" w:rsidR="006D0649" w:rsidRDefault="006D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charset w:val="00"/>
    <w:family w:val="auto"/>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D6620" w14:textId="77777777" w:rsidR="006D0649" w:rsidRDefault="006D0649">
      <w:r>
        <w:separator/>
      </w:r>
    </w:p>
  </w:footnote>
  <w:footnote w:type="continuationSeparator" w:id="0">
    <w:p w14:paraId="0807B966" w14:textId="77777777" w:rsidR="006D0649" w:rsidRDefault="006D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42F7"/>
    <w:rsid w:val="00015F74"/>
    <w:rsid w:val="000408DB"/>
    <w:rsid w:val="00043571"/>
    <w:rsid w:val="00065EBD"/>
    <w:rsid w:val="00083B44"/>
    <w:rsid w:val="000850DC"/>
    <w:rsid w:val="00094365"/>
    <w:rsid w:val="000962C6"/>
    <w:rsid w:val="000B2E64"/>
    <w:rsid w:val="000C2771"/>
    <w:rsid w:val="000D68BD"/>
    <w:rsid w:val="000F0DCE"/>
    <w:rsid w:val="000F722F"/>
    <w:rsid w:val="00111843"/>
    <w:rsid w:val="00112C5B"/>
    <w:rsid w:val="00113908"/>
    <w:rsid w:val="00114193"/>
    <w:rsid w:val="001154E6"/>
    <w:rsid w:val="00115A38"/>
    <w:rsid w:val="0011687B"/>
    <w:rsid w:val="001217C7"/>
    <w:rsid w:val="00124F82"/>
    <w:rsid w:val="001253AB"/>
    <w:rsid w:val="001278E3"/>
    <w:rsid w:val="00130743"/>
    <w:rsid w:val="00130B50"/>
    <w:rsid w:val="00157586"/>
    <w:rsid w:val="0016337A"/>
    <w:rsid w:val="00164269"/>
    <w:rsid w:val="001938BC"/>
    <w:rsid w:val="001966FD"/>
    <w:rsid w:val="00197826"/>
    <w:rsid w:val="001A1217"/>
    <w:rsid w:val="001A1BDE"/>
    <w:rsid w:val="001C7B4E"/>
    <w:rsid w:val="001F0876"/>
    <w:rsid w:val="001F167C"/>
    <w:rsid w:val="001F5E91"/>
    <w:rsid w:val="0020183F"/>
    <w:rsid w:val="002077B9"/>
    <w:rsid w:val="00221C70"/>
    <w:rsid w:val="002251AF"/>
    <w:rsid w:val="00227D86"/>
    <w:rsid w:val="00243246"/>
    <w:rsid w:val="00243B68"/>
    <w:rsid w:val="00262D72"/>
    <w:rsid w:val="00267526"/>
    <w:rsid w:val="002800B6"/>
    <w:rsid w:val="00281AC7"/>
    <w:rsid w:val="002860FC"/>
    <w:rsid w:val="002917C9"/>
    <w:rsid w:val="002B35D4"/>
    <w:rsid w:val="002C030F"/>
    <w:rsid w:val="002F3966"/>
    <w:rsid w:val="003072D4"/>
    <w:rsid w:val="003151DF"/>
    <w:rsid w:val="00320E2C"/>
    <w:rsid w:val="00331D75"/>
    <w:rsid w:val="00355362"/>
    <w:rsid w:val="0036135F"/>
    <w:rsid w:val="00363E44"/>
    <w:rsid w:val="00395E86"/>
    <w:rsid w:val="003A2FD8"/>
    <w:rsid w:val="003B40E6"/>
    <w:rsid w:val="003C007A"/>
    <w:rsid w:val="003E1980"/>
    <w:rsid w:val="003F6E14"/>
    <w:rsid w:val="00405336"/>
    <w:rsid w:val="004346AD"/>
    <w:rsid w:val="004423F7"/>
    <w:rsid w:val="004568BC"/>
    <w:rsid w:val="004571D5"/>
    <w:rsid w:val="00462F1B"/>
    <w:rsid w:val="0046356B"/>
    <w:rsid w:val="00477182"/>
    <w:rsid w:val="004779CB"/>
    <w:rsid w:val="00481118"/>
    <w:rsid w:val="00495B2E"/>
    <w:rsid w:val="004A5716"/>
    <w:rsid w:val="004B2481"/>
    <w:rsid w:val="004D2A8C"/>
    <w:rsid w:val="004E1F9C"/>
    <w:rsid w:val="004E42D8"/>
    <w:rsid w:val="004E7BA2"/>
    <w:rsid w:val="004F7EDF"/>
    <w:rsid w:val="005001AC"/>
    <w:rsid w:val="00517016"/>
    <w:rsid w:val="00522EBC"/>
    <w:rsid w:val="00527D71"/>
    <w:rsid w:val="00527D84"/>
    <w:rsid w:val="005314B5"/>
    <w:rsid w:val="0054432F"/>
    <w:rsid w:val="00552C23"/>
    <w:rsid w:val="005607DD"/>
    <w:rsid w:val="00561CB5"/>
    <w:rsid w:val="00572DFF"/>
    <w:rsid w:val="005800AC"/>
    <w:rsid w:val="005A558C"/>
    <w:rsid w:val="005B186E"/>
    <w:rsid w:val="005C6651"/>
    <w:rsid w:val="005D6D71"/>
    <w:rsid w:val="005E28F8"/>
    <w:rsid w:val="005E6513"/>
    <w:rsid w:val="00605725"/>
    <w:rsid w:val="00611F9E"/>
    <w:rsid w:val="006237D4"/>
    <w:rsid w:val="0063708E"/>
    <w:rsid w:val="00643904"/>
    <w:rsid w:val="00651114"/>
    <w:rsid w:val="006622CF"/>
    <w:rsid w:val="00664A12"/>
    <w:rsid w:val="0066722B"/>
    <w:rsid w:val="006672BE"/>
    <w:rsid w:val="00670299"/>
    <w:rsid w:val="0068469F"/>
    <w:rsid w:val="0068668E"/>
    <w:rsid w:val="00691985"/>
    <w:rsid w:val="006962C1"/>
    <w:rsid w:val="006A1B64"/>
    <w:rsid w:val="006B03AD"/>
    <w:rsid w:val="006D0649"/>
    <w:rsid w:val="006E04F9"/>
    <w:rsid w:val="006E501C"/>
    <w:rsid w:val="006E5528"/>
    <w:rsid w:val="006F602A"/>
    <w:rsid w:val="007108F5"/>
    <w:rsid w:val="00713AF2"/>
    <w:rsid w:val="00713E5B"/>
    <w:rsid w:val="00715EB1"/>
    <w:rsid w:val="007402FC"/>
    <w:rsid w:val="007411A1"/>
    <w:rsid w:val="0075007D"/>
    <w:rsid w:val="007563F2"/>
    <w:rsid w:val="00761A2E"/>
    <w:rsid w:val="00764008"/>
    <w:rsid w:val="00784508"/>
    <w:rsid w:val="007D56F9"/>
    <w:rsid w:val="007F65DC"/>
    <w:rsid w:val="00807D35"/>
    <w:rsid w:val="008115D9"/>
    <w:rsid w:val="00825950"/>
    <w:rsid w:val="00832B9B"/>
    <w:rsid w:val="00833812"/>
    <w:rsid w:val="00885C9B"/>
    <w:rsid w:val="008927D0"/>
    <w:rsid w:val="008935E3"/>
    <w:rsid w:val="008D1775"/>
    <w:rsid w:val="008D5D2A"/>
    <w:rsid w:val="008E2CF1"/>
    <w:rsid w:val="008F08DC"/>
    <w:rsid w:val="008F5A8A"/>
    <w:rsid w:val="009055D1"/>
    <w:rsid w:val="00914B63"/>
    <w:rsid w:val="00922705"/>
    <w:rsid w:val="00924546"/>
    <w:rsid w:val="00932FE5"/>
    <w:rsid w:val="009354F3"/>
    <w:rsid w:val="009447DC"/>
    <w:rsid w:val="00961BA5"/>
    <w:rsid w:val="00967DE9"/>
    <w:rsid w:val="009743A9"/>
    <w:rsid w:val="00975720"/>
    <w:rsid w:val="0098287D"/>
    <w:rsid w:val="009859A7"/>
    <w:rsid w:val="009A5287"/>
    <w:rsid w:val="009B2AC5"/>
    <w:rsid w:val="009B7984"/>
    <w:rsid w:val="009F4BED"/>
    <w:rsid w:val="009F7D93"/>
    <w:rsid w:val="00A276DF"/>
    <w:rsid w:val="00A3084A"/>
    <w:rsid w:val="00A3403B"/>
    <w:rsid w:val="00A34969"/>
    <w:rsid w:val="00A50033"/>
    <w:rsid w:val="00A51A12"/>
    <w:rsid w:val="00A627D4"/>
    <w:rsid w:val="00A70E17"/>
    <w:rsid w:val="00A74DA2"/>
    <w:rsid w:val="00A91148"/>
    <w:rsid w:val="00A92733"/>
    <w:rsid w:val="00AA76F3"/>
    <w:rsid w:val="00AC7DA6"/>
    <w:rsid w:val="00AD499C"/>
    <w:rsid w:val="00B30334"/>
    <w:rsid w:val="00B3147F"/>
    <w:rsid w:val="00B315C1"/>
    <w:rsid w:val="00B36869"/>
    <w:rsid w:val="00B43B31"/>
    <w:rsid w:val="00B47CFA"/>
    <w:rsid w:val="00B54B38"/>
    <w:rsid w:val="00B55590"/>
    <w:rsid w:val="00B574D5"/>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35011"/>
    <w:rsid w:val="00C5009E"/>
    <w:rsid w:val="00C50C6D"/>
    <w:rsid w:val="00C600D9"/>
    <w:rsid w:val="00C634D7"/>
    <w:rsid w:val="00C73E09"/>
    <w:rsid w:val="00C75BC9"/>
    <w:rsid w:val="00CC1384"/>
    <w:rsid w:val="00CD3720"/>
    <w:rsid w:val="00CE6EAA"/>
    <w:rsid w:val="00CF1848"/>
    <w:rsid w:val="00CF5C2F"/>
    <w:rsid w:val="00D04BCF"/>
    <w:rsid w:val="00D10134"/>
    <w:rsid w:val="00D143D9"/>
    <w:rsid w:val="00D148DE"/>
    <w:rsid w:val="00D4372A"/>
    <w:rsid w:val="00D60BB0"/>
    <w:rsid w:val="00D65708"/>
    <w:rsid w:val="00D8159F"/>
    <w:rsid w:val="00DD1D04"/>
    <w:rsid w:val="00DD79D7"/>
    <w:rsid w:val="00E20431"/>
    <w:rsid w:val="00E257C8"/>
    <w:rsid w:val="00E40896"/>
    <w:rsid w:val="00E43D2D"/>
    <w:rsid w:val="00E449CB"/>
    <w:rsid w:val="00E55AFF"/>
    <w:rsid w:val="00E63760"/>
    <w:rsid w:val="00E64049"/>
    <w:rsid w:val="00E9773B"/>
    <w:rsid w:val="00EC13A3"/>
    <w:rsid w:val="00EC7C85"/>
    <w:rsid w:val="00ED69CA"/>
    <w:rsid w:val="00EE35AB"/>
    <w:rsid w:val="00EF25A3"/>
    <w:rsid w:val="00F125EE"/>
    <w:rsid w:val="00F12E98"/>
    <w:rsid w:val="00F22029"/>
    <w:rsid w:val="00F23E46"/>
    <w:rsid w:val="00F3515C"/>
    <w:rsid w:val="00F37EA2"/>
    <w:rsid w:val="00F43F7B"/>
    <w:rsid w:val="00F47BA3"/>
    <w:rsid w:val="00F56E67"/>
    <w:rsid w:val="00F630EA"/>
    <w:rsid w:val="00F6474F"/>
    <w:rsid w:val="00F7007E"/>
    <w:rsid w:val="00F73193"/>
    <w:rsid w:val="00F74F95"/>
    <w:rsid w:val="00F80705"/>
    <w:rsid w:val="00F93C52"/>
    <w:rsid w:val="00FA1481"/>
    <w:rsid w:val="00FB1C42"/>
    <w:rsid w:val="00FB32EC"/>
    <w:rsid w:val="00FF04E3"/>
    <w:rsid w:val="00FF3503"/>
    <w:rsid w:val="20D4EE0A"/>
    <w:rsid w:val="3622F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table" w:styleId="TableGrid">
    <w:name w:val="Table Grid"/>
    <w:basedOn w:val="TableNormal"/>
    <w:uiPriority w:val="39"/>
    <w:rsid w:val="00C5009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476646992">
      <w:bodyDiv w:val="1"/>
      <w:marLeft w:val="0"/>
      <w:marRight w:val="0"/>
      <w:marTop w:val="0"/>
      <w:marBottom w:val="0"/>
      <w:divBdr>
        <w:top w:val="none" w:sz="0" w:space="0" w:color="auto"/>
        <w:left w:val="none" w:sz="0" w:space="0" w:color="auto"/>
        <w:bottom w:val="none" w:sz="0" w:space="0" w:color="auto"/>
        <w:right w:val="none" w:sz="0" w:space="0" w:color="auto"/>
      </w:divBdr>
    </w:div>
    <w:div w:id="607978059">
      <w:bodyDiv w:val="1"/>
      <w:marLeft w:val="0"/>
      <w:marRight w:val="0"/>
      <w:marTop w:val="0"/>
      <w:marBottom w:val="0"/>
      <w:divBdr>
        <w:top w:val="none" w:sz="0" w:space="0" w:color="auto"/>
        <w:left w:val="none" w:sz="0" w:space="0" w:color="auto"/>
        <w:bottom w:val="none" w:sz="0" w:space="0" w:color="auto"/>
        <w:right w:val="none" w:sz="0" w:space="0" w:color="auto"/>
      </w:divBdr>
      <w:divsChild>
        <w:div w:id="456140363">
          <w:marLeft w:val="0"/>
          <w:marRight w:val="0"/>
          <w:marTop w:val="0"/>
          <w:marBottom w:val="0"/>
          <w:divBdr>
            <w:top w:val="none" w:sz="0" w:space="0" w:color="auto"/>
            <w:left w:val="none" w:sz="0" w:space="0" w:color="auto"/>
            <w:bottom w:val="none" w:sz="0" w:space="0" w:color="auto"/>
            <w:right w:val="none" w:sz="0" w:space="0" w:color="auto"/>
          </w:divBdr>
        </w:div>
      </w:divsChild>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11595071">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Moffett, Claire</cp:lastModifiedBy>
  <cp:revision>4</cp:revision>
  <cp:lastPrinted>2014-09-30T16:49:00Z</cp:lastPrinted>
  <dcterms:created xsi:type="dcterms:W3CDTF">2020-09-01T20:36:00Z</dcterms:created>
  <dcterms:modified xsi:type="dcterms:W3CDTF">2020-09-02T17:28:00Z</dcterms:modified>
</cp:coreProperties>
</file>