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77421" w14:textId="2979A3C4" w:rsidR="0017698A" w:rsidRPr="008348DA" w:rsidRDefault="002C247E" w:rsidP="0017698A">
      <w:pPr>
        <w:spacing w:line="480" w:lineRule="auto"/>
        <w:outlineLvl w:val="0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 xml:space="preserve">Electronic </w:t>
      </w:r>
      <w:r w:rsidR="0017698A" w:rsidRPr="008348DA">
        <w:rPr>
          <w:rFonts w:cs="Times New Roman"/>
          <w:b/>
          <w:sz w:val="32"/>
          <w:szCs w:val="24"/>
        </w:rPr>
        <w:t>Supplementary Material</w:t>
      </w:r>
      <w:r w:rsidR="008348DA" w:rsidRPr="008348DA">
        <w:rPr>
          <w:rFonts w:cs="Times New Roman"/>
          <w:b/>
          <w:sz w:val="32"/>
          <w:szCs w:val="24"/>
        </w:rPr>
        <w:t xml:space="preserve"> for the manuscript:</w:t>
      </w:r>
    </w:p>
    <w:p w14:paraId="0D83411C" w14:textId="77777777" w:rsidR="008348DA" w:rsidRPr="00D21081" w:rsidRDefault="008348DA" w:rsidP="008348DA">
      <w:pPr>
        <w:spacing w:after="0"/>
        <w:rPr>
          <w:rFonts w:cs="Times New Roman"/>
          <w:b/>
          <w:sz w:val="28"/>
          <w:szCs w:val="28"/>
        </w:rPr>
      </w:pPr>
      <w:r w:rsidRPr="00F96DE9">
        <w:rPr>
          <w:rFonts w:cs="Times New Roman"/>
          <w:b/>
          <w:sz w:val="28"/>
          <w:szCs w:val="28"/>
        </w:rPr>
        <w:t xml:space="preserve">Herbivory </w:t>
      </w:r>
      <w:r>
        <w:rPr>
          <w:rFonts w:cs="Times New Roman"/>
          <w:b/>
          <w:sz w:val="28"/>
          <w:szCs w:val="28"/>
        </w:rPr>
        <w:t>regulates the establishment of</w:t>
      </w:r>
      <w:r w:rsidRPr="00F96DE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a native species of </w:t>
      </w:r>
      <w:r w:rsidRPr="00F96DE9">
        <w:rPr>
          <w:rFonts w:cs="Times New Roman"/>
          <w:b/>
          <w:sz w:val="28"/>
          <w:szCs w:val="28"/>
        </w:rPr>
        <w:t>submer</w:t>
      </w:r>
      <w:r>
        <w:rPr>
          <w:rFonts w:cs="Times New Roman"/>
          <w:b/>
          <w:sz w:val="28"/>
          <w:szCs w:val="28"/>
        </w:rPr>
        <w:t>g</w:t>
      </w:r>
      <w:r w:rsidRPr="00F96DE9">
        <w:rPr>
          <w:rFonts w:cs="Times New Roman"/>
          <w:b/>
          <w:sz w:val="28"/>
          <w:szCs w:val="28"/>
        </w:rPr>
        <w:t>ed aquatic vegetation (SAV) in a tidal estuary of the USA</w:t>
      </w:r>
    </w:p>
    <w:p w14:paraId="7F658E42" w14:textId="77777777" w:rsidR="008348DA" w:rsidRPr="00E908C6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760F77EE" w14:textId="77777777" w:rsidR="008348DA" w:rsidRPr="00E908C6" w:rsidRDefault="008348DA" w:rsidP="008348DA">
      <w:pPr>
        <w:spacing w:after="0"/>
        <w:outlineLvl w:val="0"/>
        <w:rPr>
          <w:rFonts w:cs="Times New Roman"/>
          <w:sz w:val="28"/>
          <w:szCs w:val="24"/>
        </w:rPr>
      </w:pPr>
      <w:r w:rsidRPr="00E908C6">
        <w:rPr>
          <w:rFonts w:cs="Times New Roman"/>
          <w:sz w:val="28"/>
          <w:szCs w:val="24"/>
        </w:rPr>
        <w:t>A.J. Johnson</w:t>
      </w:r>
      <w:r w:rsidRPr="00E908C6">
        <w:rPr>
          <w:rFonts w:cs="Times New Roman"/>
          <w:sz w:val="28"/>
          <w:szCs w:val="24"/>
          <w:vertAlign w:val="superscript"/>
        </w:rPr>
        <w:t>*</w:t>
      </w:r>
      <w:r>
        <w:rPr>
          <w:rFonts w:cs="Times New Roman"/>
          <w:sz w:val="28"/>
          <w:szCs w:val="24"/>
        </w:rPr>
        <w:t>,</w:t>
      </w:r>
      <w:r w:rsidRPr="00E908C6">
        <w:rPr>
          <w:rFonts w:cs="Times New Roman"/>
          <w:sz w:val="28"/>
          <w:szCs w:val="24"/>
        </w:rPr>
        <w:t xml:space="preserve"> R.J. Orth, </w:t>
      </w:r>
      <w:r>
        <w:rPr>
          <w:rFonts w:cs="Times New Roman"/>
          <w:sz w:val="28"/>
          <w:szCs w:val="24"/>
        </w:rPr>
        <w:t>K.A. Moore</w:t>
      </w:r>
    </w:p>
    <w:p w14:paraId="4A78CC56" w14:textId="77777777" w:rsidR="008348DA" w:rsidRPr="00E908C6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1743E838" w14:textId="77777777" w:rsidR="008348DA" w:rsidRPr="00E908C6" w:rsidRDefault="008348DA" w:rsidP="008348DA">
      <w:pPr>
        <w:spacing w:after="0"/>
        <w:rPr>
          <w:rFonts w:cs="Times New Roman"/>
          <w:sz w:val="28"/>
          <w:szCs w:val="24"/>
        </w:rPr>
      </w:pPr>
      <w:r w:rsidRPr="00E908C6">
        <w:rPr>
          <w:rFonts w:cs="Times New Roman"/>
          <w:sz w:val="28"/>
          <w:szCs w:val="24"/>
          <w:vertAlign w:val="superscript"/>
        </w:rPr>
        <w:t>1</w:t>
      </w:r>
      <w:r w:rsidRPr="00E908C6">
        <w:rPr>
          <w:rFonts w:cs="Times New Roman"/>
          <w:sz w:val="28"/>
          <w:szCs w:val="24"/>
        </w:rPr>
        <w:t xml:space="preserve">Department of Biological Sciences, Virginia Institute of Marine Science, College of William </w:t>
      </w:r>
      <w:r>
        <w:rPr>
          <w:rFonts w:cs="Times New Roman"/>
          <w:sz w:val="28"/>
          <w:szCs w:val="24"/>
        </w:rPr>
        <w:t>&amp;</w:t>
      </w:r>
      <w:r w:rsidRPr="00E908C6">
        <w:rPr>
          <w:rFonts w:cs="Times New Roman"/>
          <w:sz w:val="28"/>
          <w:szCs w:val="24"/>
        </w:rPr>
        <w:t xml:space="preserve"> Mary, Gloucester Point, VA 23062, USA</w:t>
      </w:r>
    </w:p>
    <w:p w14:paraId="2330722E" w14:textId="77777777" w:rsidR="008348DA" w:rsidRPr="00E908C6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14990D47" w14:textId="77777777" w:rsidR="008348DA" w:rsidRDefault="008348DA" w:rsidP="008348DA">
      <w:pPr>
        <w:spacing w:after="0"/>
        <w:rPr>
          <w:rFonts w:cs="Times New Roman"/>
          <w:sz w:val="28"/>
          <w:szCs w:val="24"/>
        </w:rPr>
      </w:pPr>
      <w:r w:rsidRPr="00E908C6">
        <w:rPr>
          <w:rFonts w:cs="Times New Roman"/>
          <w:sz w:val="28"/>
          <w:szCs w:val="24"/>
        </w:rPr>
        <w:t xml:space="preserve">*Corresponding author at: Virginia Institute of Marine Science, PO Box 1346, Gloucester Point, VA 23062-1346, USA. E-mail address: </w:t>
      </w:r>
      <w:hyperlink r:id="rId4" w:history="1">
        <w:r w:rsidRPr="00400EC4">
          <w:rPr>
            <w:rStyle w:val="Hyperlink"/>
            <w:rFonts w:cs="Times New Roman"/>
            <w:sz w:val="28"/>
            <w:szCs w:val="24"/>
          </w:rPr>
          <w:t>ajjohnson@vims.edu</w:t>
        </w:r>
      </w:hyperlink>
    </w:p>
    <w:p w14:paraId="4E9F29F8" w14:textId="77777777" w:rsidR="008348DA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4B19EC61" w14:textId="77777777" w:rsidR="008348DA" w:rsidRPr="00852F3B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0B7A55CC" w14:textId="77777777" w:rsidR="008348DA" w:rsidRPr="00E908C6" w:rsidRDefault="008348DA" w:rsidP="008348DA">
      <w:pPr>
        <w:spacing w:after="0"/>
        <w:rPr>
          <w:rFonts w:cs="Times New Roman"/>
          <w:sz w:val="28"/>
          <w:szCs w:val="24"/>
        </w:rPr>
      </w:pPr>
    </w:p>
    <w:p w14:paraId="547AFE86" w14:textId="77777777" w:rsidR="008348DA" w:rsidRPr="006A7B49" w:rsidRDefault="008348DA" w:rsidP="0017698A">
      <w:pPr>
        <w:spacing w:line="480" w:lineRule="auto"/>
        <w:outlineLvl w:val="0"/>
        <w:rPr>
          <w:rFonts w:cs="Times New Roman"/>
          <w:b/>
          <w:sz w:val="24"/>
          <w:szCs w:val="24"/>
        </w:rPr>
      </w:pPr>
    </w:p>
    <w:p w14:paraId="2F37F873" w14:textId="77777777" w:rsidR="008348DA" w:rsidRDefault="008348D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7A31F005" w14:textId="2AF2DFFD" w:rsidR="00AA085D" w:rsidRDefault="00AA085D" w:rsidP="00AA085D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Video </w:t>
      </w:r>
      <w:r w:rsidR="002A65BF">
        <w:rPr>
          <w:rFonts w:cs="Times New Roman"/>
          <w:b/>
          <w:sz w:val="24"/>
          <w:szCs w:val="24"/>
        </w:rPr>
        <w:t>S</w:t>
      </w:r>
      <w:r>
        <w:rPr>
          <w:rFonts w:cs="Times New Roman"/>
          <w:b/>
          <w:sz w:val="24"/>
          <w:szCs w:val="24"/>
        </w:rPr>
        <w:t>1</w:t>
      </w:r>
    </w:p>
    <w:p w14:paraId="55E6C489" w14:textId="77777777" w:rsidR="00AA085D" w:rsidRDefault="002A65BF" w:rsidP="00AA085D">
      <w:pPr>
        <w:jc w:val="center"/>
        <w:rPr>
          <w:rFonts w:cs="Times New Roman"/>
          <w:b/>
          <w:sz w:val="24"/>
          <w:szCs w:val="24"/>
        </w:rPr>
      </w:pPr>
      <w:hyperlink r:id="rId5" w:history="1">
        <w:r w:rsidR="00AA085D" w:rsidRPr="00604735">
          <w:rPr>
            <w:rStyle w:val="Hyperlink"/>
            <w:rFonts w:cs="Times New Roman"/>
            <w:b/>
            <w:sz w:val="24"/>
            <w:szCs w:val="24"/>
          </w:rPr>
          <w:t>https://drive.google.com/file/d/1KVOhs0kMTQKb_zwIO6Hpit89VyXWQSqc/view?usp=sharing</w:t>
        </w:r>
      </w:hyperlink>
      <w:r w:rsidR="00AA085D">
        <w:rPr>
          <w:rFonts w:cs="Times New Roman"/>
          <w:b/>
          <w:sz w:val="24"/>
          <w:szCs w:val="24"/>
        </w:rPr>
        <w:t xml:space="preserve"> </w:t>
      </w:r>
    </w:p>
    <w:p w14:paraId="4D3392C0" w14:textId="712D7BC0" w:rsidR="002A65BF" w:rsidRPr="002A65BF" w:rsidRDefault="002A65BF" w:rsidP="002A65BF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</w:rPr>
        <w:t>Video S1</w:t>
      </w:r>
      <w:bookmarkStart w:id="0" w:name="_GoBack"/>
      <w:bookmarkEnd w:id="0"/>
      <w:r>
        <w:rPr>
          <w:rFonts w:cs="Times New Roman"/>
          <w:b/>
          <w:sz w:val="24"/>
        </w:rPr>
        <w:t xml:space="preserve">. </w:t>
      </w:r>
      <w:r>
        <w:rPr>
          <w:rFonts w:cs="Times New Roman"/>
          <w:b/>
          <w:sz w:val="24"/>
          <w:szCs w:val="24"/>
        </w:rPr>
        <w:t>V</w:t>
      </w:r>
      <w:r>
        <w:rPr>
          <w:rFonts w:cs="Times New Roman"/>
          <w:b/>
          <w:sz w:val="24"/>
          <w:szCs w:val="24"/>
        </w:rPr>
        <w:t>ideo of blue crab consumption</w:t>
      </w:r>
      <w:r>
        <w:rPr>
          <w:rFonts w:cs="Times New Roman"/>
          <w:b/>
          <w:sz w:val="24"/>
          <w:szCs w:val="24"/>
        </w:rPr>
        <w:t xml:space="preserve"> of </w:t>
      </w:r>
      <w:r>
        <w:rPr>
          <w:rFonts w:cs="Times New Roman"/>
          <w:b/>
          <w:i/>
          <w:sz w:val="24"/>
          <w:szCs w:val="24"/>
        </w:rPr>
        <w:t>V. americana</w:t>
      </w:r>
      <w:r>
        <w:rPr>
          <w:rFonts w:cs="Times New Roman"/>
          <w:b/>
          <w:sz w:val="24"/>
          <w:szCs w:val="24"/>
        </w:rPr>
        <w:t xml:space="preserve"> (bottom right of screen)</w:t>
      </w:r>
    </w:p>
    <w:p w14:paraId="5BEDCF39" w14:textId="77777777" w:rsidR="002A65BF" w:rsidRDefault="002A65BF">
      <w:pPr>
        <w:rPr>
          <w:rFonts w:cs="Times New Roman"/>
          <w:b/>
          <w:sz w:val="24"/>
          <w:szCs w:val="24"/>
        </w:rPr>
      </w:pPr>
    </w:p>
    <w:p w14:paraId="0E933EDC" w14:textId="6AA1CACB" w:rsidR="00AA085D" w:rsidRDefault="00AA085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7A8C36A9" w14:textId="704B8C6A" w:rsidR="00E92F4E" w:rsidRDefault="00E92F4E" w:rsidP="00E92F4E">
      <w:pPr>
        <w:pStyle w:val="Caption"/>
        <w:rPr>
          <w:b/>
          <w:i w:val="0"/>
          <w:color w:val="auto"/>
          <w:sz w:val="24"/>
        </w:rPr>
      </w:pPr>
      <w:r>
        <w:rPr>
          <w:b/>
          <w:i w:val="0"/>
          <w:color w:val="auto"/>
          <w:sz w:val="24"/>
        </w:rPr>
        <w:lastRenderedPageBreak/>
        <w:t>Video S2</w:t>
      </w:r>
      <w:r w:rsidRPr="00AC66E3">
        <w:rPr>
          <w:b/>
          <w:i w:val="0"/>
          <w:color w:val="auto"/>
          <w:sz w:val="24"/>
        </w:rPr>
        <w:t>:</w:t>
      </w:r>
    </w:p>
    <w:p w14:paraId="7019EEE6" w14:textId="77777777" w:rsidR="00E92F4E" w:rsidRPr="00AC66E3" w:rsidRDefault="00E92F4E" w:rsidP="00E92F4E">
      <w:pPr>
        <w:jc w:val="center"/>
      </w:pPr>
      <w:hyperlink r:id="rId6" w:history="1">
        <w:r w:rsidRPr="00541AD6">
          <w:rPr>
            <w:rStyle w:val="Hyperlink"/>
          </w:rPr>
          <w:t>https://drive.google.com/file/d/13HF_nrLXk-nqvyR78dHIv5EukE8BwSHw/view?usp=sharing</w:t>
        </w:r>
      </w:hyperlink>
      <w:r>
        <w:t xml:space="preserve"> </w:t>
      </w:r>
    </w:p>
    <w:p w14:paraId="2DEED0FC" w14:textId="1065E7CA" w:rsidR="00E92F4E" w:rsidRPr="00AC66E3" w:rsidRDefault="00E92F4E" w:rsidP="00E92F4E">
      <w:pPr>
        <w:jc w:val="center"/>
        <w:rPr>
          <w:rFonts w:cs="Times New Roman"/>
          <w:sz w:val="24"/>
        </w:rPr>
      </w:pPr>
      <w:r>
        <w:rPr>
          <w:rFonts w:cs="Times New Roman"/>
          <w:b/>
          <w:sz w:val="24"/>
        </w:rPr>
        <w:t>Video S2</w:t>
      </w:r>
      <w:r>
        <w:rPr>
          <w:rFonts w:cs="Times New Roman"/>
          <w:b/>
          <w:sz w:val="24"/>
        </w:rPr>
        <w:t xml:space="preserve">. </w:t>
      </w:r>
      <w:r>
        <w:rPr>
          <w:rFonts w:cs="Times New Roman"/>
          <w:sz w:val="24"/>
        </w:rPr>
        <w:t xml:space="preserve">An uploaded video of a blue crab consuming epiphytes off the leaves of </w:t>
      </w:r>
      <w:r>
        <w:rPr>
          <w:rFonts w:cs="Times New Roman"/>
          <w:i/>
          <w:sz w:val="24"/>
        </w:rPr>
        <w:t xml:space="preserve">Zostera marina </w:t>
      </w:r>
      <w:r>
        <w:rPr>
          <w:rFonts w:cs="Times New Roman"/>
          <w:sz w:val="24"/>
        </w:rPr>
        <w:t>in the lower Chesapeake Bay, VA. This consumption behavior could potentially damage or tear leaves of SAV and is worthy of further investigation.</w:t>
      </w:r>
    </w:p>
    <w:p w14:paraId="2C021183" w14:textId="5D6EB114" w:rsidR="00E92F4E" w:rsidRDefault="00E92F4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291EF932" w14:textId="4E01896E" w:rsidR="0017698A" w:rsidRPr="006A7B49" w:rsidRDefault="0017698A" w:rsidP="0017698A">
      <w:pPr>
        <w:spacing w:line="480" w:lineRule="auto"/>
        <w:outlineLvl w:val="0"/>
        <w:rPr>
          <w:rFonts w:cs="Times New Roman"/>
          <w:b/>
          <w:sz w:val="24"/>
          <w:szCs w:val="24"/>
        </w:rPr>
      </w:pPr>
      <w:r w:rsidRPr="006A7B49">
        <w:rPr>
          <w:rFonts w:cs="Times New Roman"/>
          <w:b/>
          <w:sz w:val="24"/>
          <w:szCs w:val="24"/>
        </w:rPr>
        <w:lastRenderedPageBreak/>
        <w:t>Table S1</w:t>
      </w:r>
    </w:p>
    <w:p w14:paraId="244AB986" w14:textId="77777777" w:rsidR="0017698A" w:rsidRPr="006A7B49" w:rsidRDefault="0017698A" w:rsidP="0017698A">
      <w:pPr>
        <w:spacing w:line="480" w:lineRule="auto"/>
        <w:rPr>
          <w:rFonts w:cs="Times New Roman"/>
          <w:sz w:val="24"/>
          <w:szCs w:val="24"/>
        </w:rPr>
      </w:pPr>
      <w:r w:rsidRPr="00AC66E3">
        <w:rPr>
          <w:rFonts w:cs="Times New Roman"/>
          <w:b/>
          <w:sz w:val="24"/>
          <w:szCs w:val="24"/>
        </w:rPr>
        <w:t>Table S1.</w:t>
      </w:r>
      <w:r w:rsidRPr="006A7B49">
        <w:rPr>
          <w:rFonts w:cs="Times New Roman"/>
          <w:sz w:val="24"/>
          <w:szCs w:val="24"/>
        </w:rPr>
        <w:t xml:space="preserve"> The species identified within </w:t>
      </w:r>
      <w:r>
        <w:rPr>
          <w:rFonts w:cs="Times New Roman"/>
          <w:sz w:val="24"/>
          <w:szCs w:val="24"/>
        </w:rPr>
        <w:t xml:space="preserve">the field of view from 78 hrs of </w:t>
      </w:r>
      <w:r w:rsidRPr="006A7B49">
        <w:rPr>
          <w:rFonts w:cs="Times New Roman"/>
          <w:sz w:val="24"/>
          <w:szCs w:val="24"/>
        </w:rPr>
        <w:t>time</w:t>
      </w:r>
      <w:r>
        <w:rPr>
          <w:rFonts w:cs="Times New Roman"/>
          <w:sz w:val="24"/>
          <w:szCs w:val="24"/>
        </w:rPr>
        <w:t xml:space="preserve"> </w:t>
      </w:r>
      <w:r w:rsidRPr="006A7B49">
        <w:rPr>
          <w:rFonts w:cs="Times New Roman"/>
          <w:sz w:val="24"/>
          <w:szCs w:val="24"/>
        </w:rPr>
        <w:t>series photography conducted in the James and Chickahominy Rivers, Virginia</w:t>
      </w:r>
      <w:r>
        <w:rPr>
          <w:rFonts w:cs="Times New Roman"/>
          <w:sz w:val="24"/>
          <w:szCs w:val="24"/>
        </w:rPr>
        <w:t>,</w:t>
      </w:r>
      <w:r w:rsidRPr="006A7B49">
        <w:rPr>
          <w:rFonts w:cs="Times New Roman"/>
          <w:sz w:val="24"/>
          <w:szCs w:val="24"/>
        </w:rPr>
        <w:t xml:space="preserve"> from August – September 2017.</w:t>
      </w:r>
      <w:r>
        <w:rPr>
          <w:rFonts w:cs="Times New Roman"/>
          <w:sz w:val="24"/>
          <w:szCs w:val="24"/>
        </w:rPr>
        <w:t xml:space="preserve"> All animals moving into the field of view which could not be identified were categorized a “Unidentifiable.”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7698A" w:rsidRPr="006A7B49" w14:paraId="57265793" w14:textId="77777777" w:rsidTr="00B84533">
        <w:tc>
          <w:tcPr>
            <w:tcW w:w="311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BC12A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br w:type="page"/>
              <w:t>Species</w:t>
            </w:r>
          </w:p>
        </w:tc>
        <w:tc>
          <w:tcPr>
            <w:tcW w:w="31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24B417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Scientific Name</w:t>
            </w:r>
          </w:p>
        </w:tc>
        <w:tc>
          <w:tcPr>
            <w:tcW w:w="3117" w:type="dxa"/>
            <w:tcBorders>
              <w:left w:val="nil"/>
              <w:bottom w:val="single" w:sz="4" w:space="0" w:color="auto"/>
            </w:tcBorders>
            <w:vAlign w:val="center"/>
          </w:tcPr>
          <w:p w14:paraId="261D8FE7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Number of Observations</w:t>
            </w:r>
          </w:p>
        </w:tc>
      </w:tr>
      <w:tr w:rsidR="0017698A" w:rsidRPr="006A7B49" w14:paraId="0411067E" w14:textId="77777777" w:rsidTr="00B8453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FA874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A7B49">
              <w:rPr>
                <w:rFonts w:cs="Times New Roman"/>
                <w:sz w:val="24"/>
                <w:szCs w:val="24"/>
              </w:rPr>
              <w:t>Juvenile Sunfish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23B52F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Lepomis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sp</w:t>
            </w:r>
            <w:r>
              <w:rPr>
                <w:rFonts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6EAAD8E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42</w:t>
            </w:r>
          </w:p>
        </w:tc>
      </w:tr>
      <w:tr w:rsidR="0017698A" w:rsidRPr="006A7B49" w14:paraId="2E3A0F19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32C473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A7B49">
              <w:rPr>
                <w:rFonts w:cs="Times New Roman"/>
                <w:sz w:val="24"/>
                <w:szCs w:val="24"/>
              </w:rPr>
              <w:t>Spot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73DDA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Leiostomus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xanthurus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FCB86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22</w:t>
            </w:r>
          </w:p>
        </w:tc>
      </w:tr>
      <w:tr w:rsidR="0017698A" w:rsidRPr="006A7B49" w14:paraId="6555C06C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61EBDB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Blue Crab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1E5C2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6A7B49">
              <w:rPr>
                <w:rFonts w:cs="Times New Roman"/>
                <w:i/>
                <w:sz w:val="24"/>
                <w:szCs w:val="24"/>
              </w:rPr>
              <w:t>Callinectes sapidus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F81BF7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17</w:t>
            </w:r>
          </w:p>
        </w:tc>
      </w:tr>
      <w:tr w:rsidR="0017698A" w:rsidRPr="006A7B49" w14:paraId="3B73E0AD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C3EC7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Tessellated Darter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2728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Etheostoma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olmstedi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00B02F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17698A" w:rsidRPr="006A7B49" w14:paraId="57735CAB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7F326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Bay Anchovy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C6B7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Anchoa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mitchilli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72640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59E1C996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B6F1F2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Blue Catfish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CCB59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Ictalurus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furcatus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C1E7AD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27192E94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FF758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A7B49">
              <w:rPr>
                <w:rFonts w:cs="Times New Roman"/>
                <w:sz w:val="24"/>
                <w:szCs w:val="24"/>
              </w:rPr>
              <w:t>Striped Bass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BB2EC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Morone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saxatilis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1BF88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719A8ED5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1CA2B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6A7B49">
              <w:rPr>
                <w:rFonts w:cs="Times New Roman"/>
                <w:sz w:val="24"/>
                <w:szCs w:val="24"/>
              </w:rPr>
              <w:t>American Eel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AC369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6A7B49">
              <w:rPr>
                <w:rFonts w:cs="Times New Roman"/>
                <w:i/>
                <w:sz w:val="24"/>
                <w:szCs w:val="24"/>
              </w:rPr>
              <w:t xml:space="preserve">Anguilla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rostrata</w:t>
            </w:r>
            <w:proofErr w:type="spellEnd"/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475BD3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145310BB" w14:textId="77777777" w:rsidTr="00B84533">
        <w:tc>
          <w:tcPr>
            <w:tcW w:w="3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6671C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Unidentifiable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77E16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D04EF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106</w:t>
            </w:r>
          </w:p>
        </w:tc>
      </w:tr>
    </w:tbl>
    <w:p w14:paraId="51B5897C" w14:textId="77777777" w:rsidR="0017698A" w:rsidRPr="006A7B49" w:rsidRDefault="0017698A" w:rsidP="0017698A">
      <w:pPr>
        <w:spacing w:line="480" w:lineRule="auto"/>
        <w:rPr>
          <w:rFonts w:cs="Times New Roman"/>
          <w:sz w:val="24"/>
          <w:szCs w:val="24"/>
        </w:rPr>
      </w:pPr>
    </w:p>
    <w:p w14:paraId="3C6832B0" w14:textId="77777777" w:rsidR="0017698A" w:rsidRPr="006A7B49" w:rsidRDefault="0017698A" w:rsidP="0017698A">
      <w:pPr>
        <w:spacing w:line="480" w:lineRule="auto"/>
        <w:rPr>
          <w:rFonts w:cs="Times New Roman"/>
        </w:rPr>
      </w:pPr>
      <w:r w:rsidRPr="006A7B49">
        <w:rPr>
          <w:rFonts w:cs="Times New Roman"/>
        </w:rPr>
        <w:br w:type="page"/>
      </w:r>
    </w:p>
    <w:p w14:paraId="046D5F36" w14:textId="77777777" w:rsidR="0017698A" w:rsidRDefault="0017698A" w:rsidP="0017698A">
      <w:pPr>
        <w:spacing w:line="480" w:lineRule="auto"/>
        <w:outlineLvl w:val="0"/>
        <w:rPr>
          <w:rFonts w:cs="Times New Roman"/>
          <w:b/>
          <w:sz w:val="24"/>
          <w:szCs w:val="24"/>
        </w:rPr>
      </w:pPr>
      <w:r w:rsidRPr="006A7B49">
        <w:rPr>
          <w:rFonts w:cs="Times New Roman"/>
          <w:b/>
          <w:sz w:val="24"/>
          <w:szCs w:val="24"/>
        </w:rPr>
        <w:lastRenderedPageBreak/>
        <w:t>Table S2</w:t>
      </w:r>
    </w:p>
    <w:p w14:paraId="72EA42DA" w14:textId="109D3D7E" w:rsidR="0017698A" w:rsidRPr="00E3196C" w:rsidRDefault="0017698A" w:rsidP="0017698A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Table S2. </w:t>
      </w:r>
      <w:r>
        <w:rPr>
          <w:rFonts w:cs="Times New Roman"/>
          <w:sz w:val="24"/>
          <w:szCs w:val="24"/>
        </w:rPr>
        <w:t>A generalized linear model of grazing intensity of 20 transplants after 24 hours and 1 week along transects at two locations over three separate trials in late summer 2016.</w:t>
      </w:r>
      <w:r w:rsidR="00B30810">
        <w:rPr>
          <w:rFonts w:cs="Times New Roman"/>
          <w:sz w:val="24"/>
          <w:szCs w:val="24"/>
        </w:rPr>
        <w:t xml:space="preserve"> Asterisks indicate </w:t>
      </w:r>
      <w:r w:rsidR="00FF5A58">
        <w:rPr>
          <w:rFonts w:cs="Times New Roman"/>
          <w:sz w:val="24"/>
          <w:szCs w:val="24"/>
        </w:rPr>
        <w:t xml:space="preserve">the </w:t>
      </w:r>
      <w:r w:rsidR="00B30810">
        <w:rPr>
          <w:rFonts w:cs="Times New Roman"/>
          <w:sz w:val="24"/>
          <w:szCs w:val="24"/>
        </w:rPr>
        <w:t xml:space="preserve">statistical significance </w:t>
      </w:r>
      <w:r w:rsidR="00D051A4">
        <w:rPr>
          <w:rFonts w:cs="Times New Roman"/>
          <w:sz w:val="24"/>
          <w:szCs w:val="24"/>
        </w:rPr>
        <w:t>of</w:t>
      </w:r>
      <w:r w:rsidR="00FF5A58">
        <w:rPr>
          <w:rFonts w:cs="Times New Roman"/>
          <w:sz w:val="24"/>
          <w:szCs w:val="24"/>
        </w:rPr>
        <w:t xml:space="preserve"> coefficient</w:t>
      </w:r>
      <w:r w:rsidR="00D051A4">
        <w:rPr>
          <w:rFonts w:cs="Times New Roman"/>
          <w:sz w:val="24"/>
          <w:szCs w:val="24"/>
        </w:rPr>
        <w:t>s</w:t>
      </w:r>
      <w:r w:rsidR="00FF5A58">
        <w:rPr>
          <w:rFonts w:cs="Times New Roman"/>
          <w:sz w:val="24"/>
          <w:szCs w:val="24"/>
        </w:rPr>
        <w:t xml:space="preserve"> </w:t>
      </w:r>
      <w:r w:rsidR="00B30810">
        <w:rPr>
          <w:rFonts w:cs="Times New Roman"/>
          <w:sz w:val="24"/>
          <w:szCs w:val="24"/>
        </w:rPr>
        <w:t>at p &lt; 0.05 (*) or p &lt; 0.001 (**).</w:t>
      </w:r>
      <w:r>
        <w:rPr>
          <w:rFonts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585"/>
        <w:gridCol w:w="1870"/>
        <w:gridCol w:w="1870"/>
        <w:gridCol w:w="1870"/>
      </w:tblGrid>
      <w:tr w:rsidR="0017698A" w14:paraId="5877916B" w14:textId="77777777" w:rsidTr="00B84533">
        <w:tc>
          <w:tcPr>
            <w:tcW w:w="2155" w:type="dxa"/>
            <w:tcBorders>
              <w:bottom w:val="single" w:sz="4" w:space="0" w:color="auto"/>
              <w:right w:val="nil"/>
            </w:tcBorders>
            <w:vAlign w:val="center"/>
          </w:tcPr>
          <w:p w14:paraId="201393CB" w14:textId="77777777" w:rsidR="0017698A" w:rsidRPr="00FC5B3A" w:rsidRDefault="0017698A" w:rsidP="00B8453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15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198A1F" w14:textId="77777777" w:rsidR="0017698A" w:rsidRPr="00FC5B3A" w:rsidRDefault="0017698A" w:rsidP="00B8453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Coefficient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D483A8" w14:textId="77777777" w:rsidR="0017698A" w:rsidRPr="00FC5B3A" w:rsidRDefault="0017698A" w:rsidP="00B8453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Std. Error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CB86F1" w14:textId="77777777" w:rsidR="0017698A" w:rsidRPr="00FC5B3A" w:rsidRDefault="0017698A" w:rsidP="00B8453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t-value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</w:tcBorders>
            <w:vAlign w:val="center"/>
          </w:tcPr>
          <w:p w14:paraId="1204AD43" w14:textId="77777777" w:rsidR="0017698A" w:rsidRPr="00FC5B3A" w:rsidRDefault="0017698A" w:rsidP="00B8453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P - value</w:t>
            </w:r>
          </w:p>
        </w:tc>
      </w:tr>
      <w:tr w:rsidR="0017698A" w14:paraId="4615D7D0" w14:textId="77777777" w:rsidTr="00B84533">
        <w:tc>
          <w:tcPr>
            <w:tcW w:w="2155" w:type="dxa"/>
            <w:tcBorders>
              <w:bottom w:val="nil"/>
              <w:right w:val="nil"/>
            </w:tcBorders>
            <w:vAlign w:val="center"/>
          </w:tcPr>
          <w:p w14:paraId="7E12AAE8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Duration: 1 Week</w:t>
            </w:r>
          </w:p>
        </w:tc>
        <w:tc>
          <w:tcPr>
            <w:tcW w:w="1585" w:type="dxa"/>
            <w:tcBorders>
              <w:left w:val="nil"/>
              <w:bottom w:val="nil"/>
              <w:right w:val="nil"/>
            </w:tcBorders>
            <w:vAlign w:val="center"/>
          </w:tcPr>
          <w:p w14:paraId="2D337BD8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9.3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vAlign w:val="center"/>
          </w:tcPr>
          <w:p w14:paraId="2B22E729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1.7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vAlign w:val="center"/>
          </w:tcPr>
          <w:p w14:paraId="750AD3A0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-3.9</w:t>
            </w:r>
          </w:p>
        </w:tc>
        <w:tc>
          <w:tcPr>
            <w:tcW w:w="1870" w:type="dxa"/>
            <w:tcBorders>
              <w:left w:val="nil"/>
              <w:bottom w:val="nil"/>
            </w:tcBorders>
            <w:vAlign w:val="center"/>
          </w:tcPr>
          <w:p w14:paraId="3B65A91F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&lt; 0.001**</w:t>
            </w:r>
          </w:p>
        </w:tc>
      </w:tr>
      <w:tr w:rsidR="0017698A" w14:paraId="2D853553" w14:textId="77777777" w:rsidTr="00B84533">
        <w:tc>
          <w:tcPr>
            <w:tcW w:w="2155" w:type="dxa"/>
            <w:tcBorders>
              <w:top w:val="nil"/>
              <w:bottom w:val="nil"/>
              <w:right w:val="nil"/>
            </w:tcBorders>
            <w:vAlign w:val="center"/>
          </w:tcPr>
          <w:p w14:paraId="4F052053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Location: Chickahominy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60139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9EDA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00568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154C5C7F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0.11</w:t>
            </w:r>
          </w:p>
        </w:tc>
      </w:tr>
      <w:tr w:rsidR="0017698A" w14:paraId="7A69D2D7" w14:textId="77777777" w:rsidTr="00B84533">
        <w:tc>
          <w:tcPr>
            <w:tcW w:w="2155" w:type="dxa"/>
            <w:tcBorders>
              <w:top w:val="nil"/>
              <w:bottom w:val="nil"/>
              <w:right w:val="nil"/>
            </w:tcBorders>
            <w:vAlign w:val="center"/>
          </w:tcPr>
          <w:p w14:paraId="6A5B8C0A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Trial: Trial 2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84222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0.37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DFEC6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3C567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5588C13B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0.01*</w:t>
            </w:r>
          </w:p>
        </w:tc>
      </w:tr>
      <w:tr w:rsidR="0017698A" w14:paraId="64B48DBE" w14:textId="77777777" w:rsidTr="00B84533">
        <w:tc>
          <w:tcPr>
            <w:tcW w:w="2155" w:type="dxa"/>
            <w:tcBorders>
              <w:top w:val="nil"/>
              <w:bottom w:val="nil"/>
              <w:right w:val="nil"/>
            </w:tcBorders>
            <w:vAlign w:val="center"/>
          </w:tcPr>
          <w:p w14:paraId="48CA7D36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Trial: Trial 3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6B3E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0.20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8EF34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D9B3F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-2.6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22099562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&lt; 0.001**</w:t>
            </w:r>
          </w:p>
        </w:tc>
      </w:tr>
      <w:tr w:rsidR="0017698A" w14:paraId="4735A287" w14:textId="77777777" w:rsidTr="00B84533">
        <w:tc>
          <w:tcPr>
            <w:tcW w:w="2155" w:type="dxa"/>
            <w:tcBorders>
              <w:top w:val="nil"/>
              <w:bottom w:val="nil"/>
              <w:right w:val="nil"/>
            </w:tcBorders>
            <w:vAlign w:val="center"/>
          </w:tcPr>
          <w:p w14:paraId="7DAE9440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Duration*Location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A6079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3DA4C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A755E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-3.8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5B25763B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0.18</w:t>
            </w:r>
          </w:p>
        </w:tc>
      </w:tr>
      <w:tr w:rsidR="0017698A" w14:paraId="72426E2E" w14:textId="77777777" w:rsidTr="00B84533">
        <w:tc>
          <w:tcPr>
            <w:tcW w:w="2155" w:type="dxa"/>
            <w:tcBorders>
              <w:top w:val="nil"/>
              <w:right w:val="nil"/>
            </w:tcBorders>
            <w:vAlign w:val="center"/>
          </w:tcPr>
          <w:p w14:paraId="6FA900DD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Intercept</w:t>
            </w:r>
          </w:p>
        </w:tc>
        <w:tc>
          <w:tcPr>
            <w:tcW w:w="1585" w:type="dxa"/>
            <w:tcBorders>
              <w:top w:val="nil"/>
              <w:left w:val="nil"/>
              <w:right w:val="nil"/>
            </w:tcBorders>
            <w:vAlign w:val="center"/>
          </w:tcPr>
          <w:p w14:paraId="419306BC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0.14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14:paraId="40763C3A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1.6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14:paraId="12F1666C" w14:textId="77777777" w:rsidR="0017698A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1.3</w:t>
            </w:r>
          </w:p>
        </w:tc>
        <w:tc>
          <w:tcPr>
            <w:tcW w:w="1870" w:type="dxa"/>
            <w:tcBorders>
              <w:top w:val="nil"/>
              <w:left w:val="nil"/>
            </w:tcBorders>
            <w:vAlign w:val="center"/>
          </w:tcPr>
          <w:p w14:paraId="51F2FF8C" w14:textId="77777777" w:rsidR="0017698A" w:rsidRPr="00D051A4" w:rsidRDefault="0017698A" w:rsidP="00B84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51A4">
              <w:rPr>
                <w:rFonts w:cs="Times New Roman"/>
                <w:sz w:val="24"/>
                <w:szCs w:val="24"/>
              </w:rPr>
              <w:t>&lt; 0.001**</w:t>
            </w:r>
          </w:p>
        </w:tc>
      </w:tr>
    </w:tbl>
    <w:p w14:paraId="7989D01F" w14:textId="77777777" w:rsidR="0017698A" w:rsidRDefault="0017698A" w:rsidP="0017698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37022761" w14:textId="77777777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Table S3:</w:t>
      </w:r>
    </w:p>
    <w:p w14:paraId="68AD804A" w14:textId="77777777" w:rsidR="0017698A" w:rsidRDefault="0017698A" w:rsidP="0017698A">
      <w:pPr>
        <w:rPr>
          <w:rFonts w:cs="Times New Roman"/>
          <w:sz w:val="24"/>
          <w:szCs w:val="24"/>
        </w:rPr>
      </w:pPr>
    </w:p>
    <w:p w14:paraId="631F7EBB" w14:textId="77777777" w:rsidR="0017698A" w:rsidRPr="006A7B49" w:rsidRDefault="0017698A" w:rsidP="0017698A">
      <w:pPr>
        <w:spacing w:line="480" w:lineRule="auto"/>
        <w:rPr>
          <w:rFonts w:cs="Times New Roman"/>
          <w:sz w:val="24"/>
          <w:szCs w:val="24"/>
        </w:rPr>
      </w:pPr>
      <w:r w:rsidRPr="00AC66E3">
        <w:rPr>
          <w:rFonts w:cs="Times New Roman"/>
          <w:b/>
          <w:sz w:val="24"/>
          <w:szCs w:val="24"/>
        </w:rPr>
        <w:t>Table S3.</w:t>
      </w:r>
      <w:r w:rsidRPr="006A7B49">
        <w:rPr>
          <w:rFonts w:cs="Times New Roman"/>
          <w:sz w:val="24"/>
          <w:szCs w:val="24"/>
        </w:rPr>
        <w:t xml:space="preserve"> Fauna identified within </w:t>
      </w:r>
      <w:proofErr w:type="spellStart"/>
      <w:r w:rsidRPr="006A7B49">
        <w:rPr>
          <w:rFonts w:cs="Times New Roman"/>
          <w:i/>
          <w:sz w:val="24"/>
          <w:szCs w:val="24"/>
        </w:rPr>
        <w:t>Najas</w:t>
      </w:r>
      <w:proofErr w:type="spellEnd"/>
      <w:r w:rsidRPr="006A7B49">
        <w:rPr>
          <w:rFonts w:cs="Times New Roman"/>
          <w:i/>
          <w:sz w:val="24"/>
          <w:szCs w:val="24"/>
        </w:rPr>
        <w:t xml:space="preserve"> minor </w:t>
      </w:r>
      <w:r w:rsidRPr="006A7B49">
        <w:rPr>
          <w:rFonts w:cs="Times New Roman"/>
          <w:sz w:val="24"/>
          <w:szCs w:val="24"/>
        </w:rPr>
        <w:t xml:space="preserve">meadows adjacent to the experimental area.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3780"/>
        <w:gridCol w:w="420"/>
        <w:gridCol w:w="1483"/>
      </w:tblGrid>
      <w:tr w:rsidR="0017698A" w:rsidRPr="006A7B49" w14:paraId="567716BC" w14:textId="77777777" w:rsidTr="00B84533">
        <w:trPr>
          <w:jc w:val="center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4DC2B2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Habitat</w:t>
            </w:r>
          </w:p>
        </w:tc>
        <w:tc>
          <w:tcPr>
            <w:tcW w:w="420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32FCAF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br w:type="page"/>
              <w:t>Species</w:t>
            </w:r>
          </w:p>
        </w:tc>
        <w:tc>
          <w:tcPr>
            <w:tcW w:w="1483" w:type="dxa"/>
            <w:tcBorders>
              <w:left w:val="nil"/>
              <w:bottom w:val="single" w:sz="4" w:space="0" w:color="auto"/>
            </w:tcBorders>
            <w:vAlign w:val="center"/>
          </w:tcPr>
          <w:p w14:paraId="53148D2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Number of Observations</w:t>
            </w:r>
          </w:p>
        </w:tc>
      </w:tr>
      <w:tr w:rsidR="0017698A" w:rsidRPr="006A7B49" w14:paraId="2F199CF8" w14:textId="77777777" w:rsidTr="00B84533">
        <w:trPr>
          <w:jc w:val="center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31B00BC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sz w:val="24"/>
                <w:szCs w:val="24"/>
              </w:rPr>
              <w:t>Epifauna</w:t>
            </w:r>
            <w:proofErr w:type="spellEnd"/>
          </w:p>
        </w:tc>
        <w:tc>
          <w:tcPr>
            <w:tcW w:w="3780" w:type="dxa"/>
            <w:tcBorders>
              <w:left w:val="nil"/>
              <w:bottom w:val="nil"/>
              <w:right w:val="nil"/>
            </w:tcBorders>
            <w:vAlign w:val="center"/>
          </w:tcPr>
          <w:p w14:paraId="49C0B732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Lymnea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F740A8">
              <w:rPr>
                <w:rFonts w:cs="Times New Roman"/>
                <w:sz w:val="24"/>
                <w:szCs w:val="24"/>
              </w:rPr>
              <w:t>spp.</w:t>
            </w:r>
          </w:p>
        </w:tc>
        <w:tc>
          <w:tcPr>
            <w:tcW w:w="1903" w:type="dxa"/>
            <w:gridSpan w:val="2"/>
            <w:tcBorders>
              <w:left w:val="nil"/>
              <w:bottom w:val="nil"/>
            </w:tcBorders>
            <w:vAlign w:val="center"/>
          </w:tcPr>
          <w:p w14:paraId="0140D43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116</w:t>
            </w:r>
          </w:p>
        </w:tc>
      </w:tr>
      <w:tr w:rsidR="0017698A" w:rsidRPr="006A7B49" w14:paraId="729EB5A6" w14:textId="77777777" w:rsidTr="00B84533">
        <w:trPr>
          <w:trHeight w:val="287"/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04A793EA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315E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Mytilopsis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leucophaeata</w:t>
            </w:r>
            <w:proofErr w:type="spellEnd"/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F8CAB92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115</w:t>
            </w:r>
          </w:p>
        </w:tc>
      </w:tr>
      <w:tr w:rsidR="0017698A" w:rsidRPr="006A7B49" w14:paraId="02F09252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DAB8CF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BD83" w14:textId="77777777" w:rsidR="0017698A" w:rsidRPr="006A7B49" w:rsidRDefault="0017698A" w:rsidP="00767A56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F96DE9">
              <w:rPr>
                <w:rFonts w:cs="Times New Roman"/>
                <w:i/>
                <w:sz w:val="24"/>
                <w:szCs w:val="24"/>
              </w:rPr>
              <w:t xml:space="preserve">Unidentified </w:t>
            </w:r>
            <w:r w:rsidR="00767A56">
              <w:rPr>
                <w:rFonts w:cs="Times New Roman"/>
                <w:i/>
                <w:sz w:val="24"/>
                <w:szCs w:val="24"/>
              </w:rPr>
              <w:t>caddisfly</w:t>
            </w:r>
            <w:r w:rsidRPr="00BA1561">
              <w:rPr>
                <w:rFonts w:cs="Times New Roman"/>
                <w:i/>
                <w:sz w:val="24"/>
                <w:szCs w:val="24"/>
              </w:rPr>
              <w:t>*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3551AC3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31*</w:t>
            </w:r>
          </w:p>
        </w:tc>
      </w:tr>
      <w:tr w:rsidR="0017698A" w:rsidRPr="006A7B49" w14:paraId="429E3835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622A015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27799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Corophium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sp.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832DEE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18</w:t>
            </w:r>
          </w:p>
        </w:tc>
      </w:tr>
      <w:tr w:rsidR="0017698A" w:rsidRPr="006A7B49" w14:paraId="7FD1ED7A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ADF2AFF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163C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Mayfly Nymphs (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Ephemeroptera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4DDE61D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17698A" w:rsidRPr="006A7B49" w14:paraId="22C62B4E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39066C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35A6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Gammarus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spp.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26EE14D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17698A" w:rsidRPr="006A7B49" w14:paraId="608AE05F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7780B3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2A8C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Lembos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smithii</w:t>
            </w:r>
            <w:proofErr w:type="spellEnd"/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520A5F1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17698A" w:rsidRPr="006A7B49" w14:paraId="2E823FEF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ACE83D6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49516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Palamaentes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pugio</w:t>
            </w:r>
            <w:proofErr w:type="spellEnd"/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7F85FDC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17698A" w:rsidRPr="006A7B49" w14:paraId="180C1652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5DB7277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3136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Syngnathus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fuscus</w:t>
            </w:r>
            <w:proofErr w:type="spellEnd"/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CCB2309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48BC5F78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2C0F99E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4F43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Unidentifiable Amphipods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89EFAB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17698A" w:rsidRPr="006A7B49" w14:paraId="53F5E9AD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DA74B1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8C30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Unknown tubeworm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35E4E7E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7698A" w:rsidRPr="006A7B49" w14:paraId="1A8E7334" w14:textId="77777777" w:rsidTr="00B84533">
        <w:trPr>
          <w:jc w:val="center"/>
        </w:trPr>
        <w:tc>
          <w:tcPr>
            <w:tcW w:w="125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1C126AA4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right w:val="nil"/>
            </w:tcBorders>
            <w:vAlign w:val="center"/>
          </w:tcPr>
          <w:p w14:paraId="0991D26C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Chironomidae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l</w:t>
            </w:r>
            <w:r w:rsidRPr="006A7B49">
              <w:rPr>
                <w:rFonts w:cs="Times New Roman"/>
                <w:sz w:val="24"/>
                <w:szCs w:val="24"/>
              </w:rPr>
              <w:t>arvae</w:t>
            </w:r>
          </w:p>
        </w:tc>
        <w:tc>
          <w:tcPr>
            <w:tcW w:w="1903" w:type="dxa"/>
            <w:gridSpan w:val="2"/>
            <w:tcBorders>
              <w:top w:val="nil"/>
              <w:left w:val="nil"/>
            </w:tcBorders>
            <w:vAlign w:val="center"/>
          </w:tcPr>
          <w:p w14:paraId="3A423F9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&gt; 100</w:t>
            </w:r>
          </w:p>
        </w:tc>
      </w:tr>
      <w:tr w:rsidR="0017698A" w:rsidRPr="006A7B49" w14:paraId="43D2DDEC" w14:textId="77777777" w:rsidTr="00B84533">
        <w:trPr>
          <w:jc w:val="center"/>
        </w:trPr>
        <w:tc>
          <w:tcPr>
            <w:tcW w:w="1255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64238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sz w:val="24"/>
                <w:szCs w:val="24"/>
              </w:rPr>
              <w:t>Infauna</w:t>
            </w:r>
            <w:proofErr w:type="spellEnd"/>
          </w:p>
        </w:tc>
        <w:tc>
          <w:tcPr>
            <w:tcW w:w="37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873E40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6A7B49">
              <w:rPr>
                <w:rFonts w:cs="Times New Roman"/>
                <w:i/>
                <w:sz w:val="24"/>
                <w:szCs w:val="24"/>
              </w:rPr>
              <w:t>Tubifex</w:t>
            </w:r>
            <w:proofErr w:type="spellEnd"/>
            <w:r w:rsidRPr="006A7B49">
              <w:rPr>
                <w:rFonts w:cs="Times New Roman"/>
                <w:i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sp</w:t>
            </w:r>
            <w:r w:rsidRPr="00F740A8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86C0A45" w14:textId="77777777" w:rsidR="0017698A" w:rsidRPr="006A7B49" w:rsidRDefault="0017698A" w:rsidP="00B84533">
            <w:pPr>
              <w:spacing w:line="48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A7B49">
              <w:rPr>
                <w:rFonts w:cs="Times New Roman"/>
                <w:sz w:val="24"/>
                <w:szCs w:val="24"/>
              </w:rPr>
              <w:t>5</w:t>
            </w:r>
          </w:p>
        </w:tc>
      </w:tr>
    </w:tbl>
    <w:p w14:paraId="0B986CF2" w14:textId="77777777" w:rsidR="0017698A" w:rsidRPr="006A7B49" w:rsidRDefault="0017698A" w:rsidP="0017698A">
      <w:pPr>
        <w:spacing w:line="480" w:lineRule="auto"/>
        <w:rPr>
          <w:rFonts w:cs="Times New Roman"/>
          <w:sz w:val="24"/>
          <w:szCs w:val="24"/>
        </w:rPr>
      </w:pPr>
      <w:r w:rsidRPr="00BA1561">
        <w:rPr>
          <w:rFonts w:cs="Times New Roman"/>
          <w:sz w:val="20"/>
        </w:rPr>
        <w:t>*</w:t>
      </w:r>
      <w:r w:rsidRPr="00F96DE9">
        <w:rPr>
          <w:rFonts w:cs="Times New Roman"/>
          <w:szCs w:val="24"/>
        </w:rPr>
        <w:t xml:space="preserve"> Unidentified </w:t>
      </w:r>
      <w:r w:rsidR="00767A56">
        <w:rPr>
          <w:rFonts w:cs="Times New Roman"/>
          <w:szCs w:val="24"/>
        </w:rPr>
        <w:t>caddisfly</w:t>
      </w:r>
      <w:r w:rsidRPr="006A7B49">
        <w:rPr>
          <w:rFonts w:cs="Times New Roman"/>
          <w:szCs w:val="24"/>
        </w:rPr>
        <w:t xml:space="preserve"> was observed at far higher frequency along the stems of </w:t>
      </w:r>
      <w:proofErr w:type="spellStart"/>
      <w:r w:rsidRPr="006A7B49">
        <w:rPr>
          <w:rFonts w:cs="Times New Roman"/>
          <w:i/>
          <w:szCs w:val="24"/>
        </w:rPr>
        <w:t>Najas</w:t>
      </w:r>
      <w:proofErr w:type="spellEnd"/>
      <w:r w:rsidRPr="006A7B49">
        <w:rPr>
          <w:rFonts w:cs="Times New Roman"/>
          <w:i/>
          <w:szCs w:val="24"/>
        </w:rPr>
        <w:t xml:space="preserve"> minor</w:t>
      </w:r>
      <w:r w:rsidRPr="006A7B49">
        <w:rPr>
          <w:rFonts w:cs="Times New Roman"/>
          <w:szCs w:val="24"/>
        </w:rPr>
        <w:t xml:space="preserve"> within the system</w:t>
      </w:r>
      <w:r w:rsidRPr="006A7B49">
        <w:rPr>
          <w:rFonts w:cs="Times New Roman"/>
          <w:sz w:val="24"/>
          <w:szCs w:val="24"/>
        </w:rPr>
        <w:t>.</w:t>
      </w:r>
    </w:p>
    <w:p w14:paraId="71983AF4" w14:textId="77777777" w:rsidR="0017698A" w:rsidRDefault="0017698A" w:rsidP="0017698A">
      <w:pPr>
        <w:rPr>
          <w:rFonts w:cs="Times New Roman"/>
          <w:sz w:val="24"/>
          <w:szCs w:val="24"/>
        </w:rPr>
      </w:pPr>
      <w:r w:rsidRPr="006A7B49">
        <w:rPr>
          <w:rFonts w:cs="Times New Roman"/>
          <w:sz w:val="24"/>
          <w:szCs w:val="24"/>
        </w:rPr>
        <w:br w:type="page"/>
      </w:r>
    </w:p>
    <w:p w14:paraId="781AA7EF" w14:textId="77777777" w:rsidR="0017698A" w:rsidRPr="003E26E8" w:rsidRDefault="0017698A" w:rsidP="0017698A">
      <w:pPr>
        <w:outlineLvl w:val="0"/>
        <w:rPr>
          <w:rFonts w:cs="Times New Roman"/>
          <w:b/>
          <w:sz w:val="24"/>
          <w:szCs w:val="24"/>
        </w:rPr>
      </w:pPr>
      <w:r w:rsidRPr="003E26E8">
        <w:rPr>
          <w:rFonts w:cs="Times New Roman"/>
          <w:b/>
          <w:sz w:val="24"/>
          <w:szCs w:val="24"/>
        </w:rPr>
        <w:lastRenderedPageBreak/>
        <w:t xml:space="preserve">Figure </w:t>
      </w:r>
      <w:r>
        <w:rPr>
          <w:rFonts w:cs="Times New Roman"/>
          <w:b/>
          <w:sz w:val="24"/>
          <w:szCs w:val="24"/>
        </w:rPr>
        <w:t>S1</w:t>
      </w:r>
      <w:r w:rsidRPr="003E26E8">
        <w:rPr>
          <w:rFonts w:cs="Times New Roman"/>
          <w:b/>
          <w:sz w:val="24"/>
          <w:szCs w:val="24"/>
        </w:rPr>
        <w:t>:</w:t>
      </w:r>
    </w:p>
    <w:p w14:paraId="31A9816C" w14:textId="77777777" w:rsidR="0017698A" w:rsidRPr="003E26E8" w:rsidRDefault="0017698A" w:rsidP="0017698A">
      <w:pPr>
        <w:rPr>
          <w:rFonts w:cs="Times New Roman"/>
          <w:b/>
          <w:sz w:val="24"/>
          <w:szCs w:val="24"/>
        </w:rPr>
      </w:pPr>
    </w:p>
    <w:p w14:paraId="4ED6E0FA" w14:textId="77777777" w:rsidR="0017698A" w:rsidRPr="003E26E8" w:rsidRDefault="0017698A" w:rsidP="0017698A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14D9E0B0" wp14:editId="058D6974">
            <wp:extent cx="3549020" cy="4733925"/>
            <wp:effectExtent l="0" t="0" r="0" b="0"/>
            <wp:docPr id="20" name="Picture 20" descr="C:\Users\ajjohnson\Desktop\argh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johnson\Desktop\argh\IMG_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47" cy="47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442E" w14:textId="42A4C332" w:rsidR="0017698A" w:rsidRDefault="0017698A" w:rsidP="0017698A">
      <w:pPr>
        <w:rPr>
          <w:rFonts w:cs="Times New Roman"/>
          <w:b/>
          <w:sz w:val="24"/>
          <w:szCs w:val="24"/>
        </w:rPr>
      </w:pPr>
      <w:r w:rsidRPr="00AC66E3">
        <w:rPr>
          <w:rFonts w:cs="Times New Roman"/>
          <w:b/>
          <w:iCs/>
          <w:sz w:val="24"/>
          <w:szCs w:val="24"/>
        </w:rPr>
        <w:t>Figure S1.</w:t>
      </w:r>
      <w:r w:rsidRPr="003E26E8">
        <w:rPr>
          <w:rFonts w:cs="Times New Roman"/>
          <w:iCs/>
          <w:sz w:val="24"/>
          <w:szCs w:val="24"/>
        </w:rPr>
        <w:t xml:space="preserve"> Aluminum wire cages used to exclude or contain blue crabs during </w:t>
      </w:r>
      <w:r w:rsidRPr="003E26E8">
        <w:rPr>
          <w:rFonts w:cs="Times New Roman"/>
          <w:i/>
          <w:iCs/>
          <w:sz w:val="24"/>
          <w:szCs w:val="24"/>
        </w:rPr>
        <w:t xml:space="preserve">in situ </w:t>
      </w:r>
      <w:r w:rsidRPr="003E26E8">
        <w:rPr>
          <w:rFonts w:cs="Times New Roman"/>
          <w:iCs/>
          <w:sz w:val="24"/>
          <w:szCs w:val="24"/>
        </w:rPr>
        <w:t>caging studies.</w:t>
      </w:r>
      <w:r>
        <w:rPr>
          <w:rFonts w:cs="Times New Roman"/>
          <w:iCs/>
          <w:sz w:val="24"/>
          <w:szCs w:val="24"/>
        </w:rPr>
        <w:t xml:space="preserve"> The plastic bottom of each cage (in blue) was inserted into the sediment at least 7 cm. One 50 cm L, 5 cm W PVC stake and one 50 cm rebar stake were placed within plastic ties on either side of the bucket to anchor it in place.</w:t>
      </w:r>
      <w:r>
        <w:rPr>
          <w:rFonts w:cs="Times New Roman"/>
          <w:b/>
          <w:sz w:val="24"/>
          <w:szCs w:val="24"/>
        </w:rPr>
        <w:br w:type="page"/>
      </w:r>
    </w:p>
    <w:p w14:paraId="457E941E" w14:textId="77777777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S2:</w:t>
      </w:r>
    </w:p>
    <w:p w14:paraId="240522F5" w14:textId="47427E88" w:rsidR="0017698A" w:rsidRDefault="003C1715" w:rsidP="0017698A">
      <w:pPr>
        <w:keepNext/>
      </w:pPr>
      <w:r>
        <w:rPr>
          <w:noProof/>
        </w:rPr>
        <w:drawing>
          <wp:inline distT="0" distB="0" distL="0" distR="0" wp14:anchorId="5CFCFC60" wp14:editId="2C2B8166">
            <wp:extent cx="5943600" cy="417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FB31" w14:textId="45E12689" w:rsidR="0017698A" w:rsidRDefault="0017698A" w:rsidP="00AC66E3">
      <w:pPr>
        <w:pStyle w:val="Caption"/>
        <w:rPr>
          <w:b/>
          <w:sz w:val="24"/>
          <w:szCs w:val="24"/>
        </w:rPr>
      </w:pPr>
      <w:r w:rsidRPr="004653F3">
        <w:rPr>
          <w:b/>
          <w:i w:val="0"/>
          <w:iCs w:val="0"/>
          <w:color w:val="auto"/>
          <w:sz w:val="24"/>
        </w:rPr>
        <w:t>Figure S2.</w:t>
      </w:r>
      <w:r w:rsidRPr="004653F3">
        <w:rPr>
          <w:i w:val="0"/>
          <w:color w:val="auto"/>
          <w:sz w:val="24"/>
        </w:rPr>
        <w:t xml:space="preserve"> </w:t>
      </w:r>
      <w:r w:rsidRPr="003E085F">
        <w:rPr>
          <w:i w:val="0"/>
          <w:color w:val="auto"/>
          <w:sz w:val="24"/>
        </w:rPr>
        <w:t>The proportion of shoots (</w:t>
      </w:r>
      <w:r w:rsidRPr="00E54C0D">
        <w:rPr>
          <w:i w:val="0"/>
          <w:color w:val="auto"/>
          <w:sz w:val="24"/>
        </w:rPr>
        <w:t>± SE</w:t>
      </w:r>
      <w:r>
        <w:rPr>
          <w:i w:val="0"/>
          <w:color w:val="auto"/>
          <w:sz w:val="24"/>
        </w:rPr>
        <w:t>,</w:t>
      </w:r>
      <w:r w:rsidRPr="00E54C0D">
        <w:rPr>
          <w:i w:val="0"/>
          <w:color w:val="auto"/>
          <w:sz w:val="24"/>
        </w:rPr>
        <w:t xml:space="preserve"> </w:t>
      </w:r>
      <w:r w:rsidRPr="003E085F">
        <w:rPr>
          <w:i w:val="0"/>
          <w:color w:val="auto"/>
          <w:sz w:val="24"/>
        </w:rPr>
        <w:t xml:space="preserve">n = 20) consumed within 24 hours and after one week along transects (n = 3) </w:t>
      </w:r>
      <w:r>
        <w:rPr>
          <w:i w:val="0"/>
          <w:color w:val="auto"/>
          <w:sz w:val="24"/>
        </w:rPr>
        <w:t>at the mouth of the Chickahominy River in 2016 and 2017.</w:t>
      </w:r>
      <w:r>
        <w:rPr>
          <w:b/>
          <w:sz w:val="24"/>
          <w:szCs w:val="24"/>
        </w:rPr>
        <w:br w:type="page"/>
      </w:r>
    </w:p>
    <w:p w14:paraId="263F7420" w14:textId="77777777" w:rsidR="0017698A" w:rsidRDefault="0017698A" w:rsidP="0017698A">
      <w:pPr>
        <w:rPr>
          <w:rFonts w:cs="Times New Roman"/>
          <w:b/>
          <w:sz w:val="24"/>
          <w:szCs w:val="24"/>
        </w:rPr>
      </w:pPr>
    </w:p>
    <w:p w14:paraId="6B56A39F" w14:textId="77777777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Figure S3:</w:t>
      </w:r>
    </w:p>
    <w:p w14:paraId="75D00D35" w14:textId="77777777" w:rsidR="0017698A" w:rsidRDefault="0017698A" w:rsidP="0017698A">
      <w:pPr>
        <w:keepNext/>
        <w:jc w:val="center"/>
      </w:pPr>
      <w:r>
        <w:rPr>
          <w:noProof/>
        </w:rPr>
        <w:drawing>
          <wp:inline distT="0" distB="0" distL="0" distR="0" wp14:anchorId="55D3A1B4" wp14:editId="32EF4A29">
            <wp:extent cx="5943600" cy="42621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B399" w14:textId="432B2E9F" w:rsidR="0017698A" w:rsidRPr="00FF18CA" w:rsidRDefault="0017698A" w:rsidP="0017698A">
      <w:pPr>
        <w:pStyle w:val="Caption"/>
        <w:jc w:val="center"/>
        <w:rPr>
          <w:b/>
          <w:i w:val="0"/>
          <w:color w:val="auto"/>
          <w:sz w:val="36"/>
          <w:szCs w:val="24"/>
        </w:rPr>
      </w:pPr>
      <w:r w:rsidRPr="00AC66E3">
        <w:rPr>
          <w:b/>
          <w:i w:val="0"/>
          <w:color w:val="auto"/>
          <w:sz w:val="24"/>
        </w:rPr>
        <w:t>Figure S3.</w:t>
      </w:r>
      <w:r>
        <w:rPr>
          <w:i w:val="0"/>
          <w:color w:val="auto"/>
          <w:sz w:val="24"/>
        </w:rPr>
        <w:t xml:space="preserve"> The mean frequency </w:t>
      </w:r>
      <w:r w:rsidRPr="00050AE0">
        <w:rPr>
          <w:i w:val="0"/>
          <w:color w:val="auto"/>
          <w:sz w:val="24"/>
        </w:rPr>
        <w:t>(± SE)</w:t>
      </w:r>
      <w:r w:rsidR="00FB21A5">
        <w:rPr>
          <w:i w:val="0"/>
          <w:color w:val="auto"/>
          <w:sz w:val="24"/>
        </w:rPr>
        <w:t xml:space="preserve"> of grazed transplants (n = 3 transects</w:t>
      </w:r>
      <w:r>
        <w:rPr>
          <w:i w:val="0"/>
          <w:color w:val="auto"/>
          <w:sz w:val="24"/>
        </w:rPr>
        <w:t>) observed in late summer of 2016 and 2017.</w:t>
      </w:r>
    </w:p>
    <w:p w14:paraId="5BD1CC79" w14:textId="77777777" w:rsidR="0017698A" w:rsidRDefault="0017698A" w:rsidP="0017698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1A9E1A45" w14:textId="77777777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S4:</w:t>
      </w:r>
    </w:p>
    <w:p w14:paraId="3E629A84" w14:textId="55C0ABCE" w:rsidR="0017698A" w:rsidRDefault="00171861" w:rsidP="0017698A">
      <w:pPr>
        <w:keepNext/>
      </w:pPr>
      <w:r>
        <w:rPr>
          <w:noProof/>
        </w:rPr>
        <w:drawing>
          <wp:inline distT="0" distB="0" distL="0" distR="0" wp14:anchorId="5B8BDF17" wp14:editId="35994778">
            <wp:extent cx="5943600" cy="5135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7E6F" w14:textId="17B13752" w:rsidR="0017698A" w:rsidRPr="009F52EC" w:rsidRDefault="0017698A" w:rsidP="0017698A">
      <w:pPr>
        <w:pStyle w:val="Caption"/>
        <w:jc w:val="center"/>
        <w:rPr>
          <w:i w:val="0"/>
        </w:rPr>
      </w:pPr>
      <w:r w:rsidRPr="00AC66E3">
        <w:rPr>
          <w:b/>
          <w:i w:val="0"/>
          <w:color w:val="auto"/>
          <w:sz w:val="24"/>
        </w:rPr>
        <w:t>Figure S4.</w:t>
      </w:r>
      <w:r>
        <w:rPr>
          <w:i w:val="0"/>
          <w:color w:val="auto"/>
          <w:sz w:val="24"/>
        </w:rPr>
        <w:t xml:space="preserve"> The </w:t>
      </w:r>
      <w:r w:rsidR="00492DD9">
        <w:rPr>
          <w:i w:val="0"/>
          <w:color w:val="auto"/>
          <w:sz w:val="24"/>
        </w:rPr>
        <w:t>proportion</w:t>
      </w:r>
      <w:r>
        <w:rPr>
          <w:i w:val="0"/>
          <w:color w:val="auto"/>
          <w:sz w:val="24"/>
        </w:rPr>
        <w:t xml:space="preserve"> of </w:t>
      </w:r>
      <w:r>
        <w:rPr>
          <w:color w:val="auto"/>
          <w:sz w:val="24"/>
        </w:rPr>
        <w:t>Vallisneria americana</w:t>
      </w:r>
      <w:r>
        <w:rPr>
          <w:i w:val="0"/>
          <w:color w:val="auto"/>
          <w:sz w:val="24"/>
        </w:rPr>
        <w:t xml:space="preserve"> transplants (n = 20) clipped within a </w:t>
      </w:r>
      <w:proofErr w:type="spellStart"/>
      <w:r>
        <w:rPr>
          <w:color w:val="auto"/>
          <w:sz w:val="24"/>
        </w:rPr>
        <w:t>Najas</w:t>
      </w:r>
      <w:proofErr w:type="spellEnd"/>
      <w:r>
        <w:rPr>
          <w:color w:val="auto"/>
          <w:sz w:val="24"/>
        </w:rPr>
        <w:t xml:space="preserve"> minor</w:t>
      </w:r>
      <w:r>
        <w:rPr>
          <w:i w:val="0"/>
          <w:color w:val="auto"/>
          <w:sz w:val="24"/>
        </w:rPr>
        <w:t xml:space="preserve"> meadow adjacent to transect lines in summer 2016.</w:t>
      </w:r>
    </w:p>
    <w:p w14:paraId="77D56946" w14:textId="77777777" w:rsidR="0017698A" w:rsidRDefault="0017698A" w:rsidP="0017698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5E42A302" w14:textId="39AEC5BB" w:rsidR="0017698A" w:rsidRDefault="00E92F4E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S5</w:t>
      </w:r>
    </w:p>
    <w:p w14:paraId="3D745FD0" w14:textId="77777777" w:rsidR="0017698A" w:rsidRDefault="0017698A" w:rsidP="0017698A">
      <w:pPr>
        <w:keepNext/>
        <w:jc w:val="center"/>
      </w:pPr>
      <w:r>
        <w:rPr>
          <w:noProof/>
        </w:rPr>
        <w:drawing>
          <wp:inline distT="0" distB="0" distL="0" distR="0" wp14:anchorId="5E936434" wp14:editId="5778017F">
            <wp:extent cx="5943600" cy="39795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9178" w14:textId="38010FA3" w:rsidR="0017698A" w:rsidRPr="001B7A32" w:rsidRDefault="00E92F4E" w:rsidP="0017698A">
      <w:pPr>
        <w:pStyle w:val="Caption"/>
        <w:jc w:val="center"/>
        <w:rPr>
          <w:b/>
          <w:i w:val="0"/>
          <w:color w:val="auto"/>
          <w:sz w:val="36"/>
          <w:szCs w:val="24"/>
        </w:rPr>
      </w:pPr>
      <w:r>
        <w:rPr>
          <w:b/>
          <w:i w:val="0"/>
          <w:color w:val="auto"/>
          <w:sz w:val="24"/>
        </w:rPr>
        <w:t>Figure S5</w:t>
      </w:r>
      <w:r w:rsidR="0017698A" w:rsidRPr="00AC66E3">
        <w:rPr>
          <w:b/>
          <w:i w:val="0"/>
          <w:color w:val="auto"/>
          <w:sz w:val="24"/>
        </w:rPr>
        <w:t>.</w:t>
      </w:r>
      <w:r w:rsidR="0017698A">
        <w:rPr>
          <w:i w:val="0"/>
          <w:color w:val="auto"/>
          <w:sz w:val="24"/>
        </w:rPr>
        <w:t xml:space="preserve"> </w:t>
      </w:r>
      <w:r w:rsidR="0017698A" w:rsidRPr="001211C7">
        <w:rPr>
          <w:i w:val="0"/>
          <w:color w:val="auto"/>
          <w:sz w:val="24"/>
        </w:rPr>
        <w:t xml:space="preserve">A scatterplot of the difference in transplant leaf height and the percent of plant matter in crab stomachs for each </w:t>
      </w:r>
      <w:r w:rsidR="0017698A" w:rsidRPr="001211C7">
        <w:rPr>
          <w:color w:val="auto"/>
          <w:sz w:val="24"/>
        </w:rPr>
        <w:t xml:space="preserve">in situ </w:t>
      </w:r>
      <w:r w:rsidR="0017698A" w:rsidRPr="001211C7">
        <w:rPr>
          <w:i w:val="0"/>
          <w:color w:val="auto"/>
          <w:sz w:val="24"/>
        </w:rPr>
        <w:t>caging trial for which the crab could be recovered</w:t>
      </w:r>
      <w:r w:rsidR="001211C7" w:rsidRPr="001211C7">
        <w:rPr>
          <w:i w:val="0"/>
          <w:color w:val="auto"/>
          <w:sz w:val="24"/>
        </w:rPr>
        <w:t xml:space="preserve"> with a non-significant trend line (p = 0.1)</w:t>
      </w:r>
      <w:r w:rsidR="0017698A" w:rsidRPr="001211C7">
        <w:rPr>
          <w:i w:val="0"/>
          <w:color w:val="auto"/>
          <w:sz w:val="24"/>
        </w:rPr>
        <w:t>. Small crabs (CW &lt; 8 cm) are displayed with circles and large crabs (</w:t>
      </w:r>
      <w:r w:rsidR="0017698A" w:rsidRPr="001211C7">
        <w:rPr>
          <w:i w:val="0"/>
          <w:color w:val="auto"/>
          <w:sz w:val="24"/>
          <w:u w:val="single"/>
        </w:rPr>
        <w:t>&gt;</w:t>
      </w:r>
      <w:r w:rsidR="0017698A" w:rsidRPr="001211C7">
        <w:rPr>
          <w:i w:val="0"/>
          <w:color w:val="auto"/>
          <w:sz w:val="24"/>
        </w:rPr>
        <w:t xml:space="preserve"> 8 cm) are displayed with triangles.</w:t>
      </w:r>
    </w:p>
    <w:p w14:paraId="0FB57972" w14:textId="77777777" w:rsidR="0017698A" w:rsidRPr="00B46A86" w:rsidRDefault="0017698A" w:rsidP="0017698A">
      <w:pPr>
        <w:pStyle w:val="Caption"/>
        <w:jc w:val="center"/>
        <w:rPr>
          <w:b/>
          <w:i w:val="0"/>
          <w:color w:val="auto"/>
          <w:sz w:val="36"/>
          <w:szCs w:val="24"/>
        </w:rPr>
      </w:pPr>
    </w:p>
    <w:p w14:paraId="4000BD84" w14:textId="77777777" w:rsidR="0017698A" w:rsidRDefault="0017698A" w:rsidP="0017698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77734625" w14:textId="71804A8E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 w:rsidRPr="005D7C52">
        <w:rPr>
          <w:rFonts w:cs="Times New Roman"/>
          <w:b/>
          <w:sz w:val="24"/>
          <w:szCs w:val="24"/>
        </w:rPr>
        <w:lastRenderedPageBreak/>
        <w:t>Figure</w:t>
      </w:r>
      <w:r w:rsidR="00E92F4E">
        <w:rPr>
          <w:rFonts w:cs="Times New Roman"/>
          <w:b/>
          <w:sz w:val="24"/>
          <w:szCs w:val="24"/>
        </w:rPr>
        <w:t xml:space="preserve"> S6</w:t>
      </w:r>
    </w:p>
    <w:p w14:paraId="1C56E770" w14:textId="77777777" w:rsidR="0017698A" w:rsidRPr="003E26E8" w:rsidRDefault="0017698A" w:rsidP="0017698A">
      <w:pPr>
        <w:rPr>
          <w:rFonts w:cs="Times New Roman"/>
          <w:b/>
          <w:sz w:val="24"/>
          <w:szCs w:val="24"/>
        </w:rPr>
      </w:pPr>
    </w:p>
    <w:p w14:paraId="1AB1DCFF" w14:textId="24FB0A98" w:rsidR="0017698A" w:rsidRPr="003E26E8" w:rsidRDefault="0017698A" w:rsidP="00AC66E3">
      <w:pPr>
        <w:jc w:val="center"/>
        <w:rPr>
          <w:rFonts w:cs="Times New Roman"/>
          <w:iCs/>
          <w:sz w:val="24"/>
          <w:szCs w:val="24"/>
        </w:rPr>
      </w:pPr>
      <w:r w:rsidRPr="003E26E8">
        <w:rPr>
          <w:rFonts w:cs="Times New Roman"/>
          <w:noProof/>
          <w:sz w:val="24"/>
          <w:szCs w:val="24"/>
        </w:rPr>
        <w:drawing>
          <wp:inline distT="0" distB="0" distL="0" distR="0" wp14:anchorId="31DE407A" wp14:editId="365C4BE8">
            <wp:extent cx="5943600" cy="45275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4E">
        <w:rPr>
          <w:rFonts w:cs="Times New Roman"/>
          <w:b/>
          <w:iCs/>
          <w:sz w:val="24"/>
          <w:szCs w:val="24"/>
        </w:rPr>
        <w:t>Figure S6</w:t>
      </w:r>
      <w:r w:rsidRPr="00AC66E3">
        <w:rPr>
          <w:rFonts w:cs="Times New Roman"/>
          <w:b/>
          <w:iCs/>
          <w:sz w:val="24"/>
          <w:szCs w:val="24"/>
        </w:rPr>
        <w:t>.</w:t>
      </w:r>
      <w:r w:rsidRPr="003E26E8">
        <w:rPr>
          <w:rFonts w:cs="Times New Roman"/>
          <w:iCs/>
          <w:sz w:val="24"/>
          <w:szCs w:val="24"/>
        </w:rPr>
        <w:t xml:space="preserve"> The frequency of bite mark categories observed on </w:t>
      </w:r>
      <w:r w:rsidRPr="003E26E8">
        <w:rPr>
          <w:rFonts w:cs="Times New Roman"/>
          <w:i/>
          <w:iCs/>
          <w:sz w:val="24"/>
          <w:szCs w:val="24"/>
        </w:rPr>
        <w:t xml:space="preserve">V. americana </w:t>
      </w:r>
      <w:r w:rsidRPr="003E26E8">
        <w:rPr>
          <w:rFonts w:cs="Times New Roman"/>
          <w:iCs/>
          <w:sz w:val="24"/>
          <w:szCs w:val="24"/>
        </w:rPr>
        <w:t>shoots from tanks with and without blue crabs.</w:t>
      </w:r>
    </w:p>
    <w:p w14:paraId="3477E28D" w14:textId="77777777" w:rsidR="0017698A" w:rsidRDefault="0017698A" w:rsidP="0017698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763B12BC" w14:textId="5BA78EDC" w:rsidR="0017698A" w:rsidRDefault="00E92F4E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S7</w:t>
      </w:r>
      <w:r w:rsidR="0017698A">
        <w:rPr>
          <w:rFonts w:cs="Times New Roman"/>
          <w:b/>
          <w:sz w:val="24"/>
          <w:szCs w:val="24"/>
        </w:rPr>
        <w:t xml:space="preserve">: </w:t>
      </w:r>
    </w:p>
    <w:p w14:paraId="534ABC7E" w14:textId="77777777" w:rsidR="0017698A" w:rsidRDefault="0017698A" w:rsidP="0017698A">
      <w:pPr>
        <w:keepNext/>
        <w:jc w:val="center"/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 wp14:anchorId="0DD8D6FB" wp14:editId="52BC0A8A">
            <wp:extent cx="3648075" cy="39305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k3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24310" r="33443" b="16278"/>
                    <a:stretch/>
                  </pic:blipFill>
                  <pic:spPr bwMode="auto">
                    <a:xfrm>
                      <a:off x="0" y="0"/>
                      <a:ext cx="3653833" cy="393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E4E80" w14:textId="3E65A008" w:rsidR="0017698A" w:rsidRDefault="00E92F4E" w:rsidP="0017698A">
      <w:pPr>
        <w:pStyle w:val="Caption"/>
        <w:jc w:val="center"/>
        <w:rPr>
          <w:b/>
          <w:sz w:val="24"/>
          <w:szCs w:val="24"/>
        </w:rPr>
      </w:pPr>
      <w:r>
        <w:rPr>
          <w:b/>
          <w:i w:val="0"/>
          <w:iCs w:val="0"/>
          <w:color w:val="auto"/>
          <w:sz w:val="24"/>
        </w:rPr>
        <w:t>Figure S7</w:t>
      </w:r>
      <w:r w:rsidR="0017698A" w:rsidRPr="00AC66E3">
        <w:rPr>
          <w:b/>
          <w:i w:val="0"/>
          <w:iCs w:val="0"/>
          <w:color w:val="auto"/>
          <w:sz w:val="24"/>
        </w:rPr>
        <w:t>.</w:t>
      </w:r>
      <w:r w:rsidR="0017698A" w:rsidRPr="00AC66E3">
        <w:rPr>
          <w:i w:val="0"/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 xml:space="preserve">A juvenile blue crab clipping the leaves of a </w:t>
      </w:r>
      <w:proofErr w:type="spellStart"/>
      <w:r w:rsidR="0017698A">
        <w:rPr>
          <w:color w:val="auto"/>
          <w:sz w:val="24"/>
        </w:rPr>
        <w:t>Hydrilla</w:t>
      </w:r>
      <w:proofErr w:type="spellEnd"/>
      <w:r w:rsidR="0017698A">
        <w:rPr>
          <w:color w:val="auto"/>
          <w:sz w:val="24"/>
        </w:rPr>
        <w:t xml:space="preserve"> </w:t>
      </w:r>
      <w:proofErr w:type="spellStart"/>
      <w:r w:rsidR="0017698A">
        <w:rPr>
          <w:color w:val="auto"/>
          <w:sz w:val="24"/>
        </w:rPr>
        <w:t>verticillata</w:t>
      </w:r>
      <w:proofErr w:type="spellEnd"/>
      <w:r w:rsidR="0017698A">
        <w:rPr>
          <w:i w:val="0"/>
          <w:color w:val="auto"/>
          <w:sz w:val="24"/>
        </w:rPr>
        <w:t xml:space="preserve"> propagule in a preliminary feeding experiment. Blue crabs in these preliminary trials also consumed </w:t>
      </w:r>
      <w:proofErr w:type="spellStart"/>
      <w:r w:rsidR="0017698A">
        <w:rPr>
          <w:color w:val="auto"/>
          <w:sz w:val="24"/>
        </w:rPr>
        <w:t>Najas</w:t>
      </w:r>
      <w:proofErr w:type="spellEnd"/>
      <w:r w:rsidR="0017698A">
        <w:rPr>
          <w:color w:val="auto"/>
          <w:sz w:val="24"/>
        </w:rPr>
        <w:t xml:space="preserve"> minor</w:t>
      </w:r>
      <w:r w:rsidR="0017698A">
        <w:rPr>
          <w:i w:val="0"/>
          <w:color w:val="auto"/>
          <w:sz w:val="24"/>
        </w:rPr>
        <w:t xml:space="preserve"> transplants (pictured in the background), a finding stomach contents of wild-caught blue crabs corroborates.</w:t>
      </w:r>
      <w:r w:rsidR="0017698A">
        <w:rPr>
          <w:b/>
          <w:sz w:val="24"/>
          <w:szCs w:val="24"/>
        </w:rPr>
        <w:br w:type="page"/>
      </w:r>
    </w:p>
    <w:p w14:paraId="55562AA9" w14:textId="5B730104" w:rsidR="0017698A" w:rsidRDefault="00E92F4E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S8</w:t>
      </w:r>
    </w:p>
    <w:p w14:paraId="1861CA6B" w14:textId="3C8E03EB" w:rsidR="00F259EF" w:rsidRDefault="00F259EF" w:rsidP="0017698A">
      <w:pPr>
        <w:keepNext/>
        <w:jc w:val="center"/>
      </w:pPr>
      <w:r>
        <w:rPr>
          <w:noProof/>
        </w:rPr>
        <w:drawing>
          <wp:inline distT="0" distB="0" distL="0" distR="0" wp14:anchorId="2B3351C0" wp14:editId="6AD40060">
            <wp:extent cx="5943600" cy="4540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1EA5" w14:textId="38C93DAA" w:rsidR="0017698A" w:rsidRDefault="00E92F4E" w:rsidP="0017698A">
      <w:pPr>
        <w:pStyle w:val="Caption"/>
        <w:jc w:val="center"/>
        <w:rPr>
          <w:b/>
          <w:sz w:val="24"/>
          <w:szCs w:val="24"/>
        </w:rPr>
      </w:pPr>
      <w:r>
        <w:rPr>
          <w:b/>
          <w:i w:val="0"/>
          <w:color w:val="auto"/>
          <w:sz w:val="24"/>
        </w:rPr>
        <w:t>Figure S8</w:t>
      </w:r>
      <w:r w:rsidR="0017698A" w:rsidRPr="00AC66E3">
        <w:rPr>
          <w:b/>
          <w:i w:val="0"/>
          <w:color w:val="auto"/>
          <w:sz w:val="24"/>
        </w:rPr>
        <w:t>.</w:t>
      </w:r>
      <w:r w:rsidR="0017698A" w:rsidRPr="001211C7">
        <w:rPr>
          <w:i w:val="0"/>
          <w:color w:val="auto"/>
          <w:sz w:val="24"/>
        </w:rPr>
        <w:t xml:space="preserve"> A scatterplot of the difference in total leaf </w:t>
      </w:r>
      <w:r w:rsidR="00A644D3" w:rsidRPr="001211C7">
        <w:rPr>
          <w:i w:val="0"/>
          <w:color w:val="auto"/>
          <w:sz w:val="24"/>
        </w:rPr>
        <w:t>height</w:t>
      </w:r>
      <w:r w:rsidR="0017698A" w:rsidRPr="001211C7">
        <w:rPr>
          <w:i w:val="0"/>
          <w:color w:val="auto"/>
          <w:sz w:val="24"/>
        </w:rPr>
        <w:t xml:space="preserve"> and the percent of plant matter in crab stomachs</w:t>
      </w:r>
      <w:r w:rsidR="003F2099">
        <w:rPr>
          <w:i w:val="0"/>
          <w:color w:val="auto"/>
          <w:sz w:val="24"/>
        </w:rPr>
        <w:t xml:space="preserve"> (n = 24)</w:t>
      </w:r>
      <w:r w:rsidR="0017698A" w:rsidRPr="001211C7">
        <w:rPr>
          <w:i w:val="0"/>
          <w:color w:val="auto"/>
          <w:sz w:val="24"/>
        </w:rPr>
        <w:t xml:space="preserve"> for each tank during </w:t>
      </w:r>
      <w:r w:rsidR="00271F11">
        <w:rPr>
          <w:i w:val="0"/>
          <w:color w:val="auto"/>
          <w:sz w:val="24"/>
        </w:rPr>
        <w:t>non-native grazing</w:t>
      </w:r>
      <w:r w:rsidR="0017698A" w:rsidRPr="001211C7">
        <w:rPr>
          <w:i w:val="0"/>
          <w:color w:val="auto"/>
          <w:sz w:val="24"/>
        </w:rPr>
        <w:t xml:space="preserve"> experiments</w:t>
      </w:r>
      <w:r w:rsidR="001211C7" w:rsidRPr="001211C7">
        <w:rPr>
          <w:i w:val="0"/>
          <w:color w:val="auto"/>
          <w:sz w:val="24"/>
        </w:rPr>
        <w:t xml:space="preserve"> with a non-significant trend line (p = 0.05)</w:t>
      </w:r>
      <w:r w:rsidR="0017698A" w:rsidRPr="001211C7">
        <w:rPr>
          <w:i w:val="0"/>
          <w:color w:val="auto"/>
          <w:sz w:val="24"/>
        </w:rPr>
        <w:t>. Small crabs (CW &lt; 8 cm) are displayed with circles and large crabs (</w:t>
      </w:r>
      <w:r w:rsidR="0017698A" w:rsidRPr="001211C7">
        <w:rPr>
          <w:i w:val="0"/>
          <w:color w:val="auto"/>
          <w:sz w:val="24"/>
          <w:u w:val="single"/>
        </w:rPr>
        <w:t>&gt;</w:t>
      </w:r>
      <w:r w:rsidR="0017698A" w:rsidRPr="001211C7">
        <w:rPr>
          <w:i w:val="0"/>
          <w:color w:val="auto"/>
          <w:sz w:val="24"/>
        </w:rPr>
        <w:t xml:space="preserve"> 8 cm) are displayed with triangles.</w:t>
      </w:r>
      <w:r w:rsidR="001211C7">
        <w:rPr>
          <w:i w:val="0"/>
          <w:color w:val="auto"/>
          <w:sz w:val="24"/>
        </w:rPr>
        <w:t xml:space="preserve"> </w:t>
      </w:r>
      <w:r w:rsidR="0017698A">
        <w:rPr>
          <w:b/>
          <w:sz w:val="24"/>
          <w:szCs w:val="24"/>
        </w:rPr>
        <w:br w:type="page"/>
      </w:r>
    </w:p>
    <w:p w14:paraId="45678D7D" w14:textId="52749660" w:rsidR="0017698A" w:rsidRDefault="0017698A" w:rsidP="0017698A">
      <w:pPr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</w:t>
      </w:r>
      <w:r w:rsidR="00E92F4E">
        <w:rPr>
          <w:rFonts w:cs="Times New Roman"/>
          <w:b/>
          <w:sz w:val="24"/>
          <w:szCs w:val="24"/>
        </w:rPr>
        <w:t>9</w:t>
      </w:r>
    </w:p>
    <w:p w14:paraId="30ABBD77" w14:textId="77777777" w:rsidR="0017698A" w:rsidRDefault="0017698A" w:rsidP="0017698A">
      <w:pPr>
        <w:keepNext/>
        <w:jc w:val="center"/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F439B" wp14:editId="64717E54">
                <wp:simplePos x="0" y="0"/>
                <wp:positionH relativeFrom="column">
                  <wp:posOffset>2457450</wp:posOffset>
                </wp:positionH>
                <wp:positionV relativeFrom="paragraph">
                  <wp:posOffset>1170940</wp:posOffset>
                </wp:positionV>
                <wp:extent cx="383395" cy="960068"/>
                <wp:effectExtent l="133350" t="0" r="131445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748">
                          <a:off x="0" y="0"/>
                          <a:ext cx="383395" cy="96006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DEE17" id="Oval 13" o:spid="_x0000_s1026" style="position:absolute;margin-left:193.5pt;margin-top:92.2pt;width:30.2pt;height:75.6pt;rotation:220610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" filled="f" strokecolor="red" strokeweight="2pt">
                <v:stroke joinstyle="miter"/>
              </v:oval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8415E" wp14:editId="64C09FB8">
                <wp:simplePos x="0" y="0"/>
                <wp:positionH relativeFrom="column">
                  <wp:posOffset>2376805</wp:posOffset>
                </wp:positionH>
                <wp:positionV relativeFrom="paragraph">
                  <wp:posOffset>193675</wp:posOffset>
                </wp:positionV>
                <wp:extent cx="663822" cy="2066127"/>
                <wp:effectExtent l="95250" t="0" r="98425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8598">
                          <a:off x="0" y="0"/>
                          <a:ext cx="663822" cy="206612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4E21A" id="Oval 11" o:spid="_x0000_s1026" style="position:absolute;margin-left:187.15pt;margin-top:15.25pt;width:52.25pt;height:162.7pt;rotation:89412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" filled="f" strokecolor="#00b0f0" strokeweight="2pt">
                <v:stroke joinstyle="miter"/>
              </v:oval>
            </w:pict>
          </mc:Fallback>
        </mc:AlternateContent>
      </w:r>
      <w:r w:rsidRPr="00035382">
        <w:rPr>
          <w:rFonts w:cs="Times New Roman"/>
          <w:noProof/>
          <w:sz w:val="24"/>
          <w:szCs w:val="24"/>
        </w:rPr>
        <w:drawing>
          <wp:inline distT="0" distB="0" distL="0" distR="0" wp14:anchorId="4CBC3753" wp14:editId="6BA3510D">
            <wp:extent cx="5943600" cy="4456693"/>
            <wp:effectExtent l="0" t="0" r="0" b="1270"/>
            <wp:docPr id="7" name="Picture 7" descr="N:\Sampling\Dissertation\Valisneria\Val Restoration Herbivory\Bucket and Tank Experiments\Tank experiment2_10Sept_12Sept\48hrs_12Sept\Tank2\DSCN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mpling\Dissertation\Valisneria\Val Restoration Herbivory\Bucket and Tank Experiments\Tank experiment2_10Sept_12Sept\48hrs_12Sept\Tank2\DSCN2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5BE4" w14:textId="3C1630B2" w:rsidR="0017698A" w:rsidRPr="002156F3" w:rsidRDefault="00E92F4E" w:rsidP="0017698A">
      <w:pPr>
        <w:pStyle w:val="Caption"/>
        <w:jc w:val="center"/>
        <w:rPr>
          <w:i w:val="0"/>
          <w:color w:val="auto"/>
          <w:sz w:val="36"/>
          <w:szCs w:val="24"/>
        </w:rPr>
      </w:pPr>
      <w:r>
        <w:rPr>
          <w:b/>
          <w:i w:val="0"/>
          <w:color w:val="auto"/>
          <w:sz w:val="24"/>
        </w:rPr>
        <w:t>Figure S9</w:t>
      </w:r>
      <w:r w:rsidR="0017698A" w:rsidRPr="00AC66E3">
        <w:rPr>
          <w:b/>
          <w:i w:val="0"/>
          <w:color w:val="auto"/>
          <w:sz w:val="24"/>
        </w:rPr>
        <w:t>.</w:t>
      </w:r>
      <w:r w:rsidR="0017698A">
        <w:rPr>
          <w:i w:val="0"/>
          <w:color w:val="auto"/>
          <w:sz w:val="24"/>
        </w:rPr>
        <w:t xml:space="preserve"> Floating fragments of </w:t>
      </w:r>
      <w:r w:rsidR="0017698A">
        <w:rPr>
          <w:color w:val="auto"/>
          <w:sz w:val="24"/>
        </w:rPr>
        <w:t>Vallisneria americana</w:t>
      </w:r>
      <w:r w:rsidR="0017698A">
        <w:rPr>
          <w:i w:val="0"/>
          <w:color w:val="auto"/>
          <w:sz w:val="24"/>
        </w:rPr>
        <w:t xml:space="preserve"> (circled in blue)</w:t>
      </w:r>
      <w:r w:rsidR="0017698A">
        <w:rPr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 xml:space="preserve">and </w:t>
      </w:r>
      <w:proofErr w:type="spellStart"/>
      <w:r w:rsidR="0017698A">
        <w:rPr>
          <w:color w:val="auto"/>
          <w:sz w:val="24"/>
        </w:rPr>
        <w:t>Hydrilla</w:t>
      </w:r>
      <w:proofErr w:type="spellEnd"/>
      <w:r w:rsidR="0017698A">
        <w:rPr>
          <w:color w:val="auto"/>
          <w:sz w:val="24"/>
        </w:rPr>
        <w:t xml:space="preserve"> </w:t>
      </w:r>
      <w:proofErr w:type="spellStart"/>
      <w:r w:rsidR="0017698A">
        <w:rPr>
          <w:color w:val="auto"/>
          <w:sz w:val="24"/>
        </w:rPr>
        <w:t>verticillata</w:t>
      </w:r>
      <w:proofErr w:type="spellEnd"/>
      <w:r w:rsidR="0017698A">
        <w:rPr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 xml:space="preserve">(circled in red) clipped by </w:t>
      </w:r>
      <w:r w:rsidR="0017698A">
        <w:rPr>
          <w:color w:val="auto"/>
          <w:sz w:val="24"/>
        </w:rPr>
        <w:t xml:space="preserve">Callinectes sapidus </w:t>
      </w:r>
      <w:r w:rsidR="0017698A">
        <w:rPr>
          <w:i w:val="0"/>
          <w:color w:val="auto"/>
          <w:sz w:val="24"/>
        </w:rPr>
        <w:t xml:space="preserve">during a preliminary feeding trial. Dark matter on the sand at the bottom of the tank were clipped leaves of </w:t>
      </w:r>
      <w:r w:rsidR="0017698A">
        <w:rPr>
          <w:color w:val="auto"/>
          <w:sz w:val="24"/>
        </w:rPr>
        <w:t xml:space="preserve">H. </w:t>
      </w:r>
      <w:proofErr w:type="spellStart"/>
      <w:r w:rsidR="0017698A">
        <w:rPr>
          <w:color w:val="auto"/>
          <w:sz w:val="24"/>
        </w:rPr>
        <w:t>verticillata</w:t>
      </w:r>
      <w:proofErr w:type="spellEnd"/>
      <w:r w:rsidR="0017698A">
        <w:rPr>
          <w:i w:val="0"/>
          <w:color w:val="auto"/>
          <w:sz w:val="24"/>
        </w:rPr>
        <w:t>.</w:t>
      </w:r>
    </w:p>
    <w:p w14:paraId="0822159E" w14:textId="77777777" w:rsidR="0017698A" w:rsidRDefault="0017698A" w:rsidP="0017698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1EA4156F" w14:textId="55250608" w:rsidR="0017698A" w:rsidRDefault="00E92F4E" w:rsidP="0017698A">
      <w:pPr>
        <w:outlineLvl w:val="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S10</w:t>
      </w:r>
      <w:r w:rsidR="0017698A">
        <w:rPr>
          <w:rFonts w:cs="Times New Roman"/>
          <w:b/>
          <w:sz w:val="24"/>
          <w:szCs w:val="24"/>
        </w:rPr>
        <w:t>:</w:t>
      </w:r>
    </w:p>
    <w:p w14:paraId="17D6FE4C" w14:textId="77777777" w:rsidR="0017698A" w:rsidRDefault="0017698A" w:rsidP="0017698A">
      <w:pPr>
        <w:keepNext/>
        <w:jc w:val="center"/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369611F" wp14:editId="2CBFD6C7">
            <wp:extent cx="4619625" cy="3467100"/>
            <wp:effectExtent l="0" t="0" r="9525" b="0"/>
            <wp:docPr id="9" name="Picture 9" descr="N:\Writing Back Up\Manuscripts\Vallisneria Herbivory\Figures\Supplementary Figures\Non_native slide\Non_native 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Writing Back Up\Manuscripts\Vallisneria Herbivory\Figures\Supplementary Figures\Non_native slide\Non_native figure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5B37" w14:textId="4660CF2E" w:rsidR="0017698A" w:rsidRPr="005D7C52" w:rsidRDefault="00E92F4E" w:rsidP="0017698A">
      <w:pPr>
        <w:pStyle w:val="Caption"/>
        <w:jc w:val="center"/>
        <w:rPr>
          <w:b/>
          <w:sz w:val="24"/>
          <w:szCs w:val="24"/>
        </w:rPr>
      </w:pPr>
      <w:r>
        <w:rPr>
          <w:b/>
          <w:i w:val="0"/>
          <w:color w:val="auto"/>
          <w:sz w:val="24"/>
        </w:rPr>
        <w:t>Figure S10</w:t>
      </w:r>
      <w:r w:rsidR="0017698A" w:rsidRPr="00AC66E3">
        <w:rPr>
          <w:b/>
          <w:i w:val="0"/>
          <w:color w:val="auto"/>
          <w:sz w:val="24"/>
        </w:rPr>
        <w:t>.</w:t>
      </w:r>
      <w:r w:rsidR="0017698A" w:rsidRPr="00826819">
        <w:rPr>
          <w:i w:val="0"/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 xml:space="preserve">Prey </w:t>
      </w:r>
      <w:r w:rsidR="0017698A" w:rsidRPr="00826819">
        <w:rPr>
          <w:i w:val="0"/>
          <w:color w:val="auto"/>
          <w:sz w:val="24"/>
        </w:rPr>
        <w:t>in the stomachs of blue crabs</w:t>
      </w:r>
      <w:r w:rsidR="0017698A">
        <w:rPr>
          <w:i w:val="0"/>
          <w:color w:val="auto"/>
          <w:sz w:val="24"/>
        </w:rPr>
        <w:t xml:space="preserve"> collected within a meadow of non-native vegetation</w:t>
      </w:r>
      <w:r w:rsidR="0017698A" w:rsidRPr="00826819">
        <w:rPr>
          <w:i w:val="0"/>
          <w:color w:val="auto"/>
          <w:sz w:val="24"/>
        </w:rPr>
        <w:t xml:space="preserve"> : (a)</w:t>
      </w:r>
      <w:r w:rsidR="0017698A">
        <w:rPr>
          <w:i w:val="0"/>
          <w:color w:val="auto"/>
          <w:sz w:val="24"/>
        </w:rPr>
        <w:t xml:space="preserve"> A shell of </w:t>
      </w:r>
      <w:proofErr w:type="spellStart"/>
      <w:r w:rsidR="0017698A" w:rsidRPr="00826819">
        <w:rPr>
          <w:color w:val="auto"/>
          <w:sz w:val="24"/>
        </w:rPr>
        <w:t>Mytilopsis</w:t>
      </w:r>
      <w:proofErr w:type="spellEnd"/>
      <w:r w:rsidR="0017698A" w:rsidRPr="00826819">
        <w:rPr>
          <w:color w:val="auto"/>
          <w:sz w:val="24"/>
        </w:rPr>
        <w:t xml:space="preserve"> </w:t>
      </w:r>
      <w:proofErr w:type="spellStart"/>
      <w:r w:rsidR="0017698A" w:rsidRPr="00826819">
        <w:rPr>
          <w:color w:val="auto"/>
          <w:sz w:val="24"/>
        </w:rPr>
        <w:t>leucophaeata</w:t>
      </w:r>
      <w:proofErr w:type="spellEnd"/>
      <w:r w:rsidR="0017698A">
        <w:rPr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 xml:space="preserve">from an </w:t>
      </w:r>
      <w:proofErr w:type="spellStart"/>
      <w:r w:rsidR="0017698A">
        <w:rPr>
          <w:i w:val="0"/>
          <w:color w:val="auto"/>
          <w:sz w:val="24"/>
        </w:rPr>
        <w:t>epifaunal</w:t>
      </w:r>
      <w:proofErr w:type="spellEnd"/>
      <w:r w:rsidR="0017698A">
        <w:rPr>
          <w:i w:val="0"/>
          <w:color w:val="auto"/>
          <w:sz w:val="24"/>
        </w:rPr>
        <w:t xml:space="preserve"> grab bag sample</w:t>
      </w:r>
      <w:r w:rsidR="0017698A" w:rsidRPr="00826819">
        <w:rPr>
          <w:i w:val="0"/>
          <w:color w:val="auto"/>
          <w:sz w:val="24"/>
        </w:rPr>
        <w:t xml:space="preserve">; (b) a magnified imagine of </w:t>
      </w:r>
      <w:r w:rsidR="0017698A">
        <w:rPr>
          <w:i w:val="0"/>
          <w:color w:val="auto"/>
          <w:sz w:val="24"/>
        </w:rPr>
        <w:t xml:space="preserve">a </w:t>
      </w:r>
      <w:r w:rsidR="0017698A">
        <w:rPr>
          <w:color w:val="auto"/>
          <w:sz w:val="24"/>
        </w:rPr>
        <w:t xml:space="preserve">M. </w:t>
      </w:r>
      <w:proofErr w:type="spellStart"/>
      <w:r w:rsidR="0017698A">
        <w:rPr>
          <w:color w:val="auto"/>
          <w:sz w:val="24"/>
        </w:rPr>
        <w:t>leucophaeata</w:t>
      </w:r>
      <w:proofErr w:type="spellEnd"/>
      <w:r w:rsidR="0017698A">
        <w:rPr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>shell found in the stomach of a blue crab collected from the Chickahominy River</w:t>
      </w:r>
      <w:r w:rsidR="0017698A" w:rsidRPr="00826819">
        <w:rPr>
          <w:i w:val="0"/>
          <w:color w:val="auto"/>
          <w:sz w:val="24"/>
        </w:rPr>
        <w:t xml:space="preserve">; (c) </w:t>
      </w:r>
      <w:r w:rsidR="0017698A">
        <w:rPr>
          <w:i w:val="0"/>
          <w:color w:val="auto"/>
          <w:sz w:val="24"/>
        </w:rPr>
        <w:t xml:space="preserve">the shells of </w:t>
      </w:r>
      <w:proofErr w:type="spellStart"/>
      <w:r w:rsidR="0017698A" w:rsidRPr="00826819">
        <w:rPr>
          <w:color w:val="auto"/>
          <w:sz w:val="24"/>
        </w:rPr>
        <w:t>Lymnea</w:t>
      </w:r>
      <w:proofErr w:type="spellEnd"/>
      <w:r w:rsidR="0017698A" w:rsidRPr="00826819">
        <w:rPr>
          <w:color w:val="auto"/>
          <w:sz w:val="24"/>
        </w:rPr>
        <w:t xml:space="preserve"> spp.</w:t>
      </w:r>
      <w:r w:rsidR="0017698A">
        <w:rPr>
          <w:i w:val="0"/>
          <w:color w:val="auto"/>
          <w:sz w:val="24"/>
        </w:rPr>
        <w:t xml:space="preserve"> gastropods collected</w:t>
      </w:r>
      <w:r w:rsidR="0017698A" w:rsidRPr="00826819">
        <w:rPr>
          <w:i w:val="0"/>
          <w:color w:val="auto"/>
          <w:sz w:val="24"/>
        </w:rPr>
        <w:t xml:space="preserve"> </w:t>
      </w:r>
      <w:r w:rsidR="0017698A">
        <w:rPr>
          <w:i w:val="0"/>
          <w:color w:val="auto"/>
          <w:sz w:val="24"/>
        </w:rPr>
        <w:t>from Chickahominy River and identified in blue crab stomachs</w:t>
      </w:r>
      <w:r w:rsidR="0017698A" w:rsidRPr="00826819">
        <w:rPr>
          <w:i w:val="0"/>
          <w:color w:val="auto"/>
          <w:sz w:val="24"/>
        </w:rPr>
        <w:t xml:space="preserve">; and (d) </w:t>
      </w:r>
      <w:r w:rsidR="0017698A">
        <w:rPr>
          <w:i w:val="0"/>
          <w:color w:val="auto"/>
          <w:sz w:val="24"/>
        </w:rPr>
        <w:t xml:space="preserve">a </w:t>
      </w:r>
      <w:proofErr w:type="spellStart"/>
      <w:r w:rsidR="0017698A">
        <w:rPr>
          <w:color w:val="auto"/>
          <w:sz w:val="24"/>
        </w:rPr>
        <w:t>Corophium</w:t>
      </w:r>
      <w:proofErr w:type="spellEnd"/>
      <w:r w:rsidR="0017698A">
        <w:rPr>
          <w:color w:val="auto"/>
          <w:sz w:val="24"/>
        </w:rPr>
        <w:t xml:space="preserve"> spp. </w:t>
      </w:r>
      <w:r w:rsidR="0017698A">
        <w:rPr>
          <w:i w:val="0"/>
          <w:color w:val="auto"/>
          <w:sz w:val="24"/>
        </w:rPr>
        <w:t xml:space="preserve">amphipod found in the stomach of a blue crab and within </w:t>
      </w:r>
      <w:proofErr w:type="spellStart"/>
      <w:r w:rsidR="0017698A">
        <w:rPr>
          <w:i w:val="0"/>
          <w:color w:val="auto"/>
          <w:sz w:val="24"/>
        </w:rPr>
        <w:t>epifaunal</w:t>
      </w:r>
      <w:proofErr w:type="spellEnd"/>
      <w:r w:rsidR="0017698A">
        <w:rPr>
          <w:i w:val="0"/>
          <w:color w:val="auto"/>
          <w:sz w:val="24"/>
        </w:rPr>
        <w:t xml:space="preserve"> samples from non-native vegetation in the Chickahominy River</w:t>
      </w:r>
      <w:r w:rsidR="0017698A" w:rsidRPr="00826819">
        <w:rPr>
          <w:i w:val="0"/>
          <w:color w:val="auto"/>
          <w:sz w:val="24"/>
        </w:rPr>
        <w:t>.</w:t>
      </w:r>
    </w:p>
    <w:p w14:paraId="794609E5" w14:textId="77777777" w:rsidR="00B71698" w:rsidRDefault="00B71698">
      <w:r>
        <w:br w:type="page"/>
      </w:r>
    </w:p>
    <w:p w14:paraId="63C0BFA5" w14:textId="0DAA752D" w:rsidR="00937AF4" w:rsidRDefault="00E92F4E" w:rsidP="00937AF4">
      <w:pPr>
        <w:outlineLvl w:val="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S11</w:t>
      </w:r>
      <w:r w:rsidR="00937AF4">
        <w:rPr>
          <w:rFonts w:cs="Times New Roman"/>
          <w:b/>
          <w:sz w:val="24"/>
          <w:szCs w:val="24"/>
        </w:rPr>
        <w:t>:</w:t>
      </w:r>
    </w:p>
    <w:p w14:paraId="7484FCD9" w14:textId="77777777" w:rsidR="00937AF4" w:rsidRDefault="00937AF4" w:rsidP="00937AF4">
      <w:pPr>
        <w:rPr>
          <w:b/>
        </w:rPr>
      </w:pPr>
      <w:r>
        <w:rPr>
          <w:noProof/>
        </w:rPr>
        <w:drawing>
          <wp:inline distT="0" distB="0" distL="0" distR="0" wp14:anchorId="67EB791F" wp14:editId="4F928DCD">
            <wp:extent cx="5943600" cy="35934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FDDB" w14:textId="57B56C75" w:rsidR="00937AF4" w:rsidRDefault="00E92F4E" w:rsidP="00937AF4">
      <w:pPr>
        <w:pStyle w:val="Caption"/>
        <w:rPr>
          <w:i w:val="0"/>
          <w:color w:val="auto"/>
          <w:sz w:val="24"/>
          <w:szCs w:val="24"/>
        </w:rPr>
      </w:pPr>
      <w:r>
        <w:rPr>
          <w:b/>
          <w:i w:val="0"/>
          <w:color w:val="auto"/>
          <w:sz w:val="24"/>
          <w:szCs w:val="24"/>
        </w:rPr>
        <w:t>Figure S11</w:t>
      </w:r>
      <w:r w:rsidR="00937AF4" w:rsidRPr="00AC66E3">
        <w:rPr>
          <w:b/>
          <w:i w:val="0"/>
          <w:color w:val="auto"/>
          <w:sz w:val="24"/>
          <w:szCs w:val="24"/>
        </w:rPr>
        <w:t>.</w:t>
      </w:r>
      <w:r w:rsidR="00937AF4" w:rsidRPr="00AC66E3">
        <w:rPr>
          <w:i w:val="0"/>
          <w:color w:val="auto"/>
          <w:sz w:val="24"/>
          <w:szCs w:val="24"/>
        </w:rPr>
        <w:t xml:space="preserve"> </w:t>
      </w:r>
      <w:r w:rsidR="00937AF4" w:rsidRPr="00AC66E3">
        <w:rPr>
          <w:i w:val="0"/>
          <w:color w:val="auto"/>
          <w:sz w:val="24"/>
        </w:rPr>
        <w:t xml:space="preserve">The mean percentage of identifiable food items in the guts of blue crabs collected in the lower Chesapeake Bay (VA, n = 52) and upper Chesapeake Bay (MD, n = 13). </w:t>
      </w:r>
      <w:r w:rsidR="00937AF4" w:rsidRPr="00AC66E3">
        <w:rPr>
          <w:i w:val="0"/>
          <w:color w:val="auto"/>
          <w:sz w:val="24"/>
          <w:szCs w:val="24"/>
        </w:rPr>
        <w:t xml:space="preserve">To evaluate whether the diets of blue crabs differed significantly in tidal freshwater areas with established </w:t>
      </w:r>
      <w:r w:rsidR="00937AF4" w:rsidRPr="00AC66E3">
        <w:rPr>
          <w:color w:val="auto"/>
          <w:sz w:val="24"/>
          <w:szCs w:val="24"/>
        </w:rPr>
        <w:t xml:space="preserve">V. americana </w:t>
      </w:r>
      <w:r w:rsidR="00937AF4" w:rsidRPr="00AC66E3">
        <w:rPr>
          <w:i w:val="0"/>
          <w:color w:val="auto"/>
          <w:sz w:val="24"/>
          <w:szCs w:val="24"/>
        </w:rPr>
        <w:t xml:space="preserve">populations to areas where </w:t>
      </w:r>
      <w:r w:rsidR="00937AF4" w:rsidRPr="00AC66E3">
        <w:rPr>
          <w:color w:val="auto"/>
          <w:sz w:val="24"/>
          <w:szCs w:val="24"/>
        </w:rPr>
        <w:t>V. americana</w:t>
      </w:r>
      <w:r w:rsidR="00937AF4" w:rsidRPr="00AC66E3">
        <w:rPr>
          <w:i w:val="0"/>
          <w:color w:val="auto"/>
          <w:sz w:val="24"/>
          <w:szCs w:val="24"/>
        </w:rPr>
        <w:t xml:space="preserve"> has not recovered, the stomach contents of blue crabs captured at locations with </w:t>
      </w:r>
      <w:r w:rsidR="00937AF4" w:rsidRPr="00AC66E3">
        <w:rPr>
          <w:color w:val="auto"/>
          <w:sz w:val="24"/>
          <w:szCs w:val="24"/>
        </w:rPr>
        <w:t>V. americana</w:t>
      </w:r>
      <w:r w:rsidR="00937AF4" w:rsidRPr="00AC66E3">
        <w:rPr>
          <w:i w:val="0"/>
          <w:color w:val="auto"/>
          <w:sz w:val="24"/>
          <w:szCs w:val="24"/>
        </w:rPr>
        <w:t xml:space="preserve"> in the upper Chesapeake Bay (Maryland) were compared to the stomach contents of blue crabs in the lower Chesapeake Bay (Virginia) where </w:t>
      </w:r>
      <w:r w:rsidR="00937AF4" w:rsidRPr="00AC66E3">
        <w:rPr>
          <w:color w:val="auto"/>
          <w:sz w:val="24"/>
          <w:szCs w:val="24"/>
        </w:rPr>
        <w:t>V. americana</w:t>
      </w:r>
      <w:r w:rsidR="00937AF4" w:rsidRPr="00AC66E3">
        <w:rPr>
          <w:i w:val="0"/>
          <w:color w:val="auto"/>
          <w:sz w:val="24"/>
          <w:szCs w:val="24"/>
        </w:rPr>
        <w:t xml:space="preserve"> populations have not recovered. Maryland crabs were caught from two locations in the Elk River and one within the Susquehanna Flats; both locations of extensive SAV meadows with abundant </w:t>
      </w:r>
      <w:r w:rsidR="00937AF4" w:rsidRPr="00AC66E3">
        <w:rPr>
          <w:color w:val="auto"/>
          <w:sz w:val="24"/>
          <w:szCs w:val="24"/>
        </w:rPr>
        <w:t>V. americana</w:t>
      </w:r>
      <w:r w:rsidR="00937AF4" w:rsidRPr="00AC66E3">
        <w:rPr>
          <w:i w:val="0"/>
          <w:color w:val="auto"/>
          <w:sz w:val="24"/>
          <w:szCs w:val="24"/>
        </w:rPr>
        <w:t xml:space="preserve"> populations. Plant matter was found in blue crab stomachs from both locations, but a considerable range in plant and overall diet may exist between locations. </w:t>
      </w:r>
    </w:p>
    <w:p w14:paraId="45C5031A" w14:textId="2669763B" w:rsidR="00FF49AE" w:rsidRDefault="00FF49A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325B3B89" w14:textId="56F77F87" w:rsidR="00590607" w:rsidRDefault="00E92F4E" w:rsidP="00590607">
      <w:pPr>
        <w:outlineLvl w:val="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 S12</w:t>
      </w:r>
      <w:r w:rsidR="00590607">
        <w:rPr>
          <w:rFonts w:cs="Times New Roman"/>
          <w:b/>
          <w:sz w:val="24"/>
          <w:szCs w:val="24"/>
        </w:rPr>
        <w:t>:</w:t>
      </w:r>
    </w:p>
    <w:p w14:paraId="7107B721" w14:textId="77777777" w:rsidR="00590607" w:rsidRDefault="00590607" w:rsidP="001211C7">
      <w:pPr>
        <w:keepNext/>
        <w:jc w:val="center"/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46B42A2F" wp14:editId="08C3257E">
            <wp:extent cx="5534025" cy="5534025"/>
            <wp:effectExtent l="0" t="0" r="9525" b="9525"/>
            <wp:docPr id="5" name="Picture 5" descr="cid:image003.jpg@01D4AC16.0B47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cid:image003.jpg@01D4AC16.0B47583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E262" w14:textId="0DB759ED" w:rsidR="00AC66E3" w:rsidRDefault="00590607" w:rsidP="00E92F4E">
      <w:pPr>
        <w:pStyle w:val="Caption"/>
        <w:jc w:val="center"/>
        <w:rPr>
          <w:iCs w:val="0"/>
          <w:sz w:val="24"/>
        </w:rPr>
      </w:pPr>
      <w:r w:rsidRPr="002C52CE">
        <w:rPr>
          <w:b/>
          <w:i w:val="0"/>
          <w:color w:val="auto"/>
          <w:sz w:val="24"/>
          <w:szCs w:val="24"/>
        </w:rPr>
        <w:t xml:space="preserve">Figure </w:t>
      </w:r>
      <w:r w:rsidR="009C03D2" w:rsidRPr="002C52CE">
        <w:rPr>
          <w:b/>
          <w:i w:val="0"/>
          <w:color w:val="auto"/>
          <w:sz w:val="24"/>
          <w:szCs w:val="24"/>
        </w:rPr>
        <w:t>S</w:t>
      </w:r>
      <w:r w:rsidRPr="002C52CE">
        <w:rPr>
          <w:b/>
          <w:i w:val="0"/>
          <w:color w:val="auto"/>
          <w:sz w:val="24"/>
          <w:szCs w:val="24"/>
        </w:rPr>
        <w:fldChar w:fldCharType="begin"/>
      </w:r>
      <w:r w:rsidRPr="002C52CE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2C52CE">
        <w:rPr>
          <w:b/>
          <w:i w:val="0"/>
          <w:color w:val="auto"/>
          <w:sz w:val="24"/>
          <w:szCs w:val="24"/>
        </w:rPr>
        <w:fldChar w:fldCharType="separate"/>
      </w:r>
      <w:r w:rsidR="00A85439">
        <w:rPr>
          <w:b/>
          <w:i w:val="0"/>
          <w:noProof/>
          <w:color w:val="auto"/>
          <w:sz w:val="24"/>
          <w:szCs w:val="24"/>
        </w:rPr>
        <w:t>1</w:t>
      </w:r>
      <w:r w:rsidRPr="002C52CE">
        <w:rPr>
          <w:b/>
          <w:i w:val="0"/>
          <w:color w:val="auto"/>
          <w:sz w:val="24"/>
          <w:szCs w:val="24"/>
        </w:rPr>
        <w:fldChar w:fldCharType="end"/>
      </w:r>
      <w:r w:rsidR="00E92F4E">
        <w:rPr>
          <w:b/>
          <w:i w:val="0"/>
          <w:color w:val="auto"/>
          <w:sz w:val="24"/>
          <w:szCs w:val="24"/>
        </w:rPr>
        <w:t>2</w:t>
      </w:r>
      <w:r w:rsidRPr="002C52CE">
        <w:rPr>
          <w:b/>
          <w:i w:val="0"/>
          <w:color w:val="auto"/>
          <w:sz w:val="24"/>
          <w:szCs w:val="24"/>
        </w:rPr>
        <w:t xml:space="preserve">. </w:t>
      </w:r>
      <w:r w:rsidRPr="002C52CE">
        <w:rPr>
          <w:i w:val="0"/>
          <w:color w:val="auto"/>
          <w:sz w:val="24"/>
          <w:szCs w:val="24"/>
        </w:rPr>
        <w:t>The difference in biomass of SAV species left with a single blue crab for 72 h</w:t>
      </w:r>
      <w:r w:rsidR="00A97A4A">
        <w:rPr>
          <w:i w:val="0"/>
          <w:color w:val="auto"/>
          <w:sz w:val="24"/>
          <w:szCs w:val="24"/>
        </w:rPr>
        <w:t>ou</w:t>
      </w:r>
      <w:r w:rsidRPr="002C52CE">
        <w:rPr>
          <w:i w:val="0"/>
          <w:color w:val="auto"/>
          <w:sz w:val="24"/>
          <w:szCs w:val="24"/>
        </w:rPr>
        <w:t xml:space="preserve">rs in a tank environment. </w:t>
      </w:r>
      <w:r w:rsidR="00A97A4A" w:rsidRPr="002C52CE">
        <w:rPr>
          <w:i w:val="0"/>
          <w:color w:val="auto"/>
          <w:sz w:val="24"/>
          <w:szCs w:val="24"/>
        </w:rPr>
        <w:t xml:space="preserve">Plants were dried in a salad spinner according to a fixed protocol before weighing. </w:t>
      </w:r>
      <w:r w:rsidRPr="002C52CE">
        <w:rPr>
          <w:i w:val="0"/>
          <w:color w:val="auto"/>
          <w:sz w:val="24"/>
          <w:szCs w:val="24"/>
        </w:rPr>
        <w:t>This preliminary study was not conducted in a temperature controlled water bath, so was not included in the main study as temperature fluctuations could impact blue crab behavior.</w:t>
      </w:r>
      <w:r w:rsidR="00A97A4A">
        <w:rPr>
          <w:i w:val="0"/>
          <w:color w:val="auto"/>
          <w:sz w:val="24"/>
          <w:szCs w:val="24"/>
        </w:rPr>
        <w:t xml:space="preserve"> </w:t>
      </w:r>
      <w:r w:rsidR="00A97A4A" w:rsidRPr="00A97A4A">
        <w:rPr>
          <w:i w:val="0"/>
          <w:color w:val="auto"/>
          <w:sz w:val="24"/>
          <w:szCs w:val="24"/>
        </w:rPr>
        <w:t xml:space="preserve">In addition, blue crab clipping, consumption, and damage to plant matter made recovery and drying of all pieces of vegetation after blue crab exposure difficult. </w:t>
      </w:r>
      <w:r w:rsidR="00A97A4A">
        <w:rPr>
          <w:i w:val="0"/>
          <w:color w:val="auto"/>
          <w:sz w:val="24"/>
          <w:szCs w:val="24"/>
        </w:rPr>
        <w:t xml:space="preserve">Last, we did not have sufficient </w:t>
      </w:r>
      <w:r w:rsidR="00A97A4A">
        <w:rPr>
          <w:color w:val="auto"/>
          <w:sz w:val="24"/>
          <w:szCs w:val="24"/>
        </w:rPr>
        <w:t xml:space="preserve">N. minor </w:t>
      </w:r>
      <w:r w:rsidR="00A97A4A">
        <w:rPr>
          <w:i w:val="0"/>
          <w:color w:val="auto"/>
          <w:sz w:val="24"/>
          <w:szCs w:val="24"/>
        </w:rPr>
        <w:t xml:space="preserve">to plant in control tanks. As a result, any statistical comparison for this species would be impossible. </w:t>
      </w:r>
      <w:r w:rsidR="00483070" w:rsidRPr="002C52CE">
        <w:rPr>
          <w:i w:val="0"/>
          <w:color w:val="auto"/>
          <w:sz w:val="24"/>
          <w:szCs w:val="24"/>
        </w:rPr>
        <w:t>We include this figure simply to demonstrate blue crabs damaged</w:t>
      </w:r>
      <w:r w:rsidR="00291ED5" w:rsidRPr="002C52CE">
        <w:rPr>
          <w:i w:val="0"/>
          <w:color w:val="auto"/>
          <w:sz w:val="24"/>
          <w:szCs w:val="24"/>
        </w:rPr>
        <w:t>, clipped,</w:t>
      </w:r>
      <w:r w:rsidR="00483070" w:rsidRPr="002C52CE">
        <w:rPr>
          <w:i w:val="0"/>
          <w:color w:val="auto"/>
          <w:sz w:val="24"/>
          <w:szCs w:val="24"/>
        </w:rPr>
        <w:t xml:space="preserve"> or consumed all three species of SAV</w:t>
      </w:r>
      <w:r w:rsidR="00A97A4A">
        <w:rPr>
          <w:i w:val="0"/>
          <w:color w:val="auto"/>
          <w:sz w:val="24"/>
          <w:szCs w:val="24"/>
        </w:rPr>
        <w:t xml:space="preserve"> featured</w:t>
      </w:r>
      <w:r w:rsidR="00483070" w:rsidRPr="002C52CE">
        <w:rPr>
          <w:i w:val="0"/>
          <w:color w:val="auto"/>
          <w:sz w:val="24"/>
          <w:szCs w:val="24"/>
        </w:rPr>
        <w:t xml:space="preserve"> in the study.</w:t>
      </w:r>
      <w:r w:rsidR="001211C7" w:rsidRPr="002C52CE">
        <w:rPr>
          <w:i w:val="0"/>
          <w:color w:val="auto"/>
          <w:sz w:val="24"/>
          <w:szCs w:val="24"/>
        </w:rPr>
        <w:t xml:space="preserve"> Boxes and whiskers indicate data quartiles and dark bars across boxes indicate data medians.</w:t>
      </w:r>
    </w:p>
    <w:sectPr w:rsidR="00AC6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98A"/>
    <w:rsid w:val="000A3D50"/>
    <w:rsid w:val="000B5B24"/>
    <w:rsid w:val="00113708"/>
    <w:rsid w:val="001211C7"/>
    <w:rsid w:val="00171861"/>
    <w:rsid w:val="0017698A"/>
    <w:rsid w:val="00200DC4"/>
    <w:rsid w:val="00271F11"/>
    <w:rsid w:val="00291ED5"/>
    <w:rsid w:val="002A65BF"/>
    <w:rsid w:val="002C247E"/>
    <w:rsid w:val="002C52CE"/>
    <w:rsid w:val="002F7914"/>
    <w:rsid w:val="003C1715"/>
    <w:rsid w:val="003F2099"/>
    <w:rsid w:val="004653F3"/>
    <w:rsid w:val="00483070"/>
    <w:rsid w:val="00492DD9"/>
    <w:rsid w:val="0054472E"/>
    <w:rsid w:val="005821D3"/>
    <w:rsid w:val="00590607"/>
    <w:rsid w:val="005B3787"/>
    <w:rsid w:val="005B642F"/>
    <w:rsid w:val="006D02F6"/>
    <w:rsid w:val="00732F57"/>
    <w:rsid w:val="00767A56"/>
    <w:rsid w:val="007971F1"/>
    <w:rsid w:val="007A1995"/>
    <w:rsid w:val="007E64A0"/>
    <w:rsid w:val="008348DA"/>
    <w:rsid w:val="00937AF4"/>
    <w:rsid w:val="009C03D2"/>
    <w:rsid w:val="00A644D3"/>
    <w:rsid w:val="00A85439"/>
    <w:rsid w:val="00A92E89"/>
    <w:rsid w:val="00A97A4A"/>
    <w:rsid w:val="00AA085D"/>
    <w:rsid w:val="00AC66E3"/>
    <w:rsid w:val="00AF2435"/>
    <w:rsid w:val="00B30810"/>
    <w:rsid w:val="00B71698"/>
    <w:rsid w:val="00D051A4"/>
    <w:rsid w:val="00D27027"/>
    <w:rsid w:val="00E16269"/>
    <w:rsid w:val="00E53855"/>
    <w:rsid w:val="00E81E7A"/>
    <w:rsid w:val="00E92F4E"/>
    <w:rsid w:val="00F259EF"/>
    <w:rsid w:val="00FB21A5"/>
    <w:rsid w:val="00FF49AE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16EE6"/>
  <w15:chartTrackingRefBased/>
  <w15:docId w15:val="{137A26F5-28A2-4022-90C5-AB4F63C7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2F6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7698A"/>
    <w:pPr>
      <w:overflowPunct w:val="0"/>
      <w:autoSpaceDE w:val="0"/>
      <w:autoSpaceDN w:val="0"/>
      <w:adjustRightInd w:val="0"/>
      <w:spacing w:after="200" w:line="240" w:lineRule="auto"/>
    </w:pPr>
    <w:rPr>
      <w:rFonts w:eastAsia="Times New Roman" w:cs="Times New Roman"/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9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4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72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2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3HF_nrLXk-nqvyR78dHIv5EukE8BwSHw/view?usp=shari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rive.google.com/file/d/1KVOhs0kMTQKb_zwIO6Hpit89VyXWQSqc/view?usp=sharin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cid:image003.jpg@01D4AC16.0B475830" TargetMode="External"/><Relationship Id="rId4" Type="http://schemas.openxmlformats.org/officeDocument/2006/relationships/hyperlink" Target="mailto:ajjohnson@vims.edu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J. Johnson</dc:creator>
  <cp:keywords/>
  <dc:description/>
  <cp:lastModifiedBy>Andrew J. Johnson</cp:lastModifiedBy>
  <cp:revision>6</cp:revision>
  <cp:lastPrinted>2019-06-04T21:00:00Z</cp:lastPrinted>
  <dcterms:created xsi:type="dcterms:W3CDTF">2019-06-04T21:00:00Z</dcterms:created>
  <dcterms:modified xsi:type="dcterms:W3CDTF">2019-06-08T17:55:00Z</dcterms:modified>
</cp:coreProperties>
</file>