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B470C0" w14:textId="77777777" w:rsidR="00507467" w:rsidRPr="00BF1BF9" w:rsidRDefault="00507467" w:rsidP="00507467">
      <w:pPr>
        <w:spacing w:before="100" w:beforeAutospacing="1" w:after="100" w:afterAutospacing="1"/>
        <w:jc w:val="center"/>
        <w:rPr>
          <w:rFonts w:ascii="Myriad Pro" w:hAnsi="Myriad Pro"/>
          <w:i/>
          <w:sz w:val="22"/>
          <w:szCs w:val="22"/>
        </w:rPr>
      </w:pPr>
      <w:r>
        <w:rPr>
          <w:rFonts w:ascii="Myriad Pro" w:hAnsi="Myriad Pro"/>
          <w:i/>
          <w:sz w:val="22"/>
          <w:szCs w:val="22"/>
        </w:rPr>
        <w:t>Remote Sensing of Environment</w:t>
      </w:r>
    </w:p>
    <w:p w14:paraId="31567654" w14:textId="77777777" w:rsidR="00507467" w:rsidRPr="00CE6EAA" w:rsidRDefault="00507467" w:rsidP="00507467">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5D0642AA" w14:textId="77777777" w:rsidR="00507467" w:rsidRPr="00B77E40" w:rsidRDefault="00507467" w:rsidP="00507467">
      <w:pPr>
        <w:spacing w:before="100" w:beforeAutospacing="1" w:after="100" w:afterAutospacing="1"/>
        <w:jc w:val="center"/>
        <w:rPr>
          <w:rFonts w:ascii="Myriad Pro" w:hAnsi="Myriad Pro"/>
          <w:b/>
          <w:sz w:val="22"/>
          <w:szCs w:val="22"/>
        </w:rPr>
      </w:pPr>
      <w:r w:rsidRPr="00706314">
        <w:rPr>
          <w:rFonts w:ascii="Myriad Pro" w:hAnsi="Myriad Pro"/>
          <w:b/>
          <w:sz w:val="22"/>
          <w:szCs w:val="22"/>
        </w:rPr>
        <w:t>First retrieval of absorbing aerosol height over dark target using TROPOMI Oxygen B band: algorithm development and application for surface particulate matter estimates</w:t>
      </w:r>
    </w:p>
    <w:p w14:paraId="54385EE8" w14:textId="77777777" w:rsidR="00507467" w:rsidRDefault="00507467" w:rsidP="00507467">
      <w:pPr>
        <w:spacing w:before="100" w:beforeAutospacing="1" w:after="100" w:afterAutospacing="1"/>
        <w:jc w:val="center"/>
        <w:rPr>
          <w:rFonts w:ascii="Myriad Pro" w:hAnsi="Myriad Pro"/>
          <w:sz w:val="22"/>
          <w:szCs w:val="22"/>
        </w:rPr>
      </w:pPr>
      <w:r w:rsidRPr="001411D1">
        <w:rPr>
          <w:rFonts w:ascii="Myriad Pro" w:hAnsi="Myriad Pro"/>
          <w:sz w:val="22"/>
          <w:szCs w:val="22"/>
        </w:rPr>
        <w:t xml:space="preserve">Xi </w:t>
      </w:r>
      <w:proofErr w:type="spellStart"/>
      <w:proofErr w:type="gramStart"/>
      <w:r w:rsidRPr="001411D1">
        <w:rPr>
          <w:rFonts w:ascii="Myriad Pro" w:hAnsi="Myriad Pro"/>
          <w:sz w:val="22"/>
          <w:szCs w:val="22"/>
        </w:rPr>
        <w:t>Chen</w:t>
      </w:r>
      <w:r w:rsidRPr="001411D1">
        <w:rPr>
          <w:rFonts w:ascii="Myriad Pro" w:hAnsi="Myriad Pro"/>
          <w:sz w:val="22"/>
          <w:szCs w:val="22"/>
          <w:vertAlign w:val="superscript"/>
        </w:rPr>
        <w:t>a,b</w:t>
      </w:r>
      <w:proofErr w:type="spellEnd"/>
      <w:proofErr w:type="gramEnd"/>
      <w:r w:rsidRPr="001411D1">
        <w:rPr>
          <w:rFonts w:ascii="Myriad Pro" w:hAnsi="Myriad Pro"/>
          <w:sz w:val="22"/>
          <w:szCs w:val="22"/>
          <w:vertAlign w:val="superscript"/>
        </w:rPr>
        <w:t>,*</w:t>
      </w:r>
      <w:r w:rsidRPr="001411D1">
        <w:rPr>
          <w:rFonts w:ascii="Myriad Pro" w:hAnsi="Myriad Pro"/>
          <w:sz w:val="22"/>
          <w:szCs w:val="22"/>
        </w:rPr>
        <w:t xml:space="preserve">, Jun </w:t>
      </w:r>
      <w:proofErr w:type="spellStart"/>
      <w:r w:rsidRPr="001411D1">
        <w:rPr>
          <w:rFonts w:ascii="Myriad Pro" w:hAnsi="Myriad Pro"/>
          <w:sz w:val="22"/>
          <w:szCs w:val="22"/>
        </w:rPr>
        <w:t>Wang</w:t>
      </w:r>
      <w:r w:rsidRPr="001411D1">
        <w:rPr>
          <w:rFonts w:ascii="Myriad Pro" w:hAnsi="Myriad Pro"/>
          <w:sz w:val="22"/>
          <w:szCs w:val="22"/>
          <w:vertAlign w:val="superscript"/>
        </w:rPr>
        <w:t>a,b,c</w:t>
      </w:r>
      <w:proofErr w:type="spellEnd"/>
      <w:r w:rsidRPr="001411D1">
        <w:rPr>
          <w:rFonts w:ascii="Myriad Pro" w:hAnsi="Myriad Pro"/>
          <w:sz w:val="22"/>
          <w:szCs w:val="22"/>
          <w:vertAlign w:val="superscript"/>
        </w:rPr>
        <w:t>,*</w:t>
      </w:r>
      <w:r w:rsidRPr="001411D1">
        <w:rPr>
          <w:rFonts w:ascii="Myriad Pro" w:hAnsi="Myriad Pro"/>
          <w:sz w:val="22"/>
          <w:szCs w:val="22"/>
        </w:rPr>
        <w:t xml:space="preserve">, Xiaoguang </w:t>
      </w:r>
      <w:proofErr w:type="spellStart"/>
      <w:r w:rsidRPr="001411D1">
        <w:rPr>
          <w:rFonts w:ascii="Myriad Pro" w:hAnsi="Myriad Pro"/>
          <w:sz w:val="22"/>
          <w:szCs w:val="22"/>
        </w:rPr>
        <w:t>Xu</w:t>
      </w:r>
      <w:r w:rsidRPr="001411D1">
        <w:rPr>
          <w:rFonts w:ascii="Myriad Pro" w:hAnsi="Myriad Pro"/>
          <w:sz w:val="22"/>
          <w:szCs w:val="22"/>
          <w:vertAlign w:val="superscript"/>
        </w:rPr>
        <w:t>d</w:t>
      </w:r>
      <w:proofErr w:type="spellEnd"/>
      <w:r w:rsidRPr="001411D1">
        <w:rPr>
          <w:rFonts w:ascii="Myriad Pro" w:hAnsi="Myriad Pro"/>
          <w:sz w:val="22"/>
          <w:szCs w:val="22"/>
        </w:rPr>
        <w:t xml:space="preserve">, Meng </w:t>
      </w:r>
      <w:proofErr w:type="spellStart"/>
      <w:r w:rsidRPr="001411D1">
        <w:rPr>
          <w:rFonts w:ascii="Myriad Pro" w:hAnsi="Myriad Pro"/>
          <w:sz w:val="22"/>
          <w:szCs w:val="22"/>
        </w:rPr>
        <w:t>Zhou</w:t>
      </w:r>
      <w:r w:rsidRPr="001411D1">
        <w:rPr>
          <w:rFonts w:ascii="Myriad Pro" w:hAnsi="Myriad Pro"/>
          <w:sz w:val="22"/>
          <w:szCs w:val="22"/>
          <w:vertAlign w:val="superscript"/>
        </w:rPr>
        <w:t>b,c</w:t>
      </w:r>
      <w:proofErr w:type="spellEnd"/>
      <w:r w:rsidRPr="001411D1">
        <w:rPr>
          <w:rFonts w:ascii="Myriad Pro" w:hAnsi="Myriad Pro"/>
          <w:sz w:val="22"/>
          <w:szCs w:val="22"/>
        </w:rPr>
        <w:t xml:space="preserve">,, </w:t>
      </w:r>
      <w:proofErr w:type="spellStart"/>
      <w:r w:rsidRPr="001411D1">
        <w:rPr>
          <w:rFonts w:ascii="Myriad Pro" w:hAnsi="Myriad Pro"/>
          <w:sz w:val="22"/>
          <w:szCs w:val="22"/>
        </w:rPr>
        <w:t>Huanxin</w:t>
      </w:r>
      <w:proofErr w:type="spellEnd"/>
      <w:r w:rsidRPr="001411D1">
        <w:rPr>
          <w:rFonts w:ascii="Myriad Pro" w:hAnsi="Myriad Pro"/>
          <w:sz w:val="22"/>
          <w:szCs w:val="22"/>
        </w:rPr>
        <w:t xml:space="preserve"> </w:t>
      </w:r>
      <w:proofErr w:type="spellStart"/>
      <w:r w:rsidRPr="001411D1">
        <w:rPr>
          <w:rFonts w:ascii="Myriad Pro" w:hAnsi="Myriad Pro"/>
          <w:sz w:val="22"/>
          <w:szCs w:val="22"/>
        </w:rPr>
        <w:t>Zhang</w:t>
      </w:r>
      <w:r w:rsidRPr="001411D1">
        <w:rPr>
          <w:rFonts w:ascii="Myriad Pro" w:hAnsi="Myriad Pro"/>
          <w:sz w:val="22"/>
          <w:szCs w:val="22"/>
          <w:vertAlign w:val="superscript"/>
        </w:rPr>
        <w:t>a,b</w:t>
      </w:r>
      <w:proofErr w:type="spellEnd"/>
      <w:r w:rsidRPr="001411D1">
        <w:rPr>
          <w:rFonts w:ascii="Myriad Pro" w:hAnsi="Myriad Pro"/>
          <w:sz w:val="22"/>
          <w:szCs w:val="22"/>
        </w:rPr>
        <w:t xml:space="preserve">, Lorena C. </w:t>
      </w:r>
      <w:proofErr w:type="spellStart"/>
      <w:r w:rsidRPr="001411D1">
        <w:rPr>
          <w:rFonts w:ascii="Myriad Pro" w:hAnsi="Myriad Pro"/>
          <w:sz w:val="22"/>
          <w:szCs w:val="22"/>
        </w:rPr>
        <w:t>Garcia</w:t>
      </w:r>
      <w:r w:rsidRPr="001411D1">
        <w:rPr>
          <w:rFonts w:ascii="Myriad Pro" w:hAnsi="Myriad Pro"/>
          <w:sz w:val="22"/>
          <w:szCs w:val="22"/>
          <w:vertAlign w:val="superscript"/>
        </w:rPr>
        <w:t>a,b</w:t>
      </w:r>
      <w:proofErr w:type="spellEnd"/>
      <w:r w:rsidRPr="001411D1">
        <w:rPr>
          <w:rFonts w:ascii="Myriad Pro" w:hAnsi="Myriad Pro"/>
          <w:sz w:val="22"/>
          <w:szCs w:val="22"/>
        </w:rPr>
        <w:t xml:space="preserve">, Peter R. </w:t>
      </w:r>
      <w:proofErr w:type="spellStart"/>
      <w:r w:rsidRPr="001411D1">
        <w:rPr>
          <w:rFonts w:ascii="Myriad Pro" w:hAnsi="Myriad Pro"/>
          <w:sz w:val="22"/>
          <w:szCs w:val="22"/>
        </w:rPr>
        <w:t>Colarco</w:t>
      </w:r>
      <w:r w:rsidRPr="001411D1">
        <w:rPr>
          <w:rFonts w:ascii="Myriad Pro" w:hAnsi="Myriad Pro"/>
          <w:sz w:val="22"/>
          <w:szCs w:val="22"/>
          <w:vertAlign w:val="superscript"/>
        </w:rPr>
        <w:t>e</w:t>
      </w:r>
      <w:proofErr w:type="spellEnd"/>
      <w:r w:rsidRPr="001411D1">
        <w:rPr>
          <w:rFonts w:ascii="Myriad Pro" w:hAnsi="Myriad Pro"/>
          <w:sz w:val="22"/>
          <w:szCs w:val="22"/>
        </w:rPr>
        <w:t xml:space="preserve">, Scott J. </w:t>
      </w:r>
      <w:proofErr w:type="spellStart"/>
      <w:r w:rsidRPr="001411D1">
        <w:rPr>
          <w:rFonts w:ascii="Myriad Pro" w:hAnsi="Myriad Pro"/>
          <w:sz w:val="22"/>
          <w:szCs w:val="22"/>
        </w:rPr>
        <w:t>Janz</w:t>
      </w:r>
      <w:r w:rsidRPr="001411D1">
        <w:rPr>
          <w:rFonts w:ascii="Myriad Pro" w:hAnsi="Myriad Pro"/>
          <w:sz w:val="22"/>
          <w:szCs w:val="22"/>
          <w:vertAlign w:val="superscript"/>
        </w:rPr>
        <w:t>e</w:t>
      </w:r>
      <w:proofErr w:type="spellEnd"/>
      <w:r w:rsidRPr="001411D1">
        <w:rPr>
          <w:rFonts w:ascii="Myriad Pro" w:hAnsi="Myriad Pro"/>
          <w:sz w:val="22"/>
          <w:szCs w:val="22"/>
          <w:vertAlign w:val="superscript"/>
        </w:rPr>
        <w:t xml:space="preserve"> </w:t>
      </w:r>
      <w:r w:rsidRPr="001411D1">
        <w:rPr>
          <w:rFonts w:ascii="Myriad Pro" w:hAnsi="Myriad Pro"/>
          <w:sz w:val="22"/>
          <w:szCs w:val="22"/>
        </w:rPr>
        <w:t xml:space="preserve">, John </w:t>
      </w:r>
      <w:proofErr w:type="spellStart"/>
      <w:r w:rsidRPr="001411D1">
        <w:rPr>
          <w:rFonts w:ascii="Myriad Pro" w:hAnsi="Myriad Pro"/>
          <w:sz w:val="22"/>
          <w:szCs w:val="22"/>
        </w:rPr>
        <w:t>Yorks</w:t>
      </w:r>
      <w:r w:rsidRPr="001411D1">
        <w:rPr>
          <w:rFonts w:ascii="Myriad Pro" w:hAnsi="Myriad Pro"/>
          <w:sz w:val="22"/>
          <w:szCs w:val="22"/>
          <w:vertAlign w:val="superscript"/>
        </w:rPr>
        <w:t>e</w:t>
      </w:r>
      <w:proofErr w:type="spellEnd"/>
      <w:r w:rsidRPr="001411D1">
        <w:rPr>
          <w:rFonts w:ascii="Myriad Pro" w:hAnsi="Myriad Pro"/>
          <w:sz w:val="22"/>
          <w:szCs w:val="22"/>
        </w:rPr>
        <w:t xml:space="preserve">, Matthew </w:t>
      </w:r>
      <w:proofErr w:type="spellStart"/>
      <w:r w:rsidRPr="001411D1">
        <w:rPr>
          <w:rFonts w:ascii="Myriad Pro" w:hAnsi="Myriad Pro"/>
          <w:sz w:val="22"/>
          <w:szCs w:val="22"/>
        </w:rPr>
        <w:t>McGill</w:t>
      </w:r>
      <w:r w:rsidRPr="001411D1">
        <w:rPr>
          <w:rFonts w:ascii="Myriad Pro" w:hAnsi="Myriad Pro"/>
          <w:sz w:val="22"/>
          <w:szCs w:val="22"/>
          <w:vertAlign w:val="superscript"/>
        </w:rPr>
        <w:t>f</w:t>
      </w:r>
      <w:proofErr w:type="spellEnd"/>
      <w:r w:rsidRPr="001411D1">
        <w:rPr>
          <w:rFonts w:ascii="Myriad Pro" w:hAnsi="Myriad Pro"/>
          <w:sz w:val="22"/>
          <w:szCs w:val="22"/>
        </w:rPr>
        <w:t xml:space="preserve">, Jeffrey S. </w:t>
      </w:r>
      <w:proofErr w:type="spellStart"/>
      <w:r w:rsidRPr="001411D1">
        <w:rPr>
          <w:rFonts w:ascii="Myriad Pro" w:hAnsi="Myriad Pro"/>
          <w:sz w:val="22"/>
          <w:szCs w:val="22"/>
        </w:rPr>
        <w:t>Reid</w:t>
      </w:r>
      <w:r w:rsidRPr="001411D1">
        <w:rPr>
          <w:rFonts w:ascii="Myriad Pro" w:hAnsi="Myriad Pro"/>
          <w:sz w:val="22"/>
          <w:szCs w:val="22"/>
          <w:vertAlign w:val="superscript"/>
        </w:rPr>
        <w:t>f</w:t>
      </w:r>
      <w:proofErr w:type="spellEnd"/>
      <w:r w:rsidRPr="001411D1">
        <w:rPr>
          <w:rFonts w:ascii="Myriad Pro" w:hAnsi="Myriad Pro"/>
          <w:sz w:val="22"/>
          <w:szCs w:val="22"/>
        </w:rPr>
        <w:t xml:space="preserve">, Martin de </w:t>
      </w:r>
      <w:proofErr w:type="spellStart"/>
      <w:r w:rsidRPr="001411D1">
        <w:rPr>
          <w:rFonts w:ascii="Myriad Pro" w:hAnsi="Myriad Pro"/>
          <w:sz w:val="22"/>
          <w:szCs w:val="22"/>
        </w:rPr>
        <w:t>Graaf</w:t>
      </w:r>
      <w:r w:rsidRPr="001411D1">
        <w:rPr>
          <w:rFonts w:ascii="Myriad Pro" w:hAnsi="Myriad Pro"/>
          <w:sz w:val="22"/>
          <w:szCs w:val="22"/>
          <w:vertAlign w:val="superscript"/>
        </w:rPr>
        <w:t>g</w:t>
      </w:r>
      <w:proofErr w:type="spellEnd"/>
      <w:r w:rsidRPr="001411D1">
        <w:rPr>
          <w:rFonts w:ascii="Myriad Pro" w:hAnsi="Myriad Pro"/>
          <w:sz w:val="22"/>
          <w:szCs w:val="22"/>
        </w:rPr>
        <w:t xml:space="preserve">, Shobha </w:t>
      </w:r>
      <w:proofErr w:type="spellStart"/>
      <w:r w:rsidRPr="001411D1">
        <w:rPr>
          <w:rFonts w:ascii="Myriad Pro" w:hAnsi="Myriad Pro"/>
          <w:sz w:val="22"/>
          <w:szCs w:val="22"/>
        </w:rPr>
        <w:t>Kondragunta</w:t>
      </w:r>
      <w:r w:rsidRPr="001411D1">
        <w:rPr>
          <w:rFonts w:ascii="Myriad Pro" w:hAnsi="Myriad Pro"/>
          <w:sz w:val="22"/>
          <w:szCs w:val="22"/>
          <w:vertAlign w:val="superscript"/>
        </w:rPr>
        <w:t>h</w:t>
      </w:r>
      <w:proofErr w:type="spellEnd"/>
    </w:p>
    <w:p w14:paraId="119DBA62" w14:textId="77777777" w:rsidR="00507467" w:rsidRPr="004E071F" w:rsidRDefault="00507467" w:rsidP="00507467">
      <w:pPr>
        <w:spacing w:before="100" w:beforeAutospacing="1" w:after="100" w:afterAutospacing="1"/>
        <w:jc w:val="center"/>
        <w:rPr>
          <w:rFonts w:ascii="Myriad Pro" w:hAnsi="Myriad Pro"/>
          <w:sz w:val="18"/>
          <w:szCs w:val="18"/>
        </w:rPr>
      </w:pPr>
      <w:r w:rsidRPr="004E071F">
        <w:rPr>
          <w:rFonts w:ascii="Myriad Pro" w:hAnsi="Myriad Pro"/>
          <w:sz w:val="18"/>
          <w:szCs w:val="18"/>
        </w:rPr>
        <w:t>a. Department of Chemical &amp; Biochemical Engineering, The University of Iowa, Iowa City, IA, 52242, USA</w:t>
      </w:r>
    </w:p>
    <w:p w14:paraId="6B03FBBE" w14:textId="77777777" w:rsidR="00507467" w:rsidRPr="004E071F" w:rsidRDefault="00507467" w:rsidP="00507467">
      <w:pPr>
        <w:spacing w:before="100" w:beforeAutospacing="1" w:after="100" w:afterAutospacing="1"/>
        <w:jc w:val="center"/>
        <w:rPr>
          <w:rFonts w:ascii="Myriad Pro" w:hAnsi="Myriad Pro"/>
          <w:sz w:val="18"/>
          <w:szCs w:val="18"/>
        </w:rPr>
      </w:pPr>
      <w:r w:rsidRPr="004E071F">
        <w:rPr>
          <w:rFonts w:ascii="Myriad Pro" w:hAnsi="Myriad Pro"/>
          <w:sz w:val="18"/>
          <w:szCs w:val="18"/>
        </w:rPr>
        <w:t xml:space="preserve">b. Center for Global and Regional Environmental Research, and Iowa Technology Institute, The University of Iowa, Iowa City, IA, 52242, USA </w:t>
      </w:r>
    </w:p>
    <w:p w14:paraId="12DDA66E" w14:textId="77777777" w:rsidR="00507467" w:rsidRPr="004E071F" w:rsidRDefault="00507467" w:rsidP="00507467">
      <w:pPr>
        <w:spacing w:before="100" w:beforeAutospacing="1" w:after="100" w:afterAutospacing="1"/>
        <w:jc w:val="center"/>
        <w:rPr>
          <w:rFonts w:ascii="Myriad Pro" w:hAnsi="Myriad Pro"/>
          <w:sz w:val="18"/>
          <w:szCs w:val="18"/>
        </w:rPr>
      </w:pPr>
      <w:r w:rsidRPr="004E071F">
        <w:rPr>
          <w:rFonts w:ascii="Myriad Pro" w:hAnsi="Myriad Pro"/>
          <w:sz w:val="18"/>
          <w:szCs w:val="18"/>
        </w:rPr>
        <w:t xml:space="preserve">c. Interdisciplinary Graduate Program in </w:t>
      </w:r>
      <w:proofErr w:type="spellStart"/>
      <w:r w:rsidRPr="004E071F">
        <w:rPr>
          <w:rFonts w:ascii="Myriad Pro" w:hAnsi="Myriad Pro"/>
          <w:sz w:val="18"/>
          <w:szCs w:val="18"/>
        </w:rPr>
        <w:t>GeoInformatics</w:t>
      </w:r>
      <w:proofErr w:type="spellEnd"/>
      <w:r w:rsidRPr="004E071F">
        <w:rPr>
          <w:rFonts w:ascii="Myriad Pro" w:hAnsi="Myriad Pro"/>
          <w:sz w:val="18"/>
          <w:szCs w:val="18"/>
        </w:rPr>
        <w:t>, The University of Iowa, Iowa City, IA, 52242, USA</w:t>
      </w:r>
    </w:p>
    <w:p w14:paraId="5C468DEB" w14:textId="77777777" w:rsidR="00507467" w:rsidRPr="004E071F" w:rsidRDefault="00507467" w:rsidP="00507467">
      <w:pPr>
        <w:spacing w:before="100" w:beforeAutospacing="1" w:after="100" w:afterAutospacing="1"/>
        <w:jc w:val="center"/>
        <w:rPr>
          <w:rFonts w:ascii="Myriad Pro" w:hAnsi="Myriad Pro"/>
          <w:sz w:val="18"/>
          <w:szCs w:val="18"/>
        </w:rPr>
      </w:pPr>
      <w:r w:rsidRPr="004E071F">
        <w:rPr>
          <w:rFonts w:ascii="Myriad Pro" w:hAnsi="Myriad Pro"/>
          <w:sz w:val="18"/>
          <w:szCs w:val="18"/>
        </w:rPr>
        <w:t>d. Joint Center for Earth Systems Technology, University of Maryland – Baltimore County, Baltimore, 21250, USA</w:t>
      </w:r>
    </w:p>
    <w:p w14:paraId="19BF66E9" w14:textId="77777777" w:rsidR="00507467" w:rsidRPr="004E071F" w:rsidRDefault="00507467" w:rsidP="00507467">
      <w:pPr>
        <w:spacing w:before="100" w:beforeAutospacing="1" w:after="100" w:afterAutospacing="1"/>
        <w:jc w:val="center"/>
        <w:rPr>
          <w:rFonts w:ascii="Myriad Pro" w:hAnsi="Myriad Pro"/>
          <w:sz w:val="18"/>
          <w:szCs w:val="18"/>
        </w:rPr>
      </w:pPr>
      <w:r w:rsidRPr="004E071F">
        <w:rPr>
          <w:rFonts w:ascii="Myriad Pro" w:hAnsi="Myriad Pro"/>
          <w:sz w:val="18"/>
          <w:szCs w:val="18"/>
        </w:rPr>
        <w:t>e. NASA Goddard Space Flight Center, Greenbelt, Maryland, 20771, USA</w:t>
      </w:r>
    </w:p>
    <w:p w14:paraId="5EDBB9C1" w14:textId="77777777" w:rsidR="00507467" w:rsidRPr="004E071F" w:rsidRDefault="00507467" w:rsidP="00507467">
      <w:pPr>
        <w:spacing w:before="100" w:beforeAutospacing="1" w:after="100" w:afterAutospacing="1"/>
        <w:jc w:val="center"/>
        <w:rPr>
          <w:rFonts w:ascii="Myriad Pro" w:hAnsi="Myriad Pro"/>
          <w:sz w:val="18"/>
          <w:szCs w:val="18"/>
        </w:rPr>
      </w:pPr>
      <w:r w:rsidRPr="004E071F">
        <w:rPr>
          <w:rFonts w:ascii="Myriad Pro" w:hAnsi="Myriad Pro"/>
          <w:sz w:val="18"/>
          <w:szCs w:val="18"/>
        </w:rPr>
        <w:t>f. Marine Meteorology Division, Naval Research Laboratory, Monterey, California 93943, USA</w:t>
      </w:r>
    </w:p>
    <w:p w14:paraId="2E721B66" w14:textId="77777777" w:rsidR="00507467" w:rsidRPr="004E071F" w:rsidRDefault="00507467" w:rsidP="00507467">
      <w:pPr>
        <w:spacing w:before="100" w:beforeAutospacing="1" w:after="100" w:afterAutospacing="1"/>
        <w:jc w:val="center"/>
        <w:rPr>
          <w:rFonts w:ascii="Myriad Pro" w:hAnsi="Myriad Pro"/>
          <w:sz w:val="18"/>
          <w:szCs w:val="18"/>
        </w:rPr>
      </w:pPr>
      <w:r w:rsidRPr="004E071F">
        <w:rPr>
          <w:rFonts w:ascii="Myriad Pro" w:hAnsi="Myriad Pro"/>
          <w:sz w:val="18"/>
          <w:szCs w:val="18"/>
        </w:rPr>
        <w:t xml:space="preserve">g. Royal Netherlands Meteorological Institute (KNMI), De </w:t>
      </w:r>
      <w:proofErr w:type="spellStart"/>
      <w:r w:rsidRPr="004E071F">
        <w:rPr>
          <w:rFonts w:ascii="Myriad Pro" w:hAnsi="Myriad Pro"/>
          <w:sz w:val="18"/>
          <w:szCs w:val="18"/>
        </w:rPr>
        <w:t>Bilt</w:t>
      </w:r>
      <w:proofErr w:type="spellEnd"/>
      <w:r w:rsidRPr="004E071F">
        <w:rPr>
          <w:rFonts w:ascii="Myriad Pro" w:hAnsi="Myriad Pro"/>
          <w:sz w:val="18"/>
          <w:szCs w:val="18"/>
        </w:rPr>
        <w:t>, Netherlands</w:t>
      </w:r>
    </w:p>
    <w:p w14:paraId="6A91DC50" w14:textId="77777777" w:rsidR="00507467" w:rsidRPr="00B77E40" w:rsidRDefault="00507467" w:rsidP="00507467">
      <w:pPr>
        <w:spacing w:before="100" w:beforeAutospacing="1" w:after="100" w:afterAutospacing="1"/>
        <w:jc w:val="center"/>
        <w:rPr>
          <w:rFonts w:ascii="Myriad Pro" w:hAnsi="Myriad Pro"/>
          <w:sz w:val="18"/>
          <w:szCs w:val="18"/>
        </w:rPr>
      </w:pPr>
      <w:r w:rsidRPr="004E071F">
        <w:rPr>
          <w:rFonts w:ascii="Myriad Pro" w:hAnsi="Myriad Pro"/>
          <w:sz w:val="18"/>
          <w:szCs w:val="18"/>
        </w:rPr>
        <w:t>h. Center for Satellite Applications and Research, National Oceanic and Atmospheric Administration, National Environmental Satellite, Data, and Information Service, College Park, Maryland, USA</w:t>
      </w:r>
    </w:p>
    <w:p w14:paraId="78BDD51B" w14:textId="77777777" w:rsidR="00507467" w:rsidRPr="00CE6EAA" w:rsidRDefault="00507467" w:rsidP="00507467">
      <w:pPr>
        <w:spacing w:before="100" w:beforeAutospacing="1" w:after="100" w:afterAutospacing="1"/>
        <w:jc w:val="center"/>
        <w:rPr>
          <w:rFonts w:ascii="Myriad Pro" w:hAnsi="Myriad Pro"/>
          <w:sz w:val="22"/>
          <w:szCs w:val="22"/>
        </w:rPr>
      </w:pPr>
      <w:r w:rsidRPr="00CE6EAA" w:rsidDel="00A50033">
        <w:rPr>
          <w:rFonts w:ascii="Myriad Pro" w:hAnsi="Myriad Pro"/>
          <w:sz w:val="22"/>
          <w:szCs w:val="22"/>
        </w:rPr>
        <w:t xml:space="preserve"> </w:t>
      </w:r>
    </w:p>
    <w:p w14:paraId="25A56A2A" w14:textId="77777777" w:rsidR="00507467" w:rsidRPr="00CE6EAA" w:rsidRDefault="00507467" w:rsidP="00507467">
      <w:pPr>
        <w:spacing w:before="100" w:beforeAutospacing="1" w:after="100" w:afterAutospacing="1"/>
        <w:jc w:val="center"/>
        <w:rPr>
          <w:rFonts w:ascii="Myriad Pro" w:hAnsi="Myriad Pro"/>
          <w:sz w:val="22"/>
          <w:szCs w:val="22"/>
        </w:rPr>
      </w:pPr>
    </w:p>
    <w:p w14:paraId="55E6A2C0" w14:textId="77777777" w:rsidR="00507467" w:rsidRDefault="00507467" w:rsidP="00507467">
      <w:pPr>
        <w:rPr>
          <w:rFonts w:ascii="Myriad Pro" w:hAnsi="Myriad Pro"/>
          <w:b/>
        </w:rPr>
      </w:pPr>
      <w:r w:rsidRPr="00CE6EAA">
        <w:rPr>
          <w:rFonts w:ascii="Myriad Pro" w:hAnsi="Myriad Pro"/>
          <w:b/>
        </w:rPr>
        <w:t>Contents of this file</w:t>
      </w:r>
      <w:r>
        <w:rPr>
          <w:rFonts w:ascii="Myriad Pro" w:hAnsi="Myriad Pro"/>
          <w:b/>
        </w:rPr>
        <w:t xml:space="preserve"> </w:t>
      </w:r>
    </w:p>
    <w:p w14:paraId="0BFE8342" w14:textId="77777777" w:rsidR="00507467" w:rsidRPr="00E40896" w:rsidRDefault="00507467" w:rsidP="00507467">
      <w:pPr>
        <w:rPr>
          <w:rFonts w:ascii="Myriad Pro" w:hAnsi="Myriad Pro"/>
        </w:rPr>
      </w:pPr>
    </w:p>
    <w:p w14:paraId="3DFE36D8" w14:textId="77777777" w:rsidR="00507467" w:rsidRPr="00CE6EAA" w:rsidRDefault="00507467" w:rsidP="00507467">
      <w:pPr>
        <w:ind w:left="720"/>
        <w:rPr>
          <w:rFonts w:ascii="Myriad Pro" w:hAnsi="Myriad Pro"/>
          <w:sz w:val="22"/>
          <w:szCs w:val="22"/>
        </w:rPr>
      </w:pPr>
      <w:r>
        <w:rPr>
          <w:rFonts w:ascii="Myriad Pro" w:hAnsi="Myriad Pro"/>
          <w:sz w:val="22"/>
          <w:szCs w:val="22"/>
        </w:rPr>
        <w:t>Text S1-S3</w:t>
      </w:r>
    </w:p>
    <w:p w14:paraId="5C8ADB54" w14:textId="77777777" w:rsidR="00507467" w:rsidRPr="00CE6EAA" w:rsidRDefault="00507467" w:rsidP="00507467">
      <w:pPr>
        <w:ind w:left="720"/>
        <w:rPr>
          <w:rFonts w:ascii="Myriad Pro" w:hAnsi="Myriad Pro"/>
          <w:sz w:val="22"/>
          <w:szCs w:val="22"/>
        </w:rPr>
      </w:pPr>
      <w:r w:rsidRPr="00CE6EAA">
        <w:rPr>
          <w:rFonts w:ascii="Myriad Pro" w:hAnsi="Myriad Pro"/>
          <w:sz w:val="22"/>
          <w:szCs w:val="22"/>
        </w:rPr>
        <w:t>Figures S1</w:t>
      </w:r>
      <w:r>
        <w:rPr>
          <w:rFonts w:ascii="Myriad Pro" w:hAnsi="Myriad Pro"/>
          <w:sz w:val="22"/>
          <w:szCs w:val="22"/>
        </w:rPr>
        <w:t>-S2</w:t>
      </w:r>
    </w:p>
    <w:p w14:paraId="560CFDB5" w14:textId="77777777" w:rsidR="00507467" w:rsidRPr="00CE6EAA" w:rsidRDefault="00507467" w:rsidP="00507467">
      <w:pPr>
        <w:ind w:left="720"/>
        <w:rPr>
          <w:rFonts w:ascii="Myriad Pro" w:hAnsi="Myriad Pro"/>
          <w:sz w:val="22"/>
          <w:szCs w:val="22"/>
        </w:rPr>
      </w:pPr>
      <w:r w:rsidRPr="00CE6EAA">
        <w:rPr>
          <w:rFonts w:ascii="Myriad Pro" w:hAnsi="Myriad Pro"/>
          <w:sz w:val="22"/>
          <w:szCs w:val="22"/>
        </w:rPr>
        <w:t xml:space="preserve">Tables S1 </w:t>
      </w:r>
    </w:p>
    <w:p w14:paraId="4B6DDA93" w14:textId="77777777" w:rsidR="00507467" w:rsidRPr="00E40896" w:rsidRDefault="00507467" w:rsidP="00507467">
      <w:pPr>
        <w:ind w:left="720"/>
        <w:rPr>
          <w:rFonts w:ascii="Myriad Pro" w:hAnsi="Myriad Pro"/>
        </w:rPr>
      </w:pPr>
    </w:p>
    <w:p w14:paraId="506720BA" w14:textId="77777777" w:rsidR="00507467" w:rsidRPr="00CE6EAA" w:rsidRDefault="00507467" w:rsidP="00507467">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1F5F6BEB" w14:textId="77777777" w:rsidR="00507467" w:rsidRPr="00CE6EAA" w:rsidRDefault="00507467" w:rsidP="00507467">
      <w:pPr>
        <w:spacing w:before="100" w:beforeAutospacing="1" w:after="100" w:afterAutospacing="1"/>
        <w:jc w:val="both"/>
        <w:rPr>
          <w:rFonts w:ascii="Myriad Pro" w:hAnsi="Myriad Pro"/>
          <w:sz w:val="22"/>
          <w:szCs w:val="22"/>
        </w:rPr>
      </w:pPr>
      <w:r>
        <w:rPr>
          <w:rFonts w:ascii="Myriad Pro" w:hAnsi="Myriad Pro"/>
          <w:sz w:val="22"/>
          <w:szCs w:val="22"/>
        </w:rPr>
        <w:t xml:space="preserve">This supplementary material </w:t>
      </w:r>
      <w:r w:rsidRPr="00265B30">
        <w:rPr>
          <w:rFonts w:ascii="Myriad Pro" w:hAnsi="Myriad Pro"/>
          <w:sz w:val="22"/>
          <w:szCs w:val="22"/>
        </w:rPr>
        <w:t>includ</w:t>
      </w:r>
      <w:r>
        <w:rPr>
          <w:rFonts w:ascii="Myriad Pro" w:hAnsi="Myriad Pro"/>
          <w:sz w:val="22"/>
          <w:szCs w:val="22"/>
        </w:rPr>
        <w:t>es three texts respectively demonstrate: S1)</w:t>
      </w:r>
      <w:r w:rsidRPr="00265B30">
        <w:rPr>
          <w:rFonts w:ascii="Myriad Pro" w:hAnsi="Myriad Pro"/>
          <w:sz w:val="22"/>
          <w:szCs w:val="22"/>
        </w:rPr>
        <w:t xml:space="preserve"> the analysis about our AOCH-O</w:t>
      </w:r>
      <w:r w:rsidRPr="00265B30">
        <w:rPr>
          <w:rFonts w:ascii="Myriad Pro" w:hAnsi="Myriad Pro"/>
          <w:sz w:val="22"/>
          <w:szCs w:val="22"/>
          <w:vertAlign w:val="subscript"/>
        </w:rPr>
        <w:t>2</w:t>
      </w:r>
      <w:r w:rsidRPr="00265B30">
        <w:rPr>
          <w:rFonts w:ascii="Myriad Pro" w:hAnsi="Myriad Pro"/>
          <w:sz w:val="22"/>
          <w:szCs w:val="22"/>
        </w:rPr>
        <w:t xml:space="preserve">AB retrieval for </w:t>
      </w:r>
      <w:r>
        <w:rPr>
          <w:rFonts w:ascii="Myriad Pro" w:hAnsi="Myriad Pro"/>
          <w:sz w:val="22"/>
          <w:szCs w:val="22"/>
        </w:rPr>
        <w:t>Sep. 9</w:t>
      </w:r>
      <w:proofErr w:type="gramStart"/>
      <w:r w:rsidRPr="00DE79C0">
        <w:rPr>
          <w:rFonts w:ascii="Myriad Pro" w:hAnsi="Myriad Pro"/>
          <w:sz w:val="22"/>
          <w:szCs w:val="22"/>
          <w:vertAlign w:val="superscript"/>
        </w:rPr>
        <w:t>th</w:t>
      </w:r>
      <w:r>
        <w:rPr>
          <w:rFonts w:ascii="Myriad Pro" w:hAnsi="Myriad Pro"/>
          <w:sz w:val="22"/>
          <w:szCs w:val="22"/>
        </w:rPr>
        <w:t xml:space="preserve"> ,</w:t>
      </w:r>
      <w:proofErr w:type="gramEnd"/>
      <w:r>
        <w:rPr>
          <w:rFonts w:ascii="Myriad Pro" w:hAnsi="Myriad Pro"/>
          <w:sz w:val="22"/>
          <w:szCs w:val="22"/>
        </w:rPr>
        <w:t xml:space="preserve"> </w:t>
      </w:r>
      <w:r w:rsidRPr="00265B30">
        <w:rPr>
          <w:rFonts w:ascii="Myriad Pro" w:hAnsi="Myriad Pro"/>
          <w:sz w:val="22"/>
          <w:szCs w:val="22"/>
        </w:rPr>
        <w:t>2020 California fire case in detail</w:t>
      </w:r>
      <w:r>
        <w:rPr>
          <w:rFonts w:ascii="Myriad Pro" w:hAnsi="Myriad Pro"/>
          <w:sz w:val="22"/>
          <w:szCs w:val="22"/>
        </w:rPr>
        <w:t>; S2)</w:t>
      </w:r>
      <w:r w:rsidRPr="00265B30">
        <w:rPr>
          <w:rFonts w:ascii="Myriad Pro" w:hAnsi="Myriad Pro"/>
          <w:sz w:val="22"/>
          <w:szCs w:val="22"/>
        </w:rPr>
        <w:t xml:space="preserve"> the comparison of retrievals using different bands in our algorithm</w:t>
      </w:r>
      <w:r>
        <w:rPr>
          <w:rFonts w:ascii="Myriad Pro" w:hAnsi="Myriad Pro"/>
          <w:sz w:val="22"/>
          <w:szCs w:val="22"/>
        </w:rPr>
        <w:t>;</w:t>
      </w:r>
      <w:r w:rsidRPr="00265B30">
        <w:rPr>
          <w:rFonts w:ascii="Myriad Pro" w:hAnsi="Myriad Pro"/>
          <w:sz w:val="22"/>
          <w:szCs w:val="22"/>
        </w:rPr>
        <w:t xml:space="preserve"> </w:t>
      </w:r>
      <w:r>
        <w:rPr>
          <w:rFonts w:ascii="Myriad Pro" w:hAnsi="Myriad Pro"/>
          <w:sz w:val="22"/>
          <w:szCs w:val="22"/>
        </w:rPr>
        <w:t>S3)</w:t>
      </w:r>
      <w:r w:rsidRPr="00265B30">
        <w:rPr>
          <w:rFonts w:ascii="Myriad Pro" w:hAnsi="Myriad Pro"/>
          <w:sz w:val="22"/>
          <w:szCs w:val="22"/>
        </w:rPr>
        <w:t xml:space="preserve"> a brief summary of the main components of </w:t>
      </w:r>
      <w:r>
        <w:rPr>
          <w:rFonts w:ascii="Myriad Pro" w:hAnsi="Myriad Pro"/>
          <w:sz w:val="22"/>
          <w:szCs w:val="22"/>
        </w:rPr>
        <w:t xml:space="preserve">the </w:t>
      </w:r>
      <w:r w:rsidRPr="00265B30">
        <w:rPr>
          <w:rFonts w:ascii="Myriad Pro" w:hAnsi="Myriad Pro"/>
          <w:sz w:val="22"/>
          <w:szCs w:val="22"/>
        </w:rPr>
        <w:t>TROPOMI operational algorithm and our algorithm.</w:t>
      </w:r>
      <w:r>
        <w:rPr>
          <w:rFonts w:ascii="Myriad Pro" w:hAnsi="Myriad Pro"/>
          <w:sz w:val="22"/>
          <w:szCs w:val="22"/>
        </w:rPr>
        <w:t xml:space="preserve"> </w:t>
      </w:r>
    </w:p>
    <w:p w14:paraId="2ABBE2E0" w14:textId="77777777" w:rsidR="00507467" w:rsidRPr="00E40896" w:rsidRDefault="00507467" w:rsidP="00507467">
      <w:pPr>
        <w:jc w:val="both"/>
        <w:rPr>
          <w:rFonts w:ascii="Myriad Pro" w:hAnsi="Myriad Pro"/>
        </w:rPr>
      </w:pPr>
    </w:p>
    <w:p w14:paraId="04FB7050" w14:textId="77777777" w:rsidR="00507467" w:rsidRPr="00F4303F" w:rsidRDefault="00507467" w:rsidP="00507467">
      <w:pPr>
        <w:pStyle w:val="SMHeading"/>
        <w:jc w:val="both"/>
        <w:rPr>
          <w:rFonts w:ascii="Myriad Pro" w:hAnsi="Myriad Pro"/>
          <w:sz w:val="22"/>
          <w:szCs w:val="22"/>
        </w:rPr>
      </w:pPr>
      <w:r>
        <w:rPr>
          <w:rFonts w:ascii="Myriad Pro" w:hAnsi="Myriad Pro"/>
          <w:sz w:val="22"/>
          <w:szCs w:val="22"/>
        </w:rPr>
        <w:lastRenderedPageBreak/>
        <w:t>Text S1: Analysis of the smoke plume in Sep. 9</w:t>
      </w:r>
      <w:r w:rsidRPr="00677140">
        <w:rPr>
          <w:rFonts w:ascii="Myriad Pro" w:hAnsi="Myriad Pro"/>
          <w:sz w:val="22"/>
          <w:szCs w:val="22"/>
          <w:vertAlign w:val="superscript"/>
        </w:rPr>
        <w:t>th</w:t>
      </w:r>
      <w:r>
        <w:rPr>
          <w:rFonts w:ascii="Myriad Pro" w:hAnsi="Myriad Pro"/>
          <w:sz w:val="22"/>
          <w:szCs w:val="22"/>
        </w:rPr>
        <w:t>, 2020</w:t>
      </w:r>
    </w:p>
    <w:p w14:paraId="3D1064BC" w14:textId="34AE9B8E" w:rsidR="00507467" w:rsidRPr="0005654E" w:rsidRDefault="00507467" w:rsidP="00507467">
      <w:pPr>
        <w:pStyle w:val="SMText"/>
        <w:ind w:firstLine="0"/>
        <w:jc w:val="both"/>
        <w:rPr>
          <w:rFonts w:ascii="Myriad Pro" w:hAnsi="Myriad Pro"/>
          <w:sz w:val="22"/>
          <w:szCs w:val="22"/>
        </w:rPr>
      </w:pPr>
      <w:r>
        <w:rPr>
          <w:rFonts w:ascii="Myriad Pro" w:hAnsi="Myriad Pro"/>
          <w:sz w:val="22"/>
          <w:szCs w:val="22"/>
        </w:rPr>
        <w:t>For the smoke event shown in the main text Figure 7 in Sep. 9</w:t>
      </w:r>
      <w:r w:rsidRPr="00677140">
        <w:rPr>
          <w:rFonts w:ascii="Myriad Pro" w:hAnsi="Myriad Pro"/>
          <w:sz w:val="22"/>
          <w:szCs w:val="22"/>
          <w:vertAlign w:val="superscript"/>
        </w:rPr>
        <w:t>th</w:t>
      </w:r>
      <w:r>
        <w:rPr>
          <w:rFonts w:ascii="Myriad Pro" w:hAnsi="Myriad Pro"/>
          <w:sz w:val="22"/>
          <w:szCs w:val="22"/>
        </w:rPr>
        <w:t>, 2020, we validated our AOCH-O</w:t>
      </w:r>
      <w:r w:rsidRPr="00F440DF">
        <w:rPr>
          <w:rFonts w:ascii="Myriad Pro" w:hAnsi="Myriad Pro"/>
          <w:sz w:val="22"/>
          <w:szCs w:val="22"/>
          <w:vertAlign w:val="subscript"/>
        </w:rPr>
        <w:t>2</w:t>
      </w:r>
      <w:r>
        <w:rPr>
          <w:rFonts w:ascii="Myriad Pro" w:hAnsi="Myriad Pro"/>
          <w:sz w:val="22"/>
          <w:szCs w:val="22"/>
        </w:rPr>
        <w:t xml:space="preserve">AB retrieval in the downwind region over ocean when CALIOP went across and found good agreement with lidar data. However, for the coastal region where AOCH-O2AB is higher than 6 km, </w:t>
      </w:r>
      <w:r w:rsidRPr="0005654E">
        <w:rPr>
          <w:rFonts w:ascii="Myriad Pro" w:hAnsi="Myriad Pro"/>
          <w:sz w:val="22"/>
          <w:szCs w:val="22"/>
        </w:rPr>
        <w:t>there are no lidar measurements catching th</w:t>
      </w:r>
      <w:r>
        <w:rPr>
          <w:rFonts w:ascii="Myriad Pro" w:hAnsi="Myriad Pro"/>
          <w:sz w:val="22"/>
          <w:szCs w:val="22"/>
        </w:rPr>
        <w:t>is</w:t>
      </w:r>
      <w:r w:rsidRPr="0005654E">
        <w:rPr>
          <w:rFonts w:ascii="Myriad Pro" w:hAnsi="Myriad Pro"/>
          <w:sz w:val="22"/>
          <w:szCs w:val="22"/>
        </w:rPr>
        <w:t xml:space="preserve"> plume </w:t>
      </w:r>
      <w:r>
        <w:rPr>
          <w:rFonts w:ascii="Myriad Pro" w:hAnsi="Myriad Pro"/>
          <w:sz w:val="22"/>
          <w:szCs w:val="22"/>
        </w:rPr>
        <w:t>and makes it hard</w:t>
      </w:r>
      <w:r w:rsidRPr="0005654E">
        <w:rPr>
          <w:rFonts w:ascii="Myriad Pro" w:hAnsi="Myriad Pro"/>
          <w:sz w:val="22"/>
          <w:szCs w:val="22"/>
        </w:rPr>
        <w:t xml:space="preserve"> to validate our passive remote sensing results directly. However, we found one MISR orbit went through this region despite </w:t>
      </w:r>
      <w:r w:rsidR="000C22DC">
        <w:rPr>
          <w:rFonts w:ascii="Myriad Pro" w:hAnsi="Myriad Pro"/>
          <w:sz w:val="22"/>
          <w:szCs w:val="22"/>
        </w:rPr>
        <w:t xml:space="preserve">its </w:t>
      </w:r>
      <w:r w:rsidRPr="0005654E">
        <w:rPr>
          <w:rFonts w:ascii="Myriad Pro" w:hAnsi="Myriad Pro"/>
          <w:sz w:val="22"/>
          <w:szCs w:val="22"/>
        </w:rPr>
        <w:t xml:space="preserve">partial coverage </w:t>
      </w:r>
      <w:r w:rsidR="000C22DC">
        <w:rPr>
          <w:rFonts w:ascii="Myriad Pro" w:hAnsi="Myriad Pro"/>
          <w:sz w:val="22"/>
          <w:szCs w:val="22"/>
        </w:rPr>
        <w:t>for</w:t>
      </w:r>
      <w:r w:rsidRPr="0005654E">
        <w:rPr>
          <w:rFonts w:ascii="Myriad Pro" w:hAnsi="Myriad Pro"/>
          <w:sz w:val="22"/>
          <w:szCs w:val="22"/>
        </w:rPr>
        <w:t xml:space="preserve"> this smoke plume due to its narrow swath. MISR provides a cloud top height product retrieved by stereoscopic image match technique from observations at multiple viewing angles </w:t>
      </w:r>
      <w:r w:rsidRPr="0005654E">
        <w:rPr>
          <w:rFonts w:ascii="Myriad Pro" w:hAnsi="Myriad Pro"/>
          <w:sz w:val="22"/>
          <w:szCs w:val="22"/>
        </w:rPr>
        <w:fldChar w:fldCharType="begin"/>
      </w:r>
      <w:r w:rsidRPr="0005654E">
        <w:rPr>
          <w:rFonts w:ascii="Myriad Pro" w:hAnsi="Myriad Pro"/>
          <w:sz w:val="22"/>
          <w:szCs w:val="22"/>
        </w:rPr>
        <w:instrText xml:space="preserve"> ADDIN EN.CITE &lt;EndNote&gt;&lt;Cite&gt;&lt;Author&gt;Jan-Peter Muller&lt;/Author&gt;&lt;Year&gt;2002&lt;/Year&gt;&lt;RecNum&gt;237&lt;/RecNum&gt;&lt;DisplayText&gt;(Jan-Peter Muller and Paradise 2002; Nelson et al. 2013)&lt;/DisplayText&gt;&lt;record&gt;&lt;rec-number&gt;237&lt;/rec-number&gt;&lt;foreign-keys&gt;&lt;key app="EN" db-id="r5ppdtsfl9ea5iedppzxdt2hxtpt5f5wtawd" timestamp="1608142331"&gt;237&lt;/key&gt;&lt;/foreign-keys&gt;&lt;ref-type name="Journal Article"&gt;17&lt;/ref-type&gt;&lt;contributors&gt;&lt;authors&gt;&lt;author&gt;Jan-Peter Muller, Athula Mandanayake, Catherine Moroney, Roger Davies, David J. Diner, &lt;/author&gt;&lt;author&gt;Susan Paradise&lt;/author&gt;&lt;/authors&gt;&lt;/contributors&gt;&lt;titles&gt;&lt;title&gt;MISR Stereoscopic Image Matchers: Techniques and Results&lt;/title&gt;&lt;secondary-title&gt;IEEE TRANSACTIONS ON GEOSCIENCE AND REMOTE SENSING&lt;/secondary-title&gt;&lt;/titles&gt;&lt;periodical&gt;&lt;full-title&gt;IEEE Transactions on Geoscience and Remote Sensing&lt;/full-title&gt;&lt;/periodical&gt;&lt;volume&gt;40&lt;/volume&gt;&lt;number&gt;7&lt;/number&gt;&lt;dates&gt;&lt;year&gt;2002&lt;/year&gt;&lt;/dates&gt;&lt;urls&gt;&lt;/urls&gt;&lt;/record&gt;&lt;/Cite&gt;&lt;Cite&gt;&lt;Author&gt;Nelson&lt;/Author&gt;&lt;Year&gt;2013&lt;/Year&gt;&lt;RecNum&gt;205&lt;/RecNum&gt;&lt;record&gt;&lt;rec-number&gt;205&lt;/rec-number&gt;&lt;foreign-keys&gt;&lt;key app="EN" db-id="r5ppdtsfl9ea5iedppzxdt2hxtpt5f5wtawd" timestamp="1602173736"&gt;205&lt;/key&gt;&lt;/foreign-keys&gt;&lt;ref-type name="Journal Article"&gt;17&lt;/ref-type&gt;&lt;contributors&gt;&lt;authors&gt;&lt;author&gt;Nelson, David L&lt;/author&gt;&lt;author&gt;Garay, Michael J&lt;/author&gt;&lt;author&gt;Kahn, Ralph A&lt;/author&gt;&lt;author&gt;Dunst, Ben A&lt;/author&gt;&lt;/authors&gt;&lt;/contributors&gt;&lt;titles&gt;&lt;title&gt;Stereoscopic height and wind retrievals for aerosol plumes with the MISR INteractive eXplorer (MINX)&lt;/title&gt;&lt;secondary-title&gt;Remote Sensing&lt;/secondary-title&gt;&lt;/titles&gt;&lt;periodical&gt;&lt;full-title&gt;Remote Sensing&lt;/full-title&gt;&lt;/periodical&gt;&lt;pages&gt;4593-4628&lt;/pages&gt;&lt;volume&gt;5&lt;/volume&gt;&lt;number&gt;9&lt;/number&gt;&lt;dates&gt;&lt;year&gt;2013&lt;/year&gt;&lt;/dates&gt;&lt;urls&gt;&lt;/urls&gt;&lt;/record&gt;&lt;/Cite&gt;&lt;/EndNote&gt;</w:instrText>
      </w:r>
      <w:r w:rsidRPr="0005654E">
        <w:rPr>
          <w:rFonts w:ascii="Myriad Pro" w:hAnsi="Myriad Pro"/>
          <w:sz w:val="22"/>
          <w:szCs w:val="22"/>
        </w:rPr>
        <w:fldChar w:fldCharType="separate"/>
      </w:r>
      <w:r w:rsidRPr="0005654E">
        <w:rPr>
          <w:rFonts w:ascii="Myriad Pro" w:hAnsi="Myriad Pro"/>
          <w:sz w:val="22"/>
          <w:szCs w:val="22"/>
        </w:rPr>
        <w:t>(Jan-Peter Muller and Paradise 2002; Nelson et al. 2013)</w:t>
      </w:r>
      <w:r w:rsidRPr="0005654E">
        <w:rPr>
          <w:rFonts w:ascii="Myriad Pro" w:hAnsi="Myriad Pro"/>
          <w:sz w:val="22"/>
          <w:szCs w:val="22"/>
        </w:rPr>
        <w:fldChar w:fldCharType="end"/>
      </w:r>
      <w:r w:rsidRPr="0005654E">
        <w:rPr>
          <w:rFonts w:ascii="Myriad Pro" w:hAnsi="Myriad Pro"/>
          <w:sz w:val="22"/>
          <w:szCs w:val="22"/>
        </w:rPr>
        <w:t xml:space="preserve">. This product also describes the aerosol plume height when MISR observes </w:t>
      </w:r>
      <w:r w:rsidR="000C22DC">
        <w:rPr>
          <w:rFonts w:ascii="Myriad Pro" w:hAnsi="Myriad Pro"/>
          <w:sz w:val="22"/>
          <w:szCs w:val="22"/>
        </w:rPr>
        <w:t xml:space="preserve">thick </w:t>
      </w:r>
      <w:r w:rsidRPr="0005654E">
        <w:rPr>
          <w:rFonts w:ascii="Myriad Pro" w:hAnsi="Myriad Pro"/>
          <w:sz w:val="22"/>
          <w:szCs w:val="22"/>
        </w:rPr>
        <w:t xml:space="preserve">aerosol plume instead of cloud. As shown in Figure </w:t>
      </w:r>
      <w:r>
        <w:rPr>
          <w:rFonts w:ascii="Myriad Pro" w:hAnsi="Myriad Pro"/>
          <w:sz w:val="22"/>
          <w:szCs w:val="22"/>
        </w:rPr>
        <w:t>S1</w:t>
      </w:r>
      <w:r w:rsidRPr="0005654E">
        <w:rPr>
          <w:rFonts w:ascii="Myriad Pro" w:hAnsi="Myriad Pro"/>
          <w:sz w:val="22"/>
          <w:szCs w:val="22"/>
        </w:rPr>
        <w:t>a, MISR stereo height along the coastline is close to 6 km, similar to our retrieval in Figure 7r. Even though there are systematic differences between the absolute values of these two heights because of different definitions of aerosol plume height and physical principles of retrieval, MISR product presents similar spatial distribution of this smoke plume as our retrieval, especially the higher height along coastline</w:t>
      </w:r>
      <w:r w:rsidR="000C22DC">
        <w:rPr>
          <w:rFonts w:ascii="Myriad Pro" w:hAnsi="Myriad Pro"/>
          <w:sz w:val="22"/>
          <w:szCs w:val="22"/>
        </w:rPr>
        <w:t xml:space="preserve"> than other regions</w:t>
      </w:r>
      <w:r w:rsidRPr="0005654E">
        <w:rPr>
          <w:rFonts w:ascii="Myriad Pro" w:hAnsi="Myriad Pro"/>
          <w:sz w:val="22"/>
          <w:szCs w:val="22"/>
        </w:rPr>
        <w:t xml:space="preserve">, </w:t>
      </w:r>
      <w:r w:rsidR="000C22DC">
        <w:rPr>
          <w:rFonts w:ascii="Myriad Pro" w:hAnsi="Myriad Pro"/>
          <w:sz w:val="22"/>
          <w:szCs w:val="22"/>
        </w:rPr>
        <w:t xml:space="preserve">which </w:t>
      </w:r>
      <w:r w:rsidRPr="0005654E">
        <w:rPr>
          <w:rFonts w:ascii="Myriad Pro" w:hAnsi="Myriad Pro"/>
          <w:sz w:val="22"/>
          <w:szCs w:val="22"/>
        </w:rPr>
        <w:t>indicat</w:t>
      </w:r>
      <w:r w:rsidR="000C22DC">
        <w:rPr>
          <w:rFonts w:ascii="Myriad Pro" w:hAnsi="Myriad Pro"/>
          <w:sz w:val="22"/>
          <w:szCs w:val="22"/>
        </w:rPr>
        <w:t>es</w:t>
      </w:r>
      <w:r w:rsidRPr="0005654E">
        <w:rPr>
          <w:rFonts w:ascii="Myriad Pro" w:hAnsi="Myriad Pro"/>
          <w:sz w:val="22"/>
          <w:szCs w:val="22"/>
        </w:rPr>
        <w:t xml:space="preserve"> the reasonable AOCH retrieval (</w:t>
      </w:r>
      <m:oMath>
        <m:r>
          <w:rPr>
            <w:rFonts w:ascii="Cambria Math" w:hAnsi="Cambria Math"/>
            <w:sz w:val="22"/>
            <w:szCs w:val="22"/>
          </w:rPr>
          <m:t>≥</m:t>
        </m:r>
      </m:oMath>
      <w:r w:rsidRPr="0005654E">
        <w:rPr>
          <w:rFonts w:ascii="Myriad Pro" w:hAnsi="Myriad Pro"/>
          <w:sz w:val="22"/>
          <w:szCs w:val="22"/>
        </w:rPr>
        <w:t xml:space="preserve"> 6 km) from our algorithm in this region. On the other hand, the vertical velocity at 500hPa from MERRA-2 (Figure </w:t>
      </w:r>
      <w:r>
        <w:rPr>
          <w:rFonts w:ascii="Myriad Pro" w:hAnsi="Myriad Pro"/>
          <w:sz w:val="22"/>
          <w:szCs w:val="22"/>
        </w:rPr>
        <w:t>S1</w:t>
      </w:r>
      <w:r w:rsidRPr="0005654E">
        <w:rPr>
          <w:rFonts w:ascii="Myriad Pro" w:hAnsi="Myriad Pro"/>
          <w:sz w:val="22"/>
          <w:szCs w:val="22"/>
        </w:rPr>
        <w:t xml:space="preserve">b) shows large negative values along coastline at UTC 21:00, around ~1hr earlier than TROPOMI observation time, demonstrating the air moves upward and aerosol particles rise. Consequently, the aerosol plume in coastal region </w:t>
      </w:r>
      <w:r w:rsidR="000C22DC" w:rsidRPr="000C22DC">
        <w:rPr>
          <w:rFonts w:ascii="Myriad Pro" w:hAnsi="Myriad Pro"/>
          <w:sz w:val="22"/>
          <w:szCs w:val="22"/>
        </w:rPr>
        <w:t xml:space="preserve">are expected </w:t>
      </w:r>
      <w:r w:rsidRPr="0005654E">
        <w:rPr>
          <w:rFonts w:ascii="Myriad Pro" w:hAnsi="Myriad Pro"/>
          <w:sz w:val="22"/>
          <w:szCs w:val="22"/>
        </w:rPr>
        <w:t>to ascend to higher height (</w:t>
      </w:r>
      <m:oMath>
        <m:r>
          <w:rPr>
            <w:rFonts w:ascii="Cambria Math" w:hAnsi="Cambria Math"/>
            <w:sz w:val="22"/>
            <w:szCs w:val="22"/>
          </w:rPr>
          <m:t>≥</m:t>
        </m:r>
      </m:oMath>
      <w:r w:rsidRPr="0005654E">
        <w:rPr>
          <w:rFonts w:ascii="Myriad Pro" w:hAnsi="Myriad Pro"/>
          <w:sz w:val="22"/>
          <w:szCs w:val="22"/>
        </w:rPr>
        <w:t xml:space="preserve"> 6 km). In fact, a pyrocumulonimbus (pyroCb) cloud at Sep. 9</w:t>
      </w:r>
      <w:r w:rsidRPr="0005654E">
        <w:rPr>
          <w:rFonts w:ascii="Myriad Pro" w:hAnsi="Myriad Pro"/>
          <w:sz w:val="22"/>
          <w:szCs w:val="22"/>
          <w:vertAlign w:val="superscript"/>
        </w:rPr>
        <w:t>th</w:t>
      </w:r>
      <w:r w:rsidRPr="0005654E">
        <w:rPr>
          <w:rFonts w:ascii="Myriad Pro" w:hAnsi="Myriad Pro"/>
          <w:sz w:val="22"/>
          <w:szCs w:val="22"/>
        </w:rPr>
        <w:t xml:space="preserve"> produced by Northern California’s Bear Fire has been reported (</w:t>
      </w:r>
      <w:r>
        <w:rPr>
          <w:rFonts w:ascii="Myriad Pro" w:hAnsi="Myriad Pro"/>
          <w:sz w:val="22"/>
          <w:szCs w:val="22"/>
        </w:rPr>
        <w:t xml:space="preserve"> </w:t>
      </w:r>
      <w:hyperlink r:id="rId4" w:history="1">
        <w:r w:rsidRPr="008C40F9">
          <w:rPr>
            <w:rStyle w:val="Hyperlink"/>
            <w:rFonts w:ascii="Myriad Pro" w:hAnsi="Myriad Pro"/>
            <w:sz w:val="22"/>
            <w:szCs w:val="22"/>
          </w:rPr>
          <w:t>https://cimss.ssec.wisc.edu/satellite-blog/archives/date/2020/09/09</w:t>
        </w:r>
      </w:hyperlink>
      <w:r>
        <w:rPr>
          <w:rFonts w:ascii="Myriad Pro" w:hAnsi="Myriad Pro"/>
          <w:sz w:val="22"/>
          <w:szCs w:val="22"/>
        </w:rPr>
        <w:t xml:space="preserve"> </w:t>
      </w:r>
      <w:r w:rsidRPr="0005654E">
        <w:rPr>
          <w:rFonts w:ascii="Myriad Pro" w:hAnsi="Myriad Pro"/>
          <w:sz w:val="22"/>
          <w:szCs w:val="22"/>
        </w:rPr>
        <w:t>). The “</w:t>
      </w:r>
      <w:proofErr w:type="spellStart"/>
      <w:r w:rsidRPr="0005654E">
        <w:rPr>
          <w:rFonts w:ascii="Myriad Pro" w:hAnsi="Myriad Pro"/>
          <w:sz w:val="22"/>
          <w:szCs w:val="22"/>
        </w:rPr>
        <w:t>pyroCb</w:t>
      </w:r>
      <w:proofErr w:type="spellEnd"/>
      <w:r w:rsidRPr="0005654E">
        <w:rPr>
          <w:rFonts w:ascii="Myriad Pro" w:hAnsi="Myriad Pro"/>
          <w:sz w:val="22"/>
          <w:szCs w:val="22"/>
        </w:rPr>
        <w:t xml:space="preserve">” is a fire-started or fire-augmented thunderstorm that in its most extreme manifestation injects huge abundances of smoke and other biomass-burning emissions into the lower stratosphere. Even though the southward drift of the high-altitude </w:t>
      </w:r>
      <w:proofErr w:type="spellStart"/>
      <w:r w:rsidRPr="0005654E">
        <w:rPr>
          <w:rFonts w:ascii="Myriad Pro" w:hAnsi="Myriad Pro"/>
          <w:sz w:val="22"/>
          <w:szCs w:val="22"/>
        </w:rPr>
        <w:t>pyroCb</w:t>
      </w:r>
      <w:proofErr w:type="spellEnd"/>
      <w:r w:rsidRPr="0005654E">
        <w:rPr>
          <w:rFonts w:ascii="Myriad Pro" w:hAnsi="Myriad Pro"/>
          <w:sz w:val="22"/>
          <w:szCs w:val="22"/>
        </w:rPr>
        <w:t xml:space="preserve"> cloud spreads dense smoke that covered much of California at lower altitudes at the TROPOMI overpass time (~UTC 22:00), the dense smoke could still stay at upper or middle troposphere with altitudes larger than 6 km. Overall, although there are no lidar measurements to validate and evaluate the bias of our AOCH retrieval along coastline directly, the above</w:t>
      </w:r>
      <w:bookmarkStart w:id="0" w:name="_GoBack"/>
      <w:bookmarkEnd w:id="0"/>
      <w:r w:rsidRPr="0005654E">
        <w:rPr>
          <w:rFonts w:ascii="Myriad Pro" w:hAnsi="Myriad Pro"/>
          <w:sz w:val="22"/>
          <w:szCs w:val="22"/>
        </w:rPr>
        <w:t xml:space="preserve"> </w:t>
      </w:r>
      <w:r w:rsidR="000C22DC" w:rsidRPr="000C22DC">
        <w:rPr>
          <w:rFonts w:ascii="Myriad Pro" w:hAnsi="Myriad Pro"/>
          <w:sz w:val="22"/>
          <w:szCs w:val="22"/>
        </w:rPr>
        <w:t>sources of information all</w:t>
      </w:r>
      <w:r w:rsidRPr="0005654E">
        <w:rPr>
          <w:rFonts w:ascii="Myriad Pro" w:hAnsi="Myriad Pro"/>
          <w:sz w:val="22"/>
          <w:szCs w:val="22"/>
        </w:rPr>
        <w:t xml:space="preserve"> support the reasonability of </w:t>
      </w:r>
      <m:oMath>
        <m:r>
          <w:rPr>
            <w:rFonts w:ascii="Cambria Math" w:hAnsi="Cambria Math"/>
            <w:sz w:val="22"/>
            <w:szCs w:val="22"/>
          </w:rPr>
          <m:t>≥</m:t>
        </m:r>
      </m:oMath>
      <w:r w:rsidRPr="0005654E">
        <w:rPr>
          <w:rFonts w:ascii="Myriad Pro" w:hAnsi="Myriad Pro"/>
          <w:sz w:val="22"/>
          <w:szCs w:val="22"/>
        </w:rPr>
        <w:t xml:space="preserve"> 6 km AOCH retrieval in this region. </w:t>
      </w:r>
    </w:p>
    <w:p w14:paraId="38F55890" w14:textId="77777777" w:rsidR="00507467" w:rsidRPr="0005654E" w:rsidRDefault="00507467" w:rsidP="00507467">
      <w:pPr>
        <w:pStyle w:val="SMText"/>
        <w:ind w:firstLine="0"/>
        <w:jc w:val="both"/>
        <w:rPr>
          <w:rFonts w:ascii="Myriad Pro" w:hAnsi="Myriad Pro"/>
          <w:sz w:val="22"/>
          <w:szCs w:val="22"/>
        </w:rPr>
      </w:pPr>
      <w:r w:rsidRPr="0005654E">
        <w:rPr>
          <w:rFonts w:ascii="Myriad Pro" w:hAnsi="Myriad Pro"/>
          <w:noProof/>
          <w:sz w:val="22"/>
          <w:szCs w:val="22"/>
        </w:rPr>
        <w:drawing>
          <wp:inline distT="0" distB="0" distL="0" distR="0" wp14:anchorId="6164848B" wp14:editId="683DC579">
            <wp:extent cx="5943600" cy="20974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5943600" cy="2097405"/>
                    </a:xfrm>
                    <a:prstGeom prst="rect">
                      <a:avLst/>
                    </a:prstGeom>
                  </pic:spPr>
                </pic:pic>
              </a:graphicData>
            </a:graphic>
          </wp:inline>
        </w:drawing>
      </w:r>
      <w:r w:rsidRPr="0005654E">
        <w:rPr>
          <w:rFonts w:ascii="Myriad Pro" w:hAnsi="Myriad Pro"/>
          <w:sz w:val="22"/>
          <w:szCs w:val="22"/>
        </w:rPr>
        <w:t xml:space="preserve">Figure </w:t>
      </w:r>
      <w:r>
        <w:rPr>
          <w:rFonts w:ascii="Myriad Pro" w:hAnsi="Myriad Pro"/>
          <w:sz w:val="22"/>
          <w:szCs w:val="22"/>
        </w:rPr>
        <w:t>S1</w:t>
      </w:r>
      <w:r w:rsidRPr="0005654E">
        <w:rPr>
          <w:rFonts w:ascii="Myriad Pro" w:hAnsi="Myriad Pro"/>
          <w:sz w:val="22"/>
          <w:szCs w:val="22"/>
        </w:rPr>
        <w:t>. (a) Cloud top height from MISR stereoscopic height product at Sep. 9</w:t>
      </w:r>
      <w:r w:rsidRPr="0005654E">
        <w:rPr>
          <w:rFonts w:ascii="Myriad Pro" w:hAnsi="Myriad Pro"/>
          <w:sz w:val="22"/>
          <w:szCs w:val="22"/>
          <w:vertAlign w:val="superscript"/>
        </w:rPr>
        <w:t>th</w:t>
      </w:r>
      <w:r w:rsidRPr="0005654E">
        <w:rPr>
          <w:rFonts w:ascii="Myriad Pro" w:hAnsi="Myriad Pro"/>
          <w:sz w:val="22"/>
          <w:szCs w:val="22"/>
        </w:rPr>
        <w:t>, 2020. (b) MERRA-2 500hPa vertical velocity at UTC 21:00, Sep. 9</w:t>
      </w:r>
      <w:r w:rsidRPr="0005654E">
        <w:rPr>
          <w:rFonts w:ascii="Myriad Pro" w:hAnsi="Myriad Pro"/>
          <w:sz w:val="22"/>
          <w:szCs w:val="22"/>
          <w:vertAlign w:val="superscript"/>
        </w:rPr>
        <w:t>th</w:t>
      </w:r>
      <w:r w:rsidRPr="0005654E">
        <w:rPr>
          <w:rFonts w:ascii="Myriad Pro" w:hAnsi="Myriad Pro"/>
          <w:sz w:val="22"/>
          <w:szCs w:val="22"/>
        </w:rPr>
        <w:t>, 2020.</w:t>
      </w:r>
    </w:p>
    <w:p w14:paraId="3753651A" w14:textId="77777777" w:rsidR="00507467" w:rsidRDefault="00507467" w:rsidP="00507467">
      <w:pPr>
        <w:pStyle w:val="SMText"/>
        <w:ind w:firstLine="0"/>
        <w:jc w:val="both"/>
        <w:rPr>
          <w:rFonts w:ascii="Myriad Pro" w:hAnsi="Myriad Pro"/>
          <w:sz w:val="22"/>
          <w:szCs w:val="22"/>
        </w:rPr>
      </w:pPr>
    </w:p>
    <w:p w14:paraId="155A79A7" w14:textId="77777777" w:rsidR="00507467" w:rsidRPr="005314B5" w:rsidRDefault="00507467" w:rsidP="00507467">
      <w:pPr>
        <w:pStyle w:val="SMHeading"/>
        <w:jc w:val="both"/>
        <w:rPr>
          <w:rFonts w:ascii="Myriad Pro" w:hAnsi="Myriad Pro"/>
          <w:sz w:val="22"/>
          <w:szCs w:val="22"/>
        </w:rPr>
      </w:pPr>
      <w:r>
        <w:rPr>
          <w:rFonts w:ascii="Myriad Pro" w:hAnsi="Myriad Pro"/>
          <w:sz w:val="22"/>
          <w:szCs w:val="22"/>
        </w:rPr>
        <w:lastRenderedPageBreak/>
        <w:t>Text S2: The comparison of using different bands in our algorithm</w:t>
      </w:r>
    </w:p>
    <w:p w14:paraId="4AF9C206" w14:textId="77777777" w:rsidR="00507467" w:rsidRDefault="00507467" w:rsidP="00507467">
      <w:pPr>
        <w:pStyle w:val="SMText"/>
        <w:ind w:firstLine="0"/>
        <w:jc w:val="both"/>
        <w:rPr>
          <w:rFonts w:ascii="Myriad Pro" w:hAnsi="Myriad Pro"/>
          <w:sz w:val="22"/>
          <w:szCs w:val="22"/>
        </w:rPr>
      </w:pPr>
      <w:r>
        <w:rPr>
          <w:rFonts w:ascii="Myriad Pro" w:hAnsi="Myriad Pro"/>
          <w:sz w:val="22"/>
          <w:szCs w:val="22"/>
        </w:rPr>
        <w:t>W</w:t>
      </w:r>
      <w:r w:rsidRPr="00C7667E">
        <w:rPr>
          <w:rFonts w:ascii="Myriad Pro" w:hAnsi="Myriad Pro"/>
          <w:sz w:val="22"/>
          <w:szCs w:val="22"/>
        </w:rPr>
        <w:t>e tried to apply our algorithm but only using O</w:t>
      </w:r>
      <w:r w:rsidRPr="00C7667E">
        <w:rPr>
          <w:rFonts w:ascii="Myriad Pro" w:hAnsi="Myriad Pro"/>
          <w:sz w:val="22"/>
          <w:szCs w:val="22"/>
          <w:vertAlign w:val="subscript"/>
        </w:rPr>
        <w:t>2</w:t>
      </w:r>
      <w:r w:rsidRPr="00C7667E">
        <w:rPr>
          <w:rFonts w:ascii="Myriad Pro" w:hAnsi="Myriad Pro"/>
          <w:sz w:val="22"/>
          <w:szCs w:val="22"/>
        </w:rPr>
        <w:t xml:space="preserve"> A measurements in a smoke case (Aug. 10</w:t>
      </w:r>
      <w:r w:rsidRPr="00C7667E">
        <w:rPr>
          <w:rFonts w:ascii="Myriad Pro" w:hAnsi="Myriad Pro"/>
          <w:sz w:val="22"/>
          <w:szCs w:val="22"/>
          <w:vertAlign w:val="superscript"/>
        </w:rPr>
        <w:t>th</w:t>
      </w:r>
      <w:r w:rsidRPr="00C7667E">
        <w:rPr>
          <w:rFonts w:ascii="Myriad Pro" w:hAnsi="Myriad Pro"/>
          <w:sz w:val="22"/>
          <w:szCs w:val="22"/>
        </w:rPr>
        <w:t>, 2018, the second case in Figure 7) and compared the retrieved AOCH-O</w:t>
      </w:r>
      <w:r w:rsidRPr="00C7667E">
        <w:rPr>
          <w:rFonts w:ascii="Myriad Pro" w:hAnsi="Myriad Pro"/>
          <w:sz w:val="22"/>
          <w:szCs w:val="22"/>
          <w:vertAlign w:val="subscript"/>
        </w:rPr>
        <w:t>2</w:t>
      </w:r>
      <w:r w:rsidRPr="00C7667E">
        <w:rPr>
          <w:rFonts w:ascii="Myriad Pro" w:hAnsi="Myriad Pro"/>
          <w:sz w:val="22"/>
          <w:szCs w:val="22"/>
        </w:rPr>
        <w:t>A with TROPOMI operational product only using O</w:t>
      </w:r>
      <w:r w:rsidRPr="00C7667E">
        <w:rPr>
          <w:rFonts w:ascii="Myriad Pro" w:hAnsi="Myriad Pro"/>
          <w:sz w:val="22"/>
          <w:szCs w:val="22"/>
          <w:vertAlign w:val="subscript"/>
        </w:rPr>
        <w:t>2</w:t>
      </w:r>
      <w:r w:rsidRPr="00C7667E">
        <w:rPr>
          <w:rFonts w:ascii="Myriad Pro" w:hAnsi="Myriad Pro"/>
          <w:sz w:val="22"/>
          <w:szCs w:val="22"/>
        </w:rPr>
        <w:t xml:space="preserve"> A band as well (ALH-O</w:t>
      </w:r>
      <w:r w:rsidRPr="00C7667E">
        <w:rPr>
          <w:rFonts w:ascii="Myriad Pro" w:hAnsi="Myriad Pro"/>
          <w:sz w:val="22"/>
          <w:szCs w:val="22"/>
          <w:vertAlign w:val="subscript"/>
        </w:rPr>
        <w:t>2</w:t>
      </w:r>
      <w:r w:rsidRPr="00C7667E">
        <w:rPr>
          <w:rFonts w:ascii="Myriad Pro" w:hAnsi="Myriad Pro"/>
          <w:sz w:val="22"/>
          <w:szCs w:val="22"/>
        </w:rPr>
        <w:t>A) in the following Figure B. It is found that if only using one O</w:t>
      </w:r>
      <w:r w:rsidRPr="00C7667E">
        <w:rPr>
          <w:rFonts w:ascii="Myriad Pro" w:hAnsi="Myriad Pro"/>
          <w:sz w:val="22"/>
          <w:szCs w:val="22"/>
          <w:vertAlign w:val="subscript"/>
        </w:rPr>
        <w:t>2</w:t>
      </w:r>
      <w:r w:rsidRPr="00C7667E">
        <w:rPr>
          <w:rFonts w:ascii="Myriad Pro" w:hAnsi="Myriad Pro"/>
          <w:sz w:val="22"/>
          <w:szCs w:val="22"/>
        </w:rPr>
        <w:t xml:space="preserve"> A band, even though the aerosol model and surface reflectance data used in both algorithms are different, the AOCH-O</w:t>
      </w:r>
      <w:r w:rsidRPr="00C7667E">
        <w:rPr>
          <w:rFonts w:ascii="Myriad Pro" w:hAnsi="Myriad Pro"/>
          <w:sz w:val="22"/>
          <w:szCs w:val="22"/>
          <w:vertAlign w:val="subscript"/>
        </w:rPr>
        <w:t>2</w:t>
      </w:r>
      <w:r w:rsidRPr="00C7667E">
        <w:rPr>
          <w:rFonts w:ascii="Myriad Pro" w:hAnsi="Myriad Pro"/>
          <w:sz w:val="22"/>
          <w:szCs w:val="22"/>
        </w:rPr>
        <w:t xml:space="preserve">A and </w:t>
      </w:r>
      <w:bookmarkStart w:id="1" w:name="OLE_LINK15"/>
      <w:bookmarkStart w:id="2" w:name="OLE_LINK16"/>
      <w:r w:rsidRPr="00C7667E">
        <w:rPr>
          <w:rFonts w:ascii="Myriad Pro" w:hAnsi="Myriad Pro"/>
          <w:sz w:val="22"/>
          <w:szCs w:val="22"/>
        </w:rPr>
        <w:t>ALH-O</w:t>
      </w:r>
      <w:r w:rsidRPr="00C7667E">
        <w:rPr>
          <w:rFonts w:ascii="Myriad Pro" w:hAnsi="Myriad Pro"/>
          <w:sz w:val="22"/>
          <w:szCs w:val="22"/>
          <w:vertAlign w:val="subscript"/>
        </w:rPr>
        <w:t>2</w:t>
      </w:r>
      <w:r w:rsidRPr="00C7667E">
        <w:rPr>
          <w:rFonts w:ascii="Myriad Pro" w:hAnsi="Myriad Pro"/>
          <w:sz w:val="22"/>
          <w:szCs w:val="22"/>
        </w:rPr>
        <w:t xml:space="preserve">A </w:t>
      </w:r>
      <w:bookmarkEnd w:id="1"/>
      <w:bookmarkEnd w:id="2"/>
      <w:r w:rsidRPr="00C7667E">
        <w:rPr>
          <w:rFonts w:ascii="Myriad Pro" w:hAnsi="Myriad Pro"/>
          <w:sz w:val="22"/>
          <w:szCs w:val="22"/>
        </w:rPr>
        <w:t xml:space="preserve">show little difference. </w:t>
      </w:r>
      <w:r>
        <w:rPr>
          <w:rFonts w:ascii="Myriad Pro" w:hAnsi="Myriad Pro"/>
          <w:sz w:val="22"/>
          <w:szCs w:val="22"/>
        </w:rPr>
        <w:t>We also used only O</w:t>
      </w:r>
      <w:r w:rsidRPr="009D2D0A">
        <w:rPr>
          <w:rFonts w:ascii="Myriad Pro" w:hAnsi="Myriad Pro"/>
          <w:sz w:val="22"/>
          <w:szCs w:val="22"/>
          <w:vertAlign w:val="subscript"/>
        </w:rPr>
        <w:t>2</w:t>
      </w:r>
      <w:r>
        <w:rPr>
          <w:rFonts w:ascii="Myriad Pro" w:hAnsi="Myriad Pro"/>
          <w:sz w:val="22"/>
          <w:szCs w:val="22"/>
        </w:rPr>
        <w:t xml:space="preserve"> B band in our algorithm and found the retrieval of </w:t>
      </w:r>
      <w:r w:rsidRPr="00C7667E">
        <w:rPr>
          <w:rFonts w:ascii="Myriad Pro" w:hAnsi="Myriad Pro"/>
          <w:sz w:val="22"/>
          <w:szCs w:val="22"/>
        </w:rPr>
        <w:t>AOCH-O</w:t>
      </w:r>
      <w:r w:rsidRPr="00C7667E">
        <w:rPr>
          <w:rFonts w:ascii="Myriad Pro" w:hAnsi="Myriad Pro"/>
          <w:sz w:val="22"/>
          <w:szCs w:val="22"/>
          <w:vertAlign w:val="subscript"/>
        </w:rPr>
        <w:t>2</w:t>
      </w:r>
      <w:r>
        <w:rPr>
          <w:rFonts w:ascii="Myriad Pro" w:hAnsi="Myriad Pro"/>
          <w:sz w:val="22"/>
          <w:szCs w:val="22"/>
        </w:rPr>
        <w:t>B</w:t>
      </w:r>
      <w:r w:rsidRPr="00C7667E">
        <w:rPr>
          <w:rFonts w:ascii="Myriad Pro" w:hAnsi="Myriad Pro"/>
          <w:sz w:val="22"/>
          <w:szCs w:val="22"/>
        </w:rPr>
        <w:t xml:space="preserve"> </w:t>
      </w:r>
      <w:r>
        <w:rPr>
          <w:rFonts w:ascii="Myriad Pro" w:hAnsi="Myriad Pro"/>
          <w:sz w:val="22"/>
          <w:szCs w:val="22"/>
        </w:rPr>
        <w:t xml:space="preserve">is closer to lidar aerosol extinction and </w:t>
      </w:r>
      <w:r w:rsidRPr="00C7667E">
        <w:rPr>
          <w:rFonts w:ascii="Myriad Pro" w:hAnsi="Myriad Pro"/>
          <w:sz w:val="22"/>
          <w:szCs w:val="22"/>
        </w:rPr>
        <w:t>AOCH-O</w:t>
      </w:r>
      <w:r w:rsidRPr="00C7667E">
        <w:rPr>
          <w:rFonts w:ascii="Myriad Pro" w:hAnsi="Myriad Pro"/>
          <w:sz w:val="22"/>
          <w:szCs w:val="22"/>
          <w:vertAlign w:val="subscript"/>
        </w:rPr>
        <w:t>2</w:t>
      </w:r>
      <w:r w:rsidRPr="00C7667E">
        <w:rPr>
          <w:rFonts w:ascii="Myriad Pro" w:hAnsi="Myriad Pro"/>
          <w:sz w:val="22"/>
          <w:szCs w:val="22"/>
        </w:rPr>
        <w:t>AB</w:t>
      </w:r>
      <w:r>
        <w:rPr>
          <w:rFonts w:ascii="Myriad Pro" w:hAnsi="Myriad Pro"/>
          <w:sz w:val="22"/>
          <w:szCs w:val="22"/>
        </w:rPr>
        <w:t xml:space="preserve"> than </w:t>
      </w:r>
      <w:r w:rsidRPr="00C7667E">
        <w:rPr>
          <w:rFonts w:ascii="Myriad Pro" w:hAnsi="Myriad Pro"/>
          <w:sz w:val="22"/>
          <w:szCs w:val="22"/>
        </w:rPr>
        <w:t>AOCH-O</w:t>
      </w:r>
      <w:r w:rsidRPr="00C7667E">
        <w:rPr>
          <w:rFonts w:ascii="Myriad Pro" w:hAnsi="Myriad Pro"/>
          <w:sz w:val="22"/>
          <w:szCs w:val="22"/>
          <w:vertAlign w:val="subscript"/>
        </w:rPr>
        <w:t>2</w:t>
      </w:r>
      <w:r w:rsidRPr="00C7667E">
        <w:rPr>
          <w:rFonts w:ascii="Myriad Pro" w:hAnsi="Myriad Pro"/>
          <w:sz w:val="22"/>
          <w:szCs w:val="22"/>
        </w:rPr>
        <w:t>A and ALH-O</w:t>
      </w:r>
      <w:r w:rsidRPr="00C7667E">
        <w:rPr>
          <w:rFonts w:ascii="Myriad Pro" w:hAnsi="Myriad Pro"/>
          <w:sz w:val="22"/>
          <w:szCs w:val="22"/>
          <w:vertAlign w:val="subscript"/>
        </w:rPr>
        <w:t>2</w:t>
      </w:r>
      <w:r w:rsidRPr="00C7667E">
        <w:rPr>
          <w:rFonts w:ascii="Myriad Pro" w:hAnsi="Myriad Pro"/>
          <w:sz w:val="22"/>
          <w:szCs w:val="22"/>
        </w:rPr>
        <w:t>A</w:t>
      </w:r>
      <w:r>
        <w:rPr>
          <w:rFonts w:ascii="Myriad Pro" w:hAnsi="Myriad Pro"/>
          <w:sz w:val="22"/>
          <w:szCs w:val="22"/>
        </w:rPr>
        <w:t xml:space="preserve"> but ~1 km overestimated.</w:t>
      </w:r>
      <w:r w:rsidRPr="00C7667E">
        <w:rPr>
          <w:rFonts w:ascii="Myriad Pro" w:hAnsi="Myriad Pro"/>
          <w:sz w:val="22"/>
          <w:szCs w:val="22"/>
        </w:rPr>
        <w:t xml:space="preserve"> In other words, the better performance of our AOCH-O</w:t>
      </w:r>
      <w:r w:rsidRPr="00C7667E">
        <w:rPr>
          <w:rFonts w:ascii="Myriad Pro" w:hAnsi="Myriad Pro"/>
          <w:sz w:val="22"/>
          <w:szCs w:val="22"/>
          <w:vertAlign w:val="subscript"/>
        </w:rPr>
        <w:t>2</w:t>
      </w:r>
      <w:r w:rsidRPr="00C7667E">
        <w:rPr>
          <w:rFonts w:ascii="Myriad Pro" w:hAnsi="Myriad Pro"/>
          <w:sz w:val="22"/>
          <w:szCs w:val="22"/>
        </w:rPr>
        <w:t>AB than ALH-O</w:t>
      </w:r>
      <w:r w:rsidRPr="00C7667E">
        <w:rPr>
          <w:rFonts w:ascii="Myriad Pro" w:hAnsi="Myriad Pro"/>
          <w:sz w:val="22"/>
          <w:szCs w:val="22"/>
          <w:vertAlign w:val="subscript"/>
        </w:rPr>
        <w:t>2</w:t>
      </w:r>
      <w:r w:rsidRPr="00C7667E">
        <w:rPr>
          <w:rFonts w:ascii="Myriad Pro" w:hAnsi="Myriad Pro"/>
          <w:sz w:val="22"/>
          <w:szCs w:val="22"/>
        </w:rPr>
        <w:t>A shown in the manuscript is mainly caused by adding O</w:t>
      </w:r>
      <w:r w:rsidRPr="00C7667E">
        <w:rPr>
          <w:rFonts w:ascii="Myriad Pro" w:hAnsi="Myriad Pro"/>
          <w:sz w:val="22"/>
          <w:szCs w:val="22"/>
          <w:vertAlign w:val="subscript"/>
        </w:rPr>
        <w:t>2</w:t>
      </w:r>
      <w:r w:rsidRPr="00C7667E">
        <w:rPr>
          <w:rFonts w:ascii="Myriad Pro" w:hAnsi="Myriad Pro"/>
          <w:sz w:val="22"/>
          <w:szCs w:val="22"/>
        </w:rPr>
        <w:t xml:space="preserve"> B band measurement instead of different assumptions in the algorithm. The possible reasons of this improvement include: 1) Adding one more measurement could provide more information for the state vector. 2) The lower surface reflectance in O</w:t>
      </w:r>
      <w:r w:rsidRPr="00C7667E">
        <w:rPr>
          <w:rFonts w:ascii="Myriad Pro" w:hAnsi="Myriad Pro"/>
          <w:sz w:val="22"/>
          <w:szCs w:val="22"/>
          <w:vertAlign w:val="subscript"/>
        </w:rPr>
        <w:t>2</w:t>
      </w:r>
      <w:r w:rsidRPr="00C7667E">
        <w:rPr>
          <w:rFonts w:ascii="Myriad Pro" w:hAnsi="Myriad Pro"/>
          <w:sz w:val="22"/>
          <w:szCs w:val="22"/>
        </w:rPr>
        <w:t xml:space="preserve"> B band than A band helps reduce the impact of the uncertainty of surface reflectance on the aerosol retrieval. 3) The influence of the measurement errors on the retrieval could be reduced at some extent by the combination of multiple measurements. Although over ocean, the second reason is not important, the other two reasons still result in the improvement of using two bands in the retrieval.</w:t>
      </w:r>
    </w:p>
    <w:p w14:paraId="6A954F85" w14:textId="77777777" w:rsidR="00507467" w:rsidRPr="00CE6EAA" w:rsidRDefault="00507467" w:rsidP="00507467">
      <w:pPr>
        <w:pStyle w:val="SMText"/>
        <w:ind w:firstLine="0"/>
        <w:jc w:val="both"/>
        <w:rPr>
          <w:rFonts w:ascii="Myriad Pro" w:hAnsi="Myriad Pro"/>
          <w:sz w:val="22"/>
          <w:szCs w:val="22"/>
        </w:rPr>
      </w:pPr>
      <w:r>
        <w:rPr>
          <w:noProof/>
          <w:color w:val="000000"/>
          <w:sz w:val="22"/>
          <w:szCs w:val="22"/>
        </w:rPr>
        <w:drawing>
          <wp:inline distT="0" distB="0" distL="0" distR="0" wp14:anchorId="24CDB243" wp14:editId="023C7F1F">
            <wp:extent cx="5484116" cy="2742058"/>
            <wp:effectExtent l="0" t="0" r="2540" b="127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84116" cy="2742058"/>
                    </a:xfrm>
                    <a:prstGeom prst="rect">
                      <a:avLst/>
                    </a:prstGeom>
                  </pic:spPr>
                </pic:pic>
              </a:graphicData>
            </a:graphic>
          </wp:inline>
        </w:drawing>
      </w:r>
    </w:p>
    <w:p w14:paraId="7D189E5E" w14:textId="77777777" w:rsidR="00507467" w:rsidRPr="00B5628E" w:rsidRDefault="00507467" w:rsidP="00507467">
      <w:pPr>
        <w:pStyle w:val="SMText"/>
        <w:ind w:firstLine="0"/>
        <w:jc w:val="both"/>
        <w:rPr>
          <w:rFonts w:ascii="Myriad Pro" w:hAnsi="Myriad Pro"/>
          <w:sz w:val="22"/>
          <w:szCs w:val="22"/>
        </w:rPr>
      </w:pPr>
      <w:r w:rsidRPr="00B5628E">
        <w:rPr>
          <w:rFonts w:ascii="Myriad Pro" w:hAnsi="Myriad Pro"/>
          <w:sz w:val="22"/>
          <w:szCs w:val="22"/>
        </w:rPr>
        <w:t xml:space="preserve">Figure </w:t>
      </w:r>
      <w:r>
        <w:rPr>
          <w:rFonts w:ascii="Myriad Pro" w:hAnsi="Myriad Pro"/>
          <w:sz w:val="22"/>
          <w:szCs w:val="22"/>
        </w:rPr>
        <w:t>S2</w:t>
      </w:r>
      <w:r w:rsidRPr="00B5628E">
        <w:rPr>
          <w:rFonts w:ascii="Myriad Pro" w:hAnsi="Myriad Pro"/>
          <w:sz w:val="22"/>
          <w:szCs w:val="22"/>
        </w:rPr>
        <w:t>. The CALIOP Level 2 aerosol 532 nm extinction profile curtain overlapped by the retrieved AOCH-O</w:t>
      </w:r>
      <w:r w:rsidRPr="00B5628E">
        <w:rPr>
          <w:rFonts w:ascii="Myriad Pro" w:hAnsi="Myriad Pro"/>
          <w:sz w:val="22"/>
          <w:szCs w:val="22"/>
          <w:vertAlign w:val="subscript"/>
        </w:rPr>
        <w:t>2</w:t>
      </w:r>
      <w:r w:rsidRPr="00B5628E">
        <w:rPr>
          <w:rFonts w:ascii="Myriad Pro" w:hAnsi="Myriad Pro"/>
          <w:sz w:val="22"/>
          <w:szCs w:val="22"/>
        </w:rPr>
        <w:t>A (green)</w:t>
      </w:r>
      <w:r>
        <w:rPr>
          <w:rFonts w:ascii="Myriad Pro" w:hAnsi="Myriad Pro"/>
          <w:sz w:val="22"/>
          <w:szCs w:val="22"/>
        </w:rPr>
        <w:t>, AOCH-O</w:t>
      </w:r>
      <w:r w:rsidRPr="00B5275F">
        <w:rPr>
          <w:rFonts w:ascii="Myriad Pro" w:hAnsi="Myriad Pro"/>
          <w:sz w:val="22"/>
          <w:szCs w:val="22"/>
          <w:vertAlign w:val="subscript"/>
        </w:rPr>
        <w:t>2</w:t>
      </w:r>
      <w:r>
        <w:rPr>
          <w:rFonts w:ascii="Myriad Pro" w:hAnsi="Myriad Pro"/>
          <w:sz w:val="22"/>
          <w:szCs w:val="22"/>
        </w:rPr>
        <w:t>B (brown), AOCH-O</w:t>
      </w:r>
      <w:r w:rsidRPr="00B5275F">
        <w:rPr>
          <w:rFonts w:ascii="Myriad Pro" w:hAnsi="Myriad Pro"/>
          <w:sz w:val="22"/>
          <w:szCs w:val="22"/>
          <w:vertAlign w:val="subscript"/>
        </w:rPr>
        <w:t>2</w:t>
      </w:r>
      <w:r>
        <w:rPr>
          <w:rFonts w:ascii="Myriad Pro" w:hAnsi="Myriad Pro"/>
          <w:sz w:val="22"/>
          <w:szCs w:val="22"/>
        </w:rPr>
        <w:t>AB</w:t>
      </w:r>
      <w:r w:rsidRPr="00B5628E">
        <w:rPr>
          <w:rFonts w:ascii="Myriad Pro" w:hAnsi="Myriad Pro"/>
          <w:sz w:val="22"/>
          <w:szCs w:val="22"/>
        </w:rPr>
        <w:t xml:space="preserve"> </w:t>
      </w:r>
      <w:r>
        <w:rPr>
          <w:rFonts w:ascii="Myriad Pro" w:hAnsi="Myriad Pro"/>
          <w:sz w:val="22"/>
          <w:szCs w:val="22"/>
        </w:rPr>
        <w:t xml:space="preserve">(violet) </w:t>
      </w:r>
      <w:r w:rsidRPr="00B5628E">
        <w:rPr>
          <w:rFonts w:ascii="Myriad Pro" w:hAnsi="Myriad Pro"/>
          <w:sz w:val="22"/>
          <w:szCs w:val="22"/>
        </w:rPr>
        <w:t>and ALH-O</w:t>
      </w:r>
      <w:r w:rsidRPr="00B5628E">
        <w:rPr>
          <w:rFonts w:ascii="Myriad Pro" w:hAnsi="Myriad Pro"/>
          <w:sz w:val="22"/>
          <w:szCs w:val="22"/>
          <w:vertAlign w:val="subscript"/>
        </w:rPr>
        <w:t>2</w:t>
      </w:r>
      <w:r w:rsidRPr="00B5628E">
        <w:rPr>
          <w:rFonts w:ascii="Myriad Pro" w:hAnsi="Myriad Pro"/>
          <w:sz w:val="22"/>
          <w:szCs w:val="22"/>
        </w:rPr>
        <w:t>A (magenta) for the smoke event in the North America, Aug. 10</w:t>
      </w:r>
      <w:r w:rsidRPr="00B5628E">
        <w:rPr>
          <w:rFonts w:ascii="Myriad Pro" w:hAnsi="Myriad Pro"/>
          <w:sz w:val="22"/>
          <w:szCs w:val="22"/>
          <w:vertAlign w:val="superscript"/>
        </w:rPr>
        <w:t>th</w:t>
      </w:r>
      <w:r w:rsidRPr="00B5628E">
        <w:rPr>
          <w:rFonts w:ascii="Myriad Pro" w:hAnsi="Myriad Pro"/>
          <w:sz w:val="22"/>
          <w:szCs w:val="22"/>
        </w:rPr>
        <w:t>, 2018.</w:t>
      </w:r>
    </w:p>
    <w:p w14:paraId="3480826C" w14:textId="77777777" w:rsidR="00507467" w:rsidRDefault="00507467" w:rsidP="00507467">
      <w:pPr>
        <w:pStyle w:val="SMText"/>
        <w:ind w:firstLine="0"/>
        <w:jc w:val="both"/>
        <w:rPr>
          <w:rFonts w:ascii="Myriad Pro" w:hAnsi="Myriad Pro"/>
          <w:sz w:val="22"/>
          <w:szCs w:val="22"/>
        </w:rPr>
      </w:pPr>
    </w:p>
    <w:p w14:paraId="41182FE4" w14:textId="77777777" w:rsidR="00507467" w:rsidRPr="005314B5" w:rsidRDefault="00507467" w:rsidP="00507467">
      <w:pPr>
        <w:pStyle w:val="SMHeading"/>
        <w:jc w:val="both"/>
        <w:rPr>
          <w:rFonts w:ascii="Myriad Pro" w:hAnsi="Myriad Pro"/>
          <w:sz w:val="22"/>
          <w:szCs w:val="22"/>
        </w:rPr>
      </w:pPr>
      <w:r>
        <w:rPr>
          <w:rFonts w:ascii="Myriad Pro" w:hAnsi="Myriad Pro"/>
          <w:sz w:val="22"/>
          <w:szCs w:val="22"/>
        </w:rPr>
        <w:t>Text S3: The summary of two TROPOMI algorithms</w:t>
      </w:r>
    </w:p>
    <w:p w14:paraId="57F222AE" w14:textId="64C7A750" w:rsidR="00507467" w:rsidRDefault="00507467" w:rsidP="00507467">
      <w:pPr>
        <w:pStyle w:val="SMText"/>
        <w:ind w:firstLine="0"/>
        <w:jc w:val="both"/>
        <w:rPr>
          <w:rFonts w:ascii="Myriad Pro" w:hAnsi="Myriad Pro"/>
          <w:sz w:val="22"/>
          <w:szCs w:val="22"/>
        </w:rPr>
      </w:pPr>
      <w:r w:rsidRPr="001C7343">
        <w:rPr>
          <w:rFonts w:ascii="Myriad Pro" w:hAnsi="Myriad Pro"/>
          <w:sz w:val="22"/>
          <w:szCs w:val="22"/>
        </w:rPr>
        <w:t xml:space="preserve">The key parts </w:t>
      </w:r>
      <w:r>
        <w:rPr>
          <w:rFonts w:ascii="Myriad Pro" w:hAnsi="Myriad Pro"/>
          <w:sz w:val="22"/>
          <w:szCs w:val="22"/>
        </w:rPr>
        <w:t>of the TROPOMI operational algorithm and our algorithm</w:t>
      </w:r>
      <w:r w:rsidRPr="001C7343">
        <w:rPr>
          <w:rFonts w:ascii="Myriad Pro" w:hAnsi="Myriad Pro"/>
          <w:sz w:val="22"/>
          <w:szCs w:val="22"/>
        </w:rPr>
        <w:t xml:space="preserve"> are summarized and compared in </w:t>
      </w:r>
      <w:r>
        <w:rPr>
          <w:rFonts w:ascii="Myriad Pro" w:hAnsi="Myriad Pro"/>
          <w:sz w:val="22"/>
          <w:szCs w:val="22"/>
        </w:rPr>
        <w:t>Table S1</w:t>
      </w:r>
      <w:r w:rsidRPr="001C7343">
        <w:rPr>
          <w:rFonts w:ascii="Myriad Pro" w:hAnsi="Myriad Pro"/>
          <w:sz w:val="22"/>
          <w:szCs w:val="22"/>
        </w:rPr>
        <w:t>. Our O</w:t>
      </w:r>
      <w:r w:rsidRPr="001C7343">
        <w:rPr>
          <w:rFonts w:ascii="Myriad Pro" w:hAnsi="Myriad Pro"/>
          <w:sz w:val="22"/>
          <w:szCs w:val="22"/>
          <w:vertAlign w:val="subscript"/>
        </w:rPr>
        <w:t>2</w:t>
      </w:r>
      <w:r w:rsidRPr="001C7343">
        <w:rPr>
          <w:rFonts w:ascii="Myriad Pro" w:hAnsi="Myriad Pro"/>
          <w:sz w:val="22"/>
          <w:szCs w:val="22"/>
        </w:rPr>
        <w:t>AB algorithm uses different schemes with the O</w:t>
      </w:r>
      <w:r w:rsidRPr="001C7343">
        <w:rPr>
          <w:rFonts w:ascii="Myriad Pro" w:hAnsi="Myriad Pro"/>
          <w:sz w:val="22"/>
          <w:szCs w:val="22"/>
          <w:vertAlign w:val="subscript"/>
        </w:rPr>
        <w:t>2</w:t>
      </w:r>
      <w:r w:rsidRPr="001C7343">
        <w:rPr>
          <w:rFonts w:ascii="Myriad Pro" w:hAnsi="Myriad Pro"/>
          <w:sz w:val="22"/>
          <w:szCs w:val="22"/>
        </w:rPr>
        <w:t>A operational algorithm in the following four parts: aerosol optical properties assumptions, aerosol vertical distribution assumptions, surface reflectance data and how to use L1B data. The operational O</w:t>
      </w:r>
      <w:r w:rsidRPr="001C7343">
        <w:rPr>
          <w:rFonts w:ascii="Myriad Pro" w:hAnsi="Myriad Pro"/>
          <w:sz w:val="22"/>
          <w:szCs w:val="22"/>
          <w:vertAlign w:val="subscript"/>
        </w:rPr>
        <w:t>2</w:t>
      </w:r>
      <w:r w:rsidRPr="001C7343">
        <w:rPr>
          <w:rFonts w:ascii="Myriad Pro" w:hAnsi="Myriad Pro"/>
          <w:sz w:val="22"/>
          <w:szCs w:val="22"/>
        </w:rPr>
        <w:t xml:space="preserve"> A algorithm assumes a single, average aerosol model with a fixed single scattering albedo of 0.95 and a fixed phase function that is given by a </w:t>
      </w:r>
      <w:proofErr w:type="spellStart"/>
      <w:r w:rsidRPr="001C7343">
        <w:rPr>
          <w:rFonts w:ascii="Myriad Pro" w:hAnsi="Myriad Pro"/>
          <w:sz w:val="22"/>
          <w:szCs w:val="22"/>
        </w:rPr>
        <w:t>Henyey</w:t>
      </w:r>
      <w:proofErr w:type="spellEnd"/>
      <w:r w:rsidRPr="001C7343">
        <w:rPr>
          <w:rFonts w:ascii="Myriad Pro" w:hAnsi="Myriad Pro"/>
          <w:sz w:val="22"/>
          <w:szCs w:val="22"/>
        </w:rPr>
        <w:t xml:space="preserve">-Greenstein (HG) function with asymmetry parameter of 0.7. Even though this is a climatological model derived from long-term AERONET observations by </w:t>
      </w:r>
      <w:r w:rsidRPr="001C7343">
        <w:rPr>
          <w:rFonts w:ascii="Myriad Pro" w:hAnsi="Myriad Pro"/>
          <w:sz w:val="22"/>
          <w:szCs w:val="22"/>
        </w:rPr>
        <w:fldChar w:fldCharType="begin"/>
      </w:r>
      <w:r w:rsidRPr="001C7343">
        <w:rPr>
          <w:rFonts w:ascii="Myriad Pro" w:hAnsi="Myriad Pro"/>
          <w:sz w:val="22"/>
          <w:szCs w:val="22"/>
        </w:rPr>
        <w:instrText xml:space="preserve"> ADDIN EN.CITE &lt;EndNote&gt;&lt;Cite AuthorYear="1"&gt;&lt;Author&gt;Dubovik&lt;/Author&gt;&lt;Year&gt;2002&lt;/Year&gt;&lt;RecNum&gt;185&lt;/RecNum&gt;&lt;DisplayText&gt;Dubovik et al. (2002)&lt;/DisplayText&gt;&lt;record&gt;&lt;rec-number&gt;185&lt;/rec-number&gt;&lt;foreign-keys&gt;&lt;key app="EN" db-id="r5ppdtsfl9ea5iedppzxdt2hxtpt5f5wtawd" timestamp="1596477101"&gt;185&lt;/key&gt;&lt;/foreign-keys&gt;&lt;ref-type name="Journal Article"&gt;17&lt;/ref-type&gt;&lt;contributors&gt;&lt;authors&gt;&lt;author&gt;Dubovik, Oleg&lt;/author&gt;&lt;author&gt;Holben, Brent&lt;/author&gt;&lt;author&gt;Eck, Thomas F&lt;/author&gt;&lt;author&gt;Smirnov, Alexander&lt;/author&gt;&lt;author&gt;Kaufman, Yoram J&lt;/author&gt;&lt;author&gt;King, Michael D&lt;/author&gt;&lt;author&gt;Tanré, Didier&lt;/author&gt;&lt;author&gt;Slutsker, Ilya&lt;/author&gt;&lt;/authors&gt;&lt;/contributors&gt;&lt;titles&gt;&lt;title&gt;Variability of absorption and optical properties of key aerosol types observed in worldwide locations&lt;/title&gt;&lt;secondary-title&gt;Journal of the atmospheric sciences&lt;/secondary-title&gt;&lt;/titles&gt;&lt;periodical&gt;&lt;full-title&gt;Journal of the Atmospheric Sciences&lt;/full-title&gt;&lt;/periodical&gt;&lt;pages&gt;590-608&lt;/pages&gt;&lt;volume&gt;59&lt;/volume&gt;&lt;number&gt;3&lt;/number&gt;&lt;dates&gt;&lt;year&gt;2002&lt;/year&gt;&lt;/dates&gt;&lt;isbn&gt;1520-0469&lt;/isbn&gt;&lt;urls&gt;&lt;/urls&gt;&lt;/record&gt;&lt;/Cite&gt;&lt;/EndNote&gt;</w:instrText>
      </w:r>
      <w:r w:rsidRPr="001C7343">
        <w:rPr>
          <w:rFonts w:ascii="Myriad Pro" w:hAnsi="Myriad Pro"/>
          <w:sz w:val="22"/>
          <w:szCs w:val="22"/>
        </w:rPr>
        <w:fldChar w:fldCharType="separate"/>
      </w:r>
      <w:r w:rsidRPr="001C7343">
        <w:rPr>
          <w:rFonts w:ascii="Myriad Pro" w:hAnsi="Myriad Pro"/>
          <w:sz w:val="22"/>
          <w:szCs w:val="22"/>
        </w:rPr>
        <w:t>Dubovik et al. (2002)</w:t>
      </w:r>
      <w:r w:rsidRPr="001C7343">
        <w:rPr>
          <w:rFonts w:ascii="Myriad Pro" w:hAnsi="Myriad Pro"/>
          <w:sz w:val="22"/>
          <w:szCs w:val="22"/>
        </w:rPr>
        <w:fldChar w:fldCharType="end"/>
      </w:r>
      <w:r w:rsidRPr="001C7343">
        <w:rPr>
          <w:rFonts w:ascii="Myriad Pro" w:hAnsi="Myriad Pro"/>
          <w:sz w:val="22"/>
          <w:szCs w:val="22"/>
        </w:rPr>
        <w:t xml:space="preserve">, we believe </w:t>
      </w:r>
      <w:r w:rsidR="009C3902">
        <w:rPr>
          <w:rFonts w:ascii="Myriad Pro" w:hAnsi="Myriad Pro"/>
          <w:sz w:val="22"/>
          <w:szCs w:val="22"/>
        </w:rPr>
        <w:t xml:space="preserve">that </w:t>
      </w:r>
      <w:r w:rsidRPr="001C7343">
        <w:rPr>
          <w:rFonts w:ascii="Myriad Pro" w:hAnsi="Myriad Pro"/>
          <w:sz w:val="22"/>
          <w:szCs w:val="22"/>
        </w:rPr>
        <w:t>the separat</w:t>
      </w:r>
      <w:r w:rsidR="009C3902">
        <w:rPr>
          <w:rFonts w:ascii="Myriad Pro" w:hAnsi="Myriad Pro"/>
          <w:sz w:val="22"/>
          <w:szCs w:val="22"/>
        </w:rPr>
        <w:t>ing</w:t>
      </w:r>
      <w:r w:rsidRPr="001C7343">
        <w:rPr>
          <w:rFonts w:ascii="Myriad Pro" w:hAnsi="Myriad Pro"/>
          <w:sz w:val="22"/>
          <w:szCs w:val="22"/>
        </w:rPr>
        <w:t xml:space="preserve"> aerosol models </w:t>
      </w:r>
      <w:r w:rsidR="009C3902">
        <w:rPr>
          <w:rFonts w:ascii="Myriad Pro" w:hAnsi="Myriad Pro"/>
          <w:sz w:val="22"/>
          <w:szCs w:val="22"/>
        </w:rPr>
        <w:t>by</w:t>
      </w:r>
      <w:r w:rsidRPr="001C7343">
        <w:rPr>
          <w:rFonts w:ascii="Myriad Pro" w:hAnsi="Myriad Pro"/>
          <w:sz w:val="22"/>
          <w:szCs w:val="22"/>
        </w:rPr>
        <w:t xml:space="preserve"> different </w:t>
      </w:r>
      <w:r w:rsidRPr="001C7343">
        <w:rPr>
          <w:rFonts w:ascii="Myriad Pro" w:hAnsi="Myriad Pro"/>
          <w:sz w:val="22"/>
          <w:szCs w:val="22"/>
        </w:rPr>
        <w:lastRenderedPageBreak/>
        <w:t>aerosol types in our O</w:t>
      </w:r>
      <w:r w:rsidRPr="001C7343">
        <w:rPr>
          <w:rFonts w:ascii="Myriad Pro" w:hAnsi="Myriad Pro"/>
          <w:sz w:val="22"/>
          <w:szCs w:val="22"/>
          <w:vertAlign w:val="subscript"/>
        </w:rPr>
        <w:t>2</w:t>
      </w:r>
      <w:r w:rsidRPr="001C7343">
        <w:rPr>
          <w:rFonts w:ascii="Myriad Pro" w:hAnsi="Myriad Pro"/>
          <w:sz w:val="22"/>
          <w:szCs w:val="22"/>
        </w:rPr>
        <w:t xml:space="preserve">AB algorithm are more reasonable. A simple profile parameterization in which aerosols are uniformly distributed within a single layer of 50 </w:t>
      </w:r>
      <w:proofErr w:type="spellStart"/>
      <w:r w:rsidRPr="001C7343">
        <w:rPr>
          <w:rFonts w:ascii="Myriad Pro" w:hAnsi="Myriad Pro"/>
          <w:sz w:val="22"/>
          <w:szCs w:val="22"/>
        </w:rPr>
        <w:t>hPa</w:t>
      </w:r>
      <w:proofErr w:type="spellEnd"/>
      <w:r w:rsidRPr="001C7343">
        <w:rPr>
          <w:rFonts w:ascii="Myriad Pro" w:hAnsi="Myriad Pro"/>
          <w:sz w:val="22"/>
          <w:szCs w:val="22"/>
        </w:rPr>
        <w:t xml:space="preserve"> thickness is assumed in O</w:t>
      </w:r>
      <w:r w:rsidRPr="001C7343">
        <w:rPr>
          <w:rFonts w:ascii="Myriad Pro" w:hAnsi="Myriad Pro"/>
          <w:sz w:val="22"/>
          <w:szCs w:val="22"/>
          <w:vertAlign w:val="subscript"/>
        </w:rPr>
        <w:t>2</w:t>
      </w:r>
      <w:r w:rsidRPr="001C7343">
        <w:rPr>
          <w:rFonts w:ascii="Myriad Pro" w:hAnsi="Myriad Pro"/>
          <w:sz w:val="22"/>
          <w:szCs w:val="22"/>
        </w:rPr>
        <w:t xml:space="preserve"> A algorithm</w:t>
      </w:r>
      <w:r w:rsidR="009C3902">
        <w:rPr>
          <w:rFonts w:ascii="Myriad Pro" w:hAnsi="Myriad Pro"/>
          <w:sz w:val="22"/>
          <w:szCs w:val="22"/>
        </w:rPr>
        <w:t>;</w:t>
      </w:r>
      <w:r w:rsidRPr="001C7343">
        <w:rPr>
          <w:rFonts w:ascii="Myriad Pro" w:hAnsi="Myriad Pro"/>
          <w:sz w:val="22"/>
          <w:szCs w:val="22"/>
        </w:rPr>
        <w:t xml:space="preserve"> </w:t>
      </w:r>
      <w:r w:rsidR="009C3902">
        <w:rPr>
          <w:rFonts w:ascii="Myriad Pro" w:hAnsi="Myriad Pro"/>
          <w:sz w:val="22"/>
          <w:szCs w:val="22"/>
        </w:rPr>
        <w:t>in contrast,</w:t>
      </w:r>
      <w:r w:rsidRPr="001C7343">
        <w:rPr>
          <w:rFonts w:ascii="Myriad Pro" w:hAnsi="Myriad Pro"/>
          <w:sz w:val="22"/>
          <w:szCs w:val="22"/>
        </w:rPr>
        <w:t xml:space="preserve"> a quasi-Gaussian aerosol profile close to the lidar observations </w:t>
      </w:r>
      <w:r w:rsidRPr="001C7343">
        <w:rPr>
          <w:rFonts w:ascii="Myriad Pro" w:hAnsi="Myriad Pro"/>
          <w:sz w:val="22"/>
          <w:szCs w:val="22"/>
        </w:rPr>
        <w:fldChar w:fldCharType="begin"/>
      </w:r>
      <w:r w:rsidRPr="001C7343">
        <w:rPr>
          <w:rFonts w:ascii="Myriad Pro" w:hAnsi="Myriad Pro"/>
          <w:sz w:val="22"/>
          <w:szCs w:val="22"/>
        </w:rPr>
        <w:instrText xml:space="preserve"> ADDIN EN.CITE &lt;EndNote&gt;&lt;Cite&gt;&lt;Author&gt;Zeng&lt;/Author&gt;&lt;Year&gt;2018&lt;/Year&gt;&lt;RecNum&gt;286&lt;/RecNum&gt;&lt;DisplayText&gt;(Zeng et al. 2018)&lt;/DisplayText&gt;&lt;record&gt;&lt;rec-number&gt;286&lt;/rec-number&gt;&lt;foreign-keys&gt;&lt;key app="EN" db-id="r5ppdtsfl9ea5iedppzxdt2hxtpt5f5wtawd" timestamp="16</w:instrText>
      </w:r>
      <w:r w:rsidRPr="001C7343">
        <w:rPr>
          <w:rFonts w:ascii="Myriad Pro" w:hAnsi="Myriad Pro" w:hint="eastAsia"/>
          <w:sz w:val="22"/>
          <w:szCs w:val="22"/>
        </w:rPr>
        <w:instrText>24659114"&gt;286&lt;/key&gt;&lt;/foreign-keys&gt;&lt;ref-type name="Journal Article"&gt;17&lt;/ref-type&gt;&lt;contributors&gt;&lt;authors&gt;&lt;author&gt;Zeng, Zhao‐Cheng&lt;/author&gt;&lt;author&gt;Natraj, Vijay&lt;/author&gt;&lt;author&gt;Xu, Feng&lt;/author&gt;&lt;author&gt;Pongetti, Thomas J.&lt;/author&gt;&lt;author&gt;Shia, Run‐Lie&lt;/autho</w:instrText>
      </w:r>
      <w:r w:rsidRPr="001C7343">
        <w:rPr>
          <w:rFonts w:ascii="Myriad Pro" w:hAnsi="Myriad Pro"/>
          <w:sz w:val="22"/>
          <w:szCs w:val="22"/>
        </w:rPr>
        <w:instrText>r&gt;&lt;author&gt;Kort, Eric A.&lt;/author&gt;&lt;author&gt;Toon, Geoffrey C.&lt;/author&gt;&lt;author&gt;Sander, Stanley P.&lt;/author&gt;&lt;author&gt;Yung, Yuk L.&lt;/author&gt;&lt;/authors&gt;&lt;/contributors&gt;&lt;titles&gt;&lt;title&gt;Constraining Aerosol Vertical Profile in the Boundary Layer Using Hyperspectral Measurements of Oxygen Absorption&lt;/title&gt;&lt;secondary-title&gt;Geophysical Research Letters&lt;/secondary-title&gt;&lt;/titles&gt;&lt;periodical&gt;&lt;full-title&gt;Geophysical Research Letters&lt;/full-title&gt;&lt;/periodical&gt;&lt;pages&gt;10,772-10,780&lt;/pages&gt;&lt;volume&gt;45&lt;/volume&gt;&lt;number&gt;19&lt;/number&gt;&lt;section&gt;10,772&lt;/section&gt;&lt;dates&gt;&lt;year&gt;2018&lt;/year&gt;&lt;/dates&gt;&lt;isbn&gt;0094-8276&amp;#xD;1944-8007&lt;/isbn&gt;&lt;urls&gt;&lt;/urls&gt;&lt;electronic-resource-num&gt;10.1029/2018gl079286&lt;/electronic-resource-num&gt;&lt;/record&gt;&lt;/Cite&gt;&lt;/EndNote&gt;</w:instrText>
      </w:r>
      <w:r w:rsidRPr="001C7343">
        <w:rPr>
          <w:rFonts w:ascii="Myriad Pro" w:hAnsi="Myriad Pro"/>
          <w:sz w:val="22"/>
          <w:szCs w:val="22"/>
        </w:rPr>
        <w:fldChar w:fldCharType="separate"/>
      </w:r>
      <w:r w:rsidRPr="001C7343">
        <w:rPr>
          <w:rFonts w:ascii="Myriad Pro" w:hAnsi="Myriad Pro"/>
          <w:sz w:val="22"/>
          <w:szCs w:val="22"/>
        </w:rPr>
        <w:t>(Zeng et al. 2018)</w:t>
      </w:r>
      <w:r w:rsidRPr="001C7343">
        <w:rPr>
          <w:rFonts w:ascii="Myriad Pro" w:hAnsi="Myriad Pro"/>
          <w:sz w:val="22"/>
          <w:szCs w:val="22"/>
        </w:rPr>
        <w:fldChar w:fldCharType="end"/>
      </w:r>
      <w:r w:rsidRPr="001C7343">
        <w:rPr>
          <w:rFonts w:ascii="Myriad Pro" w:hAnsi="Myriad Pro"/>
          <w:sz w:val="22"/>
          <w:szCs w:val="22"/>
        </w:rPr>
        <w:t xml:space="preserve"> is used in our algorithm. Furthermore, the GOME-2 Lambertian Equivalent Reflectance (LER) surface product is replaced by MODIS MCD43 with finer spatial resolution over land in our algorithm. This may also cause the aerosol retrieval differences between two algorithms. Last, instead of using L1B hyperspectral radiances directly, we convolve them to narrow bands and retrieve AOCH from the TOA reflectance ratio of inside to outside O</w:t>
      </w:r>
      <w:r w:rsidRPr="001C7343">
        <w:rPr>
          <w:rFonts w:ascii="Myriad Pro" w:hAnsi="Myriad Pro"/>
          <w:sz w:val="22"/>
          <w:szCs w:val="22"/>
          <w:vertAlign w:val="subscript"/>
        </w:rPr>
        <w:t>2</w:t>
      </w:r>
      <w:r w:rsidRPr="001C7343">
        <w:rPr>
          <w:rFonts w:ascii="Myriad Pro" w:hAnsi="Myriad Pro"/>
          <w:sz w:val="22"/>
          <w:szCs w:val="22"/>
        </w:rPr>
        <w:t xml:space="preserve"> absorption band. This may reduce the impact of the calibration errors in L1B measurements on the ALH retrieval. </w:t>
      </w:r>
    </w:p>
    <w:p w14:paraId="7F2959C7" w14:textId="77777777" w:rsidR="00507467" w:rsidRPr="001C7343" w:rsidRDefault="00507467" w:rsidP="00507467">
      <w:pPr>
        <w:pStyle w:val="SMText"/>
        <w:ind w:firstLine="0"/>
        <w:jc w:val="both"/>
        <w:rPr>
          <w:rFonts w:ascii="Myriad Pro" w:hAnsi="Myriad Pro"/>
          <w:sz w:val="22"/>
          <w:szCs w:val="22"/>
        </w:rPr>
      </w:pPr>
    </w:p>
    <w:p w14:paraId="70662F0F" w14:textId="77777777" w:rsidR="00507467" w:rsidRPr="001C7343" w:rsidRDefault="00507467" w:rsidP="00507467">
      <w:pPr>
        <w:pStyle w:val="SMText"/>
        <w:ind w:firstLine="0"/>
        <w:jc w:val="both"/>
        <w:rPr>
          <w:rFonts w:ascii="Myriad Pro" w:hAnsi="Myriad Pro"/>
          <w:sz w:val="22"/>
          <w:szCs w:val="22"/>
        </w:rPr>
      </w:pPr>
      <w:r>
        <w:rPr>
          <w:rFonts w:ascii="Myriad Pro" w:hAnsi="Myriad Pro"/>
          <w:sz w:val="22"/>
          <w:szCs w:val="22"/>
        </w:rPr>
        <w:t>Table S1. The summary of the key parts of the TROPOMI operational algorithm (ALH-O</w:t>
      </w:r>
      <w:r w:rsidRPr="00E54FF6">
        <w:rPr>
          <w:rFonts w:ascii="Myriad Pro" w:hAnsi="Myriad Pro"/>
          <w:sz w:val="22"/>
          <w:szCs w:val="22"/>
          <w:vertAlign w:val="subscript"/>
        </w:rPr>
        <w:t>2</w:t>
      </w:r>
      <w:r>
        <w:rPr>
          <w:rFonts w:ascii="Myriad Pro" w:hAnsi="Myriad Pro"/>
          <w:sz w:val="22"/>
          <w:szCs w:val="22"/>
        </w:rPr>
        <w:t>A) and our two-bands algorithm (AOCH-O</w:t>
      </w:r>
      <w:r w:rsidRPr="00E54FF6">
        <w:rPr>
          <w:rFonts w:ascii="Myriad Pro" w:hAnsi="Myriad Pro"/>
          <w:sz w:val="22"/>
          <w:szCs w:val="22"/>
          <w:vertAlign w:val="subscript"/>
        </w:rPr>
        <w:t>2</w:t>
      </w:r>
      <w:r>
        <w:rPr>
          <w:rFonts w:ascii="Myriad Pro" w:hAnsi="Myriad Pro"/>
          <w:sz w:val="22"/>
          <w:szCs w:val="22"/>
        </w:rPr>
        <w:t>AB) in this study.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7"/>
        <w:gridCol w:w="1678"/>
        <w:gridCol w:w="1934"/>
        <w:gridCol w:w="1655"/>
        <w:gridCol w:w="1986"/>
      </w:tblGrid>
      <w:tr w:rsidR="00507467" w:rsidRPr="001C7343" w14:paraId="513C8E66" w14:textId="77777777" w:rsidTr="009C3902">
        <w:tc>
          <w:tcPr>
            <w:tcW w:w="1377" w:type="dxa"/>
            <w:tcBorders>
              <w:bottom w:val="single" w:sz="4" w:space="0" w:color="auto"/>
            </w:tcBorders>
          </w:tcPr>
          <w:p w14:paraId="1B2857C0" w14:textId="77777777" w:rsidR="00507467" w:rsidRPr="001C7343" w:rsidRDefault="00507467" w:rsidP="00130138">
            <w:pPr>
              <w:pStyle w:val="SMText"/>
              <w:ind w:firstLine="0"/>
              <w:jc w:val="both"/>
              <w:rPr>
                <w:rFonts w:ascii="Myriad Pro" w:hAnsi="Myriad Pro"/>
                <w:sz w:val="22"/>
                <w:szCs w:val="22"/>
              </w:rPr>
            </w:pPr>
            <w:r w:rsidRPr="001C7343">
              <w:rPr>
                <w:rFonts w:ascii="Myriad Pro" w:hAnsi="Myriad Pro"/>
                <w:sz w:val="22"/>
                <w:szCs w:val="22"/>
              </w:rPr>
              <w:t>Retrieval algorithms</w:t>
            </w:r>
          </w:p>
        </w:tc>
        <w:tc>
          <w:tcPr>
            <w:tcW w:w="1678" w:type="dxa"/>
            <w:tcBorders>
              <w:bottom w:val="single" w:sz="4" w:space="0" w:color="auto"/>
            </w:tcBorders>
          </w:tcPr>
          <w:p w14:paraId="75BB199E" w14:textId="77777777" w:rsidR="00507467" w:rsidRPr="001C7343" w:rsidRDefault="00507467" w:rsidP="00130138">
            <w:pPr>
              <w:pStyle w:val="SMText"/>
              <w:ind w:firstLine="0"/>
              <w:jc w:val="both"/>
              <w:rPr>
                <w:rFonts w:ascii="Myriad Pro" w:hAnsi="Myriad Pro"/>
                <w:sz w:val="22"/>
                <w:szCs w:val="22"/>
              </w:rPr>
            </w:pPr>
            <w:r w:rsidRPr="001C7343">
              <w:rPr>
                <w:rFonts w:ascii="Myriad Pro" w:hAnsi="Myriad Pro"/>
                <w:sz w:val="22"/>
                <w:szCs w:val="22"/>
              </w:rPr>
              <w:t>Aerosol model</w:t>
            </w:r>
          </w:p>
        </w:tc>
        <w:tc>
          <w:tcPr>
            <w:tcW w:w="1934" w:type="dxa"/>
            <w:tcBorders>
              <w:bottom w:val="single" w:sz="4" w:space="0" w:color="auto"/>
            </w:tcBorders>
          </w:tcPr>
          <w:p w14:paraId="25D2BD6F" w14:textId="77777777" w:rsidR="00507467" w:rsidRPr="001C7343" w:rsidRDefault="00507467" w:rsidP="00130138">
            <w:pPr>
              <w:pStyle w:val="SMText"/>
              <w:ind w:firstLine="0"/>
              <w:jc w:val="both"/>
              <w:rPr>
                <w:rFonts w:ascii="Myriad Pro" w:hAnsi="Myriad Pro"/>
                <w:sz w:val="22"/>
                <w:szCs w:val="22"/>
              </w:rPr>
            </w:pPr>
            <w:r w:rsidRPr="001C7343">
              <w:rPr>
                <w:rFonts w:ascii="Myriad Pro" w:hAnsi="Myriad Pro"/>
                <w:sz w:val="22"/>
                <w:szCs w:val="22"/>
              </w:rPr>
              <w:t>Aerosol profile assumption</w:t>
            </w:r>
          </w:p>
        </w:tc>
        <w:tc>
          <w:tcPr>
            <w:tcW w:w="1655" w:type="dxa"/>
            <w:tcBorders>
              <w:bottom w:val="single" w:sz="4" w:space="0" w:color="auto"/>
            </w:tcBorders>
          </w:tcPr>
          <w:p w14:paraId="20BA08B1" w14:textId="77777777" w:rsidR="00507467" w:rsidRPr="001C7343" w:rsidRDefault="00507467" w:rsidP="00130138">
            <w:pPr>
              <w:pStyle w:val="SMText"/>
              <w:ind w:firstLine="0"/>
              <w:jc w:val="both"/>
              <w:rPr>
                <w:rFonts w:ascii="Myriad Pro" w:hAnsi="Myriad Pro"/>
                <w:sz w:val="22"/>
                <w:szCs w:val="22"/>
              </w:rPr>
            </w:pPr>
            <w:r w:rsidRPr="001C7343">
              <w:rPr>
                <w:rFonts w:ascii="Myriad Pro" w:hAnsi="Myriad Pro"/>
                <w:sz w:val="22"/>
                <w:szCs w:val="22"/>
              </w:rPr>
              <w:t>Surface reflectance</w:t>
            </w:r>
          </w:p>
        </w:tc>
        <w:tc>
          <w:tcPr>
            <w:tcW w:w="1986" w:type="dxa"/>
            <w:tcBorders>
              <w:bottom w:val="single" w:sz="4" w:space="0" w:color="auto"/>
            </w:tcBorders>
          </w:tcPr>
          <w:p w14:paraId="1BEC3F13" w14:textId="77777777" w:rsidR="00507467" w:rsidRPr="001C7343" w:rsidRDefault="00507467" w:rsidP="00130138">
            <w:pPr>
              <w:pStyle w:val="SMText"/>
              <w:ind w:firstLine="0"/>
              <w:jc w:val="both"/>
              <w:rPr>
                <w:rFonts w:ascii="Myriad Pro" w:hAnsi="Myriad Pro"/>
                <w:sz w:val="22"/>
                <w:szCs w:val="22"/>
              </w:rPr>
            </w:pPr>
            <w:r w:rsidRPr="001C7343">
              <w:rPr>
                <w:rFonts w:ascii="Myriad Pro" w:hAnsi="Myriad Pro"/>
                <w:sz w:val="22"/>
                <w:szCs w:val="22"/>
              </w:rPr>
              <w:t>L1B data used</w:t>
            </w:r>
          </w:p>
        </w:tc>
      </w:tr>
      <w:tr w:rsidR="00507467" w:rsidRPr="001C7343" w14:paraId="60FB48BA" w14:textId="77777777" w:rsidTr="009C3902">
        <w:tc>
          <w:tcPr>
            <w:tcW w:w="1377" w:type="dxa"/>
            <w:tcBorders>
              <w:top w:val="single" w:sz="4" w:space="0" w:color="auto"/>
              <w:bottom w:val="single" w:sz="4" w:space="0" w:color="auto"/>
            </w:tcBorders>
          </w:tcPr>
          <w:p w14:paraId="1B2FB85F" w14:textId="77777777" w:rsidR="00507467" w:rsidRPr="001C7343" w:rsidRDefault="00507467" w:rsidP="00130138">
            <w:pPr>
              <w:pStyle w:val="SMText"/>
              <w:ind w:firstLine="0"/>
              <w:jc w:val="both"/>
              <w:rPr>
                <w:rFonts w:ascii="Myriad Pro" w:hAnsi="Myriad Pro"/>
                <w:sz w:val="22"/>
                <w:szCs w:val="22"/>
              </w:rPr>
            </w:pPr>
            <w:r w:rsidRPr="001C7343">
              <w:rPr>
                <w:rFonts w:ascii="Myriad Pro" w:hAnsi="Myriad Pro"/>
                <w:sz w:val="22"/>
                <w:szCs w:val="22"/>
              </w:rPr>
              <w:t>ALH-O</w:t>
            </w:r>
            <w:r w:rsidRPr="001C7343">
              <w:rPr>
                <w:rFonts w:ascii="Myriad Pro" w:hAnsi="Myriad Pro"/>
                <w:sz w:val="22"/>
                <w:szCs w:val="22"/>
                <w:vertAlign w:val="subscript"/>
              </w:rPr>
              <w:t>2</w:t>
            </w:r>
            <w:r w:rsidRPr="001C7343">
              <w:rPr>
                <w:rFonts w:ascii="Myriad Pro" w:hAnsi="Myriad Pro"/>
                <w:sz w:val="22"/>
                <w:szCs w:val="22"/>
              </w:rPr>
              <w:t xml:space="preserve"> A </w:t>
            </w:r>
          </w:p>
        </w:tc>
        <w:tc>
          <w:tcPr>
            <w:tcW w:w="1678" w:type="dxa"/>
            <w:tcBorders>
              <w:top w:val="single" w:sz="4" w:space="0" w:color="auto"/>
              <w:bottom w:val="single" w:sz="4" w:space="0" w:color="auto"/>
            </w:tcBorders>
          </w:tcPr>
          <w:p w14:paraId="10C0DBC6" w14:textId="77777777" w:rsidR="00507467" w:rsidRPr="001C7343" w:rsidRDefault="00507467" w:rsidP="00130138">
            <w:pPr>
              <w:pStyle w:val="SMText"/>
              <w:ind w:firstLine="0"/>
              <w:jc w:val="both"/>
              <w:rPr>
                <w:rFonts w:ascii="Myriad Pro" w:hAnsi="Myriad Pro"/>
                <w:sz w:val="22"/>
                <w:szCs w:val="22"/>
              </w:rPr>
            </w:pPr>
            <w:r w:rsidRPr="001C7343">
              <w:rPr>
                <w:rFonts w:ascii="Myriad Pro" w:hAnsi="Myriad Pro"/>
                <w:sz w:val="22"/>
                <w:szCs w:val="22"/>
              </w:rPr>
              <w:t xml:space="preserve">SSA=0.95, HG phase function </w:t>
            </w:r>
            <w:proofErr w:type="spellStart"/>
            <w:r w:rsidRPr="001C7343">
              <w:rPr>
                <w:rFonts w:ascii="Myriad Pro" w:hAnsi="Myriad Pro"/>
                <w:sz w:val="22"/>
                <w:szCs w:val="22"/>
              </w:rPr>
              <w:t>asy</w:t>
            </w:r>
            <w:proofErr w:type="spellEnd"/>
            <w:r w:rsidRPr="001C7343">
              <w:rPr>
                <w:rFonts w:ascii="Myriad Pro" w:hAnsi="Myriad Pro"/>
                <w:sz w:val="22"/>
                <w:szCs w:val="22"/>
              </w:rPr>
              <w:t>=0.7</w:t>
            </w:r>
          </w:p>
        </w:tc>
        <w:tc>
          <w:tcPr>
            <w:tcW w:w="1934" w:type="dxa"/>
            <w:tcBorders>
              <w:top w:val="single" w:sz="4" w:space="0" w:color="auto"/>
              <w:bottom w:val="single" w:sz="4" w:space="0" w:color="auto"/>
            </w:tcBorders>
          </w:tcPr>
          <w:p w14:paraId="51BBE470" w14:textId="77777777" w:rsidR="00507467" w:rsidRPr="001C7343" w:rsidRDefault="00507467" w:rsidP="00130138">
            <w:pPr>
              <w:pStyle w:val="SMText"/>
              <w:ind w:firstLine="0"/>
              <w:jc w:val="both"/>
              <w:rPr>
                <w:rFonts w:ascii="Myriad Pro" w:hAnsi="Myriad Pro"/>
                <w:sz w:val="22"/>
                <w:szCs w:val="22"/>
              </w:rPr>
            </w:pPr>
            <w:r w:rsidRPr="001C7343">
              <w:rPr>
                <w:rFonts w:ascii="Myriad Pro" w:hAnsi="Myriad Pro"/>
                <w:sz w:val="22"/>
                <w:szCs w:val="22"/>
              </w:rPr>
              <w:t>Uniformly distributed single layer with fixed thickness of 50hPa</w:t>
            </w:r>
          </w:p>
        </w:tc>
        <w:tc>
          <w:tcPr>
            <w:tcW w:w="1655" w:type="dxa"/>
            <w:tcBorders>
              <w:top w:val="single" w:sz="4" w:space="0" w:color="auto"/>
              <w:bottom w:val="single" w:sz="4" w:space="0" w:color="auto"/>
            </w:tcBorders>
          </w:tcPr>
          <w:p w14:paraId="30378EA8" w14:textId="77777777" w:rsidR="00507467" w:rsidRPr="001C7343" w:rsidRDefault="00507467" w:rsidP="00130138">
            <w:pPr>
              <w:pStyle w:val="SMText"/>
              <w:ind w:firstLine="0"/>
              <w:jc w:val="both"/>
              <w:rPr>
                <w:rFonts w:ascii="Myriad Pro" w:hAnsi="Myriad Pro"/>
                <w:sz w:val="22"/>
                <w:szCs w:val="22"/>
              </w:rPr>
            </w:pPr>
            <w:r w:rsidRPr="001C7343">
              <w:rPr>
                <w:rFonts w:ascii="Myriad Pro" w:hAnsi="Myriad Pro"/>
                <w:sz w:val="22"/>
                <w:szCs w:val="22"/>
              </w:rPr>
              <w:t>GOME-2 LER (0.5</w:t>
            </w:r>
            <w:r w:rsidRPr="001C7343">
              <w:rPr>
                <w:rFonts w:ascii="Myriad Pro" w:hAnsi="Myriad Pro"/>
                <w:sz w:val="22"/>
                <w:szCs w:val="22"/>
                <w:vertAlign w:val="superscript"/>
              </w:rPr>
              <w:t>o</w:t>
            </w:r>
            <w:r w:rsidRPr="001C7343">
              <w:rPr>
                <w:rFonts w:ascii="Myriad Pro" w:hAnsi="Myriad Pro"/>
                <w:sz w:val="22"/>
                <w:szCs w:val="22"/>
              </w:rPr>
              <w:t>)</w:t>
            </w:r>
          </w:p>
          <w:p w14:paraId="5E688112" w14:textId="77777777" w:rsidR="00507467" w:rsidRPr="001C7343" w:rsidRDefault="00507467" w:rsidP="00130138">
            <w:pPr>
              <w:pStyle w:val="SMText"/>
              <w:ind w:firstLine="0"/>
              <w:jc w:val="both"/>
              <w:rPr>
                <w:rFonts w:ascii="Myriad Pro" w:hAnsi="Myriad Pro"/>
                <w:sz w:val="22"/>
                <w:szCs w:val="22"/>
              </w:rPr>
            </w:pPr>
          </w:p>
        </w:tc>
        <w:tc>
          <w:tcPr>
            <w:tcW w:w="1986" w:type="dxa"/>
            <w:tcBorders>
              <w:top w:val="single" w:sz="4" w:space="0" w:color="auto"/>
              <w:bottom w:val="single" w:sz="4" w:space="0" w:color="auto"/>
            </w:tcBorders>
          </w:tcPr>
          <w:p w14:paraId="6A2C78A9" w14:textId="77777777" w:rsidR="00507467" w:rsidRPr="001C7343" w:rsidRDefault="00507467" w:rsidP="00130138">
            <w:pPr>
              <w:pStyle w:val="SMText"/>
              <w:ind w:firstLine="0"/>
              <w:jc w:val="both"/>
              <w:rPr>
                <w:rFonts w:ascii="Myriad Pro" w:hAnsi="Myriad Pro"/>
                <w:sz w:val="22"/>
                <w:szCs w:val="22"/>
              </w:rPr>
            </w:pPr>
            <w:r w:rsidRPr="001C7343">
              <w:rPr>
                <w:rFonts w:ascii="Myriad Pro" w:hAnsi="Myriad Pro"/>
                <w:sz w:val="22"/>
                <w:szCs w:val="22"/>
              </w:rPr>
              <w:t>Hyperspectral radiances</w:t>
            </w:r>
          </w:p>
          <w:p w14:paraId="471DE587" w14:textId="77777777" w:rsidR="00507467" w:rsidRPr="001C7343" w:rsidRDefault="00507467" w:rsidP="00130138">
            <w:pPr>
              <w:pStyle w:val="SMText"/>
              <w:ind w:firstLine="0"/>
              <w:jc w:val="both"/>
              <w:rPr>
                <w:rFonts w:ascii="Myriad Pro" w:hAnsi="Myriad Pro"/>
                <w:sz w:val="22"/>
                <w:szCs w:val="22"/>
              </w:rPr>
            </w:pPr>
          </w:p>
        </w:tc>
      </w:tr>
      <w:tr w:rsidR="00507467" w:rsidRPr="001C7343" w14:paraId="20715206" w14:textId="77777777" w:rsidTr="009C3902">
        <w:tc>
          <w:tcPr>
            <w:tcW w:w="1377" w:type="dxa"/>
            <w:tcBorders>
              <w:top w:val="single" w:sz="4" w:space="0" w:color="auto"/>
            </w:tcBorders>
          </w:tcPr>
          <w:p w14:paraId="2321FBDC" w14:textId="77777777" w:rsidR="00507467" w:rsidRPr="001C7343" w:rsidRDefault="00507467" w:rsidP="00130138">
            <w:pPr>
              <w:pStyle w:val="SMText"/>
              <w:ind w:firstLine="0"/>
              <w:jc w:val="both"/>
              <w:rPr>
                <w:rFonts w:ascii="Myriad Pro" w:hAnsi="Myriad Pro"/>
                <w:sz w:val="22"/>
                <w:szCs w:val="22"/>
              </w:rPr>
            </w:pPr>
            <w:r w:rsidRPr="001C7343">
              <w:rPr>
                <w:rFonts w:ascii="Myriad Pro" w:hAnsi="Myriad Pro"/>
                <w:sz w:val="22"/>
                <w:szCs w:val="22"/>
              </w:rPr>
              <w:t>AOCH-O</w:t>
            </w:r>
            <w:r w:rsidRPr="001C7343">
              <w:rPr>
                <w:rFonts w:ascii="Myriad Pro" w:hAnsi="Myriad Pro"/>
                <w:sz w:val="22"/>
                <w:szCs w:val="22"/>
                <w:vertAlign w:val="subscript"/>
              </w:rPr>
              <w:t>2</w:t>
            </w:r>
            <w:r w:rsidRPr="001C7343">
              <w:rPr>
                <w:rFonts w:ascii="Myriad Pro" w:hAnsi="Myriad Pro"/>
                <w:sz w:val="22"/>
                <w:szCs w:val="22"/>
              </w:rPr>
              <w:t>AB</w:t>
            </w:r>
          </w:p>
        </w:tc>
        <w:tc>
          <w:tcPr>
            <w:tcW w:w="1678" w:type="dxa"/>
            <w:tcBorders>
              <w:top w:val="single" w:sz="4" w:space="0" w:color="auto"/>
            </w:tcBorders>
          </w:tcPr>
          <w:p w14:paraId="69C7FD2A" w14:textId="77777777" w:rsidR="00507467" w:rsidRPr="001C7343" w:rsidRDefault="00507467" w:rsidP="00130138">
            <w:pPr>
              <w:pStyle w:val="SMText"/>
              <w:ind w:firstLine="0"/>
              <w:jc w:val="both"/>
              <w:rPr>
                <w:rFonts w:ascii="Myriad Pro" w:hAnsi="Myriad Pro"/>
                <w:sz w:val="22"/>
                <w:szCs w:val="22"/>
              </w:rPr>
            </w:pPr>
            <w:r w:rsidRPr="001C7343">
              <w:rPr>
                <w:rFonts w:ascii="Myriad Pro" w:hAnsi="Myriad Pro"/>
                <w:sz w:val="22"/>
                <w:szCs w:val="22"/>
              </w:rPr>
              <w:t>AOD-dependent smoke/dust model</w:t>
            </w:r>
          </w:p>
        </w:tc>
        <w:tc>
          <w:tcPr>
            <w:tcW w:w="1934" w:type="dxa"/>
            <w:tcBorders>
              <w:top w:val="single" w:sz="4" w:space="0" w:color="auto"/>
            </w:tcBorders>
          </w:tcPr>
          <w:p w14:paraId="384810B8" w14:textId="77777777" w:rsidR="00507467" w:rsidRPr="001C7343" w:rsidRDefault="00507467" w:rsidP="00130138">
            <w:pPr>
              <w:pStyle w:val="SMText"/>
              <w:ind w:firstLine="0"/>
              <w:jc w:val="both"/>
              <w:rPr>
                <w:rFonts w:ascii="Myriad Pro" w:hAnsi="Myriad Pro"/>
                <w:sz w:val="22"/>
                <w:szCs w:val="22"/>
              </w:rPr>
            </w:pPr>
            <w:r w:rsidRPr="001C7343">
              <w:rPr>
                <w:rFonts w:ascii="Myriad Pro" w:hAnsi="Myriad Pro"/>
                <w:sz w:val="22"/>
                <w:szCs w:val="22"/>
              </w:rPr>
              <w:t>Quasi-Gaussian distribution from 0-15 km</w:t>
            </w:r>
          </w:p>
        </w:tc>
        <w:tc>
          <w:tcPr>
            <w:tcW w:w="1655" w:type="dxa"/>
            <w:tcBorders>
              <w:top w:val="single" w:sz="4" w:space="0" w:color="auto"/>
            </w:tcBorders>
          </w:tcPr>
          <w:p w14:paraId="3FB6423A" w14:textId="77777777" w:rsidR="00507467" w:rsidRPr="001C7343" w:rsidRDefault="00507467" w:rsidP="00130138">
            <w:pPr>
              <w:pStyle w:val="SMText"/>
              <w:ind w:firstLine="0"/>
              <w:jc w:val="both"/>
              <w:rPr>
                <w:rFonts w:ascii="Myriad Pro" w:hAnsi="Myriad Pro"/>
                <w:sz w:val="22"/>
                <w:szCs w:val="22"/>
              </w:rPr>
            </w:pPr>
            <w:r w:rsidRPr="001C7343">
              <w:rPr>
                <w:rFonts w:ascii="Myriad Pro" w:hAnsi="Myriad Pro"/>
                <w:sz w:val="22"/>
                <w:szCs w:val="22"/>
              </w:rPr>
              <w:t>Land: MODIS MCD43 (0.05</w:t>
            </w:r>
            <w:r w:rsidRPr="001C7343">
              <w:rPr>
                <w:rFonts w:ascii="Myriad Pro" w:hAnsi="Myriad Pro"/>
                <w:sz w:val="22"/>
                <w:szCs w:val="22"/>
                <w:vertAlign w:val="superscript"/>
              </w:rPr>
              <w:t>o</w:t>
            </w:r>
            <w:r w:rsidRPr="001C7343">
              <w:rPr>
                <w:rFonts w:ascii="Myriad Pro" w:hAnsi="Myriad Pro"/>
                <w:sz w:val="22"/>
                <w:szCs w:val="22"/>
              </w:rPr>
              <w:t xml:space="preserve">) </w:t>
            </w:r>
          </w:p>
          <w:p w14:paraId="4E178DAD" w14:textId="77777777" w:rsidR="00507467" w:rsidRPr="001C7343" w:rsidRDefault="00507467" w:rsidP="00130138">
            <w:pPr>
              <w:pStyle w:val="SMText"/>
              <w:ind w:firstLine="0"/>
              <w:jc w:val="both"/>
              <w:rPr>
                <w:rFonts w:ascii="Myriad Pro" w:hAnsi="Myriad Pro"/>
                <w:sz w:val="22"/>
                <w:szCs w:val="22"/>
              </w:rPr>
            </w:pPr>
            <w:r w:rsidRPr="001C7343">
              <w:rPr>
                <w:rFonts w:ascii="Myriad Pro" w:hAnsi="Myriad Pro"/>
                <w:sz w:val="22"/>
                <w:szCs w:val="22"/>
              </w:rPr>
              <w:t>Ocean: GOME-2 LER</w:t>
            </w:r>
          </w:p>
        </w:tc>
        <w:tc>
          <w:tcPr>
            <w:tcW w:w="1986" w:type="dxa"/>
            <w:tcBorders>
              <w:top w:val="single" w:sz="4" w:space="0" w:color="auto"/>
            </w:tcBorders>
          </w:tcPr>
          <w:p w14:paraId="78A3012F" w14:textId="77777777" w:rsidR="00507467" w:rsidRPr="001C7343" w:rsidRDefault="00507467" w:rsidP="00130138">
            <w:pPr>
              <w:pStyle w:val="SMText"/>
              <w:ind w:firstLine="0"/>
              <w:jc w:val="both"/>
              <w:rPr>
                <w:rFonts w:ascii="Myriad Pro" w:hAnsi="Myriad Pro"/>
                <w:sz w:val="22"/>
                <w:szCs w:val="22"/>
              </w:rPr>
            </w:pPr>
            <w:r w:rsidRPr="001C7343">
              <w:rPr>
                <w:rFonts w:ascii="Myriad Pro" w:hAnsi="Myriad Pro"/>
                <w:sz w:val="22"/>
                <w:szCs w:val="22"/>
              </w:rPr>
              <w:t>Convolved narrow-band radiance ratio in and out absorption band</w:t>
            </w:r>
          </w:p>
        </w:tc>
      </w:tr>
    </w:tbl>
    <w:p w14:paraId="36648406" w14:textId="77777777" w:rsidR="00507467" w:rsidRDefault="00507467" w:rsidP="00507467">
      <w:pPr>
        <w:pStyle w:val="SMText"/>
        <w:ind w:firstLine="0"/>
        <w:jc w:val="both"/>
        <w:rPr>
          <w:rFonts w:ascii="Myriad Pro" w:hAnsi="Myriad Pro"/>
          <w:sz w:val="22"/>
          <w:szCs w:val="22"/>
        </w:rPr>
      </w:pPr>
    </w:p>
    <w:p w14:paraId="4929BDD6" w14:textId="77777777" w:rsidR="00507467" w:rsidRPr="00015F74" w:rsidRDefault="00507467" w:rsidP="00507467">
      <w:pPr>
        <w:pStyle w:val="SMcaption"/>
      </w:pPr>
    </w:p>
    <w:p w14:paraId="5A6CB838" w14:textId="77777777" w:rsidR="001E282C" w:rsidRDefault="001E282C"/>
    <w:sectPr w:rsidR="001E282C" w:rsidSect="00F125EE">
      <w:pgSz w:w="12240" w:h="15840"/>
      <w:pgMar w:top="1440" w:right="1800" w:bottom="1440" w:left="180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Myriad Pro">
    <w:altName w:val="Calibri"/>
    <w:panose1 w:val="020B0604020202020204"/>
    <w:charset w:val="00"/>
    <w:family w:val="swiss"/>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467"/>
    <w:rsid w:val="00011B20"/>
    <w:rsid w:val="0001201B"/>
    <w:rsid w:val="00074A4A"/>
    <w:rsid w:val="000C22DC"/>
    <w:rsid w:val="00113523"/>
    <w:rsid w:val="0011420C"/>
    <w:rsid w:val="00152C34"/>
    <w:rsid w:val="001544D9"/>
    <w:rsid w:val="0016699E"/>
    <w:rsid w:val="0017574C"/>
    <w:rsid w:val="001C01D9"/>
    <w:rsid w:val="001E282C"/>
    <w:rsid w:val="001F0218"/>
    <w:rsid w:val="001F3A21"/>
    <w:rsid w:val="00242412"/>
    <w:rsid w:val="00267F58"/>
    <w:rsid w:val="00320C2B"/>
    <w:rsid w:val="003E121A"/>
    <w:rsid w:val="00441AB9"/>
    <w:rsid w:val="004B5213"/>
    <w:rsid w:val="004E3602"/>
    <w:rsid w:val="004E6A9D"/>
    <w:rsid w:val="00507467"/>
    <w:rsid w:val="00536B0C"/>
    <w:rsid w:val="005575DA"/>
    <w:rsid w:val="005646EA"/>
    <w:rsid w:val="005A7415"/>
    <w:rsid w:val="005C2E68"/>
    <w:rsid w:val="00676CB1"/>
    <w:rsid w:val="00730F08"/>
    <w:rsid w:val="00750D2D"/>
    <w:rsid w:val="00760B00"/>
    <w:rsid w:val="007732A5"/>
    <w:rsid w:val="007C4B65"/>
    <w:rsid w:val="007F7940"/>
    <w:rsid w:val="008167CA"/>
    <w:rsid w:val="008C1741"/>
    <w:rsid w:val="008C3184"/>
    <w:rsid w:val="008C4739"/>
    <w:rsid w:val="008F731C"/>
    <w:rsid w:val="009B4280"/>
    <w:rsid w:val="009C3902"/>
    <w:rsid w:val="00A15DCA"/>
    <w:rsid w:val="00A8453F"/>
    <w:rsid w:val="00AA2E82"/>
    <w:rsid w:val="00AB0BE1"/>
    <w:rsid w:val="00B663DA"/>
    <w:rsid w:val="00BB46AB"/>
    <w:rsid w:val="00BD21A8"/>
    <w:rsid w:val="00BF3071"/>
    <w:rsid w:val="00C20B29"/>
    <w:rsid w:val="00C228C0"/>
    <w:rsid w:val="00C852DC"/>
    <w:rsid w:val="00CC7289"/>
    <w:rsid w:val="00CD0508"/>
    <w:rsid w:val="00CE2089"/>
    <w:rsid w:val="00D03760"/>
    <w:rsid w:val="00D55FE7"/>
    <w:rsid w:val="00DE3970"/>
    <w:rsid w:val="00E10251"/>
    <w:rsid w:val="00E91DBE"/>
    <w:rsid w:val="00E959CF"/>
    <w:rsid w:val="00F91F88"/>
    <w:rsid w:val="00FC4CED"/>
    <w:rsid w:val="00FF0F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49B5618"/>
  <w15:chartTrackingRefBased/>
  <w15:docId w15:val="{28C1E7AA-9829-9D49-B8DE-FC20D2B09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7467"/>
    <w:rPr>
      <w:rFonts w:ascii="Times New Roman" w:eastAsia="Times New Roman" w:hAnsi="Times New Roman" w:cs="Times New Roman"/>
      <w:szCs w:val="20"/>
      <w:lang w:eastAsia="en-US"/>
    </w:rPr>
  </w:style>
  <w:style w:type="paragraph" w:styleId="Heading1">
    <w:name w:val="heading 1"/>
    <w:basedOn w:val="Normal"/>
    <w:next w:val="Normal"/>
    <w:link w:val="Heading1Char"/>
    <w:uiPriority w:val="9"/>
    <w:qFormat/>
    <w:rsid w:val="00507467"/>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Heading">
    <w:name w:val="SM Heading"/>
    <w:basedOn w:val="Heading1"/>
    <w:qFormat/>
    <w:rsid w:val="00507467"/>
    <w:pPr>
      <w:keepLines w:val="0"/>
      <w:spacing w:after="60"/>
    </w:pPr>
    <w:rPr>
      <w:rFonts w:ascii="Times New Roman" w:eastAsia="Times New Roman" w:hAnsi="Times New Roman" w:cs="Times New Roman"/>
      <w:b/>
      <w:bCs/>
      <w:color w:val="auto"/>
      <w:kern w:val="32"/>
      <w:sz w:val="24"/>
      <w:szCs w:val="24"/>
    </w:rPr>
  </w:style>
  <w:style w:type="paragraph" w:customStyle="1" w:styleId="SMText">
    <w:name w:val="SM Text"/>
    <w:basedOn w:val="Normal"/>
    <w:qFormat/>
    <w:rsid w:val="00507467"/>
    <w:pPr>
      <w:ind w:firstLine="480"/>
    </w:pPr>
  </w:style>
  <w:style w:type="paragraph" w:customStyle="1" w:styleId="SMcaption">
    <w:name w:val="SM caption"/>
    <w:basedOn w:val="SMText"/>
    <w:qFormat/>
    <w:rsid w:val="00507467"/>
    <w:pPr>
      <w:ind w:firstLine="0"/>
    </w:pPr>
  </w:style>
  <w:style w:type="character" w:styleId="Hyperlink">
    <w:name w:val="Hyperlink"/>
    <w:rsid w:val="00507467"/>
    <w:rPr>
      <w:color w:val="0000FF"/>
      <w:u w:val="single"/>
    </w:rPr>
  </w:style>
  <w:style w:type="table" w:styleId="TableGrid">
    <w:name w:val="Table Grid"/>
    <w:basedOn w:val="TableNormal"/>
    <w:uiPriority w:val="39"/>
    <w:rsid w:val="00507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07467"/>
    <w:rPr>
      <w:rFonts w:asciiTheme="majorHAnsi" w:eastAsiaTheme="majorEastAsia" w:hAnsiTheme="majorHAnsi" w:cstheme="majorBidi"/>
      <w:color w:val="2F5496" w:themeColor="accent1" w:themeShade="BF"/>
      <w:sz w:val="32"/>
      <w:szCs w:val="32"/>
      <w:lang w:eastAsia="en-US"/>
    </w:rPr>
  </w:style>
  <w:style w:type="character" w:styleId="UnresolvedMention">
    <w:name w:val="Unresolved Mention"/>
    <w:basedOn w:val="DefaultParagraphFont"/>
    <w:uiPriority w:val="99"/>
    <w:semiHidden/>
    <w:unhideWhenUsed/>
    <w:rsid w:val="005074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hyperlink" Target="https://cimss.ssec.wisc.edu/satellite-blog/archives/date/2020/09/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1899</Words>
  <Characters>10830</Characters>
  <Application>Microsoft Office Word</Application>
  <DocSecurity>0</DocSecurity>
  <Lines>90</Lines>
  <Paragraphs>25</Paragraphs>
  <ScaleCrop>false</ScaleCrop>
  <Company/>
  <LinksUpToDate>false</LinksUpToDate>
  <CharactersWithSpaces>12704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Xi</dc:creator>
  <cp:keywords/>
  <dc:description/>
  <cp:lastModifiedBy>Chen, Xi</cp:lastModifiedBy>
  <cp:revision>3</cp:revision>
  <dcterms:created xsi:type="dcterms:W3CDTF">2021-07-07T21:16:00Z</dcterms:created>
  <dcterms:modified xsi:type="dcterms:W3CDTF">2021-07-13T21:13:00Z</dcterms:modified>
</cp:coreProperties>
</file>