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A72BA" w14:textId="77777777" w:rsidR="00A80013" w:rsidRDefault="00A80013" w:rsidP="00B120F3">
      <w:pPr>
        <w:pStyle w:val="Title"/>
      </w:pPr>
      <w:bookmarkStart w:id="0" w:name="_GoBack"/>
      <w:bookmarkEnd w:id="0"/>
      <w:r>
        <w:t>Supporting information for…</w:t>
      </w:r>
    </w:p>
    <w:p w14:paraId="460C5DCB" w14:textId="0BF70201" w:rsidR="000725D7" w:rsidRDefault="001A6795" w:rsidP="000725D7">
      <w:pPr>
        <w:pStyle w:val="Title"/>
      </w:pPr>
      <w:r>
        <w:t>Mult</w:t>
      </w:r>
      <w:r w:rsidR="000725D7">
        <w:t>i-model precipitation responses to removal of U.S. sulfur dioxide emissions</w:t>
      </w:r>
    </w:p>
    <w:p w14:paraId="6E4E97EC" w14:textId="77777777" w:rsidR="00B73D06" w:rsidRPr="00B73D06" w:rsidRDefault="00B73D06" w:rsidP="00B73D06"/>
    <w:p w14:paraId="0D9A4CDE" w14:textId="7AB78FA0" w:rsidR="006762AD" w:rsidRPr="006762AD" w:rsidRDefault="006762AD" w:rsidP="006762AD">
      <w:pPr>
        <w:pStyle w:val="Authors"/>
      </w:pPr>
      <w:r>
        <w:t>D.M. Westervelt</w:t>
      </w:r>
      <w:r w:rsidRPr="00545B6C">
        <w:rPr>
          <w:vertAlign w:val="superscript"/>
        </w:rPr>
        <w:t>1</w:t>
      </w:r>
      <w:r w:rsidR="0094193F">
        <w:rPr>
          <w:vertAlign w:val="superscript"/>
        </w:rPr>
        <w:t>,5</w:t>
      </w:r>
      <w:r>
        <w:t>, A.J. Conley</w:t>
      </w:r>
      <w:r w:rsidRPr="00545B6C">
        <w:rPr>
          <w:vertAlign w:val="superscript"/>
        </w:rPr>
        <w:t>2</w:t>
      </w:r>
      <w:r>
        <w:t>, A.M. Fiore</w:t>
      </w:r>
      <w:r w:rsidRPr="00ED2ED8">
        <w:rPr>
          <w:vertAlign w:val="superscript"/>
        </w:rPr>
        <w:t>1,</w:t>
      </w:r>
      <w:r>
        <w:rPr>
          <w:vertAlign w:val="superscript"/>
        </w:rPr>
        <w:t>3</w:t>
      </w:r>
      <w:r>
        <w:t>, J.-F. Lamarque</w:t>
      </w:r>
      <w:r w:rsidRPr="00213424">
        <w:rPr>
          <w:vertAlign w:val="superscript"/>
        </w:rPr>
        <w:t>2</w:t>
      </w:r>
      <w:r>
        <w:t>, D. Shindell</w:t>
      </w:r>
      <w:r>
        <w:rPr>
          <w:vertAlign w:val="superscript"/>
        </w:rPr>
        <w:t>4,5</w:t>
      </w:r>
      <w:r>
        <w:t>, M. Previdi</w:t>
      </w:r>
      <w:r w:rsidRPr="00213424">
        <w:rPr>
          <w:vertAlign w:val="superscript"/>
        </w:rPr>
        <w:t>1</w:t>
      </w:r>
      <w:r>
        <w:t>, G. Faluvegi</w:t>
      </w:r>
      <w:r>
        <w:rPr>
          <w:vertAlign w:val="superscript"/>
        </w:rPr>
        <w:t>5,6</w:t>
      </w:r>
      <w:r>
        <w:t>, G. Correa</w:t>
      </w:r>
      <w:r w:rsidRPr="00213424">
        <w:rPr>
          <w:vertAlign w:val="superscript"/>
        </w:rPr>
        <w:t>1</w:t>
      </w:r>
      <w:r>
        <w:t>, L.W. Horowitz</w:t>
      </w:r>
      <w:r>
        <w:rPr>
          <w:vertAlign w:val="superscript"/>
        </w:rPr>
        <w:t>7</w:t>
      </w:r>
    </w:p>
    <w:p w14:paraId="7FFF367B" w14:textId="77777777" w:rsidR="00497973" w:rsidRDefault="00497973" w:rsidP="00497973">
      <w:pPr>
        <w:pStyle w:val="Affiliation"/>
      </w:pPr>
      <w:r w:rsidRPr="00B43FDE">
        <w:rPr>
          <w:vertAlign w:val="superscript"/>
        </w:rPr>
        <w:t>1</w:t>
      </w:r>
      <w:r>
        <w:t xml:space="preserve">Lamont-Doherty Earth Observatory, Columbia University. Palisades, New York, USA </w:t>
      </w:r>
      <w:r>
        <w:rPr>
          <w:vertAlign w:val="superscript"/>
        </w:rPr>
        <w:t>2</w:t>
      </w:r>
      <w:r>
        <w:t xml:space="preserve">National Center for Atmospheric Research, Boulder. Colorado, USA </w:t>
      </w:r>
      <w:r>
        <w:rPr>
          <w:vertAlign w:val="superscript"/>
        </w:rPr>
        <w:t>3</w:t>
      </w:r>
      <w:r>
        <w:t xml:space="preserve">Department of Earth and Environmental Sciences, Columbia University, New York, New York, USA </w:t>
      </w:r>
      <w:r>
        <w:rPr>
          <w:vertAlign w:val="superscript"/>
        </w:rPr>
        <w:t>4</w:t>
      </w:r>
      <w:r>
        <w:t xml:space="preserve">Nicholas School of the Environment, Duke University. Durham, NC, USA </w:t>
      </w:r>
      <w:r>
        <w:rPr>
          <w:vertAlign w:val="superscript"/>
        </w:rPr>
        <w:t>5</w:t>
      </w:r>
      <w:r>
        <w:t xml:space="preserve">NASA Goddard Institute for Space Studies, New York, New York, USA </w:t>
      </w:r>
      <w:r>
        <w:rPr>
          <w:vertAlign w:val="superscript"/>
        </w:rPr>
        <w:t>6</w:t>
      </w:r>
      <w:r>
        <w:t xml:space="preserve">National Oceanic and Atmospheric Administration, Geophysical Fluid Dynamics Laboratory, Princeton, NJ, USA </w:t>
      </w:r>
    </w:p>
    <w:p w14:paraId="33CE674B" w14:textId="77777777" w:rsidR="00B73D06" w:rsidRDefault="00B73D06" w:rsidP="00B719C8">
      <w:pPr>
        <w:pStyle w:val="Affiliation"/>
      </w:pPr>
    </w:p>
    <w:p w14:paraId="5614852F" w14:textId="6FBDBA49" w:rsidR="00DE3F91" w:rsidRDefault="008A6077" w:rsidP="003137C3">
      <w:pPr>
        <w:pStyle w:val="Affiliation"/>
      </w:pPr>
      <w:r>
        <w:t>Correspond</w:t>
      </w:r>
      <w:r w:rsidR="00DE3F91">
        <w:t>ing</w:t>
      </w:r>
      <w:r>
        <w:t xml:space="preserve"> </w:t>
      </w:r>
      <w:r w:rsidR="006F662E">
        <w:t>author:</w:t>
      </w:r>
      <w:r>
        <w:t xml:space="preserve"> </w:t>
      </w:r>
      <w:r w:rsidR="00213424">
        <w:t>Daniel Westervelt</w:t>
      </w:r>
      <w:r w:rsidR="00DE3F91">
        <w:t xml:space="preserve"> (</w:t>
      </w:r>
      <w:r w:rsidR="00213424">
        <w:t>danielmw@ldeo.columbia.edu)</w:t>
      </w:r>
      <w:r w:rsidR="00DE3F91">
        <w:t xml:space="preserve"> </w:t>
      </w:r>
    </w:p>
    <w:p w14:paraId="105D81F0" w14:textId="77777777" w:rsidR="00B73D06" w:rsidRDefault="00B73D06" w:rsidP="003137C3">
      <w:pPr>
        <w:pStyle w:val="Affiliation"/>
      </w:pPr>
    </w:p>
    <w:p w14:paraId="064CFBAC" w14:textId="506BFD26" w:rsidR="004C1E74" w:rsidRPr="004C1E74" w:rsidRDefault="004C1E74" w:rsidP="004C1E74">
      <w:pPr>
        <w:pStyle w:val="Caption"/>
        <w:keepNext/>
        <w:rPr>
          <w:color w:val="auto"/>
          <w:sz w:val="20"/>
          <w:szCs w:val="20"/>
        </w:rPr>
      </w:pPr>
      <w:r w:rsidRPr="004C1E74">
        <w:rPr>
          <w:color w:val="auto"/>
          <w:sz w:val="20"/>
          <w:szCs w:val="20"/>
        </w:rPr>
        <w:t xml:space="preserve">Table </w:t>
      </w:r>
      <w:r w:rsidRPr="004C1E74">
        <w:rPr>
          <w:color w:val="auto"/>
          <w:sz w:val="20"/>
          <w:szCs w:val="20"/>
        </w:rPr>
        <w:fldChar w:fldCharType="begin"/>
      </w:r>
      <w:r w:rsidRPr="004C1E74">
        <w:rPr>
          <w:color w:val="auto"/>
          <w:sz w:val="20"/>
          <w:szCs w:val="20"/>
        </w:rPr>
        <w:instrText xml:space="preserve"> SEQ Table \* ARABIC </w:instrText>
      </w:r>
      <w:r w:rsidRPr="004C1E74">
        <w:rPr>
          <w:color w:val="auto"/>
          <w:sz w:val="20"/>
          <w:szCs w:val="20"/>
        </w:rPr>
        <w:fldChar w:fldCharType="separate"/>
      </w:r>
      <w:r w:rsidR="0094193F">
        <w:rPr>
          <w:noProof/>
          <w:color w:val="auto"/>
          <w:sz w:val="20"/>
          <w:szCs w:val="20"/>
        </w:rPr>
        <w:t>1</w:t>
      </w:r>
      <w:r w:rsidRPr="004C1E74">
        <w:rPr>
          <w:color w:val="auto"/>
          <w:sz w:val="20"/>
          <w:szCs w:val="20"/>
        </w:rPr>
        <w:fldChar w:fldCharType="end"/>
      </w:r>
      <w:r w:rsidRPr="004C1E74">
        <w:rPr>
          <w:color w:val="auto"/>
          <w:sz w:val="20"/>
          <w:szCs w:val="20"/>
        </w:rPr>
        <w:t>: Region definitions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8"/>
        <w:gridCol w:w="2177"/>
        <w:gridCol w:w="2143"/>
      </w:tblGrid>
      <w:tr w:rsidR="0087352A" w14:paraId="1A84E475" w14:textId="6CEC29EE" w:rsidTr="004C1E74">
        <w:tc>
          <w:tcPr>
            <w:tcW w:w="4068" w:type="dxa"/>
          </w:tcPr>
          <w:p w14:paraId="71D62229" w14:textId="30E0A8A5" w:rsidR="0087352A" w:rsidRPr="004C1E74" w:rsidRDefault="0087352A">
            <w:pPr>
              <w:rPr>
                <w:b/>
                <w:sz w:val="24"/>
                <w:szCs w:val="24"/>
              </w:rPr>
            </w:pPr>
            <w:r w:rsidRPr="004C1E74">
              <w:rPr>
                <w:b/>
                <w:sz w:val="24"/>
                <w:szCs w:val="24"/>
              </w:rPr>
              <w:t>Region (Abbr.)</w:t>
            </w:r>
          </w:p>
        </w:tc>
        <w:tc>
          <w:tcPr>
            <w:tcW w:w="2177" w:type="dxa"/>
          </w:tcPr>
          <w:p w14:paraId="3EE962ED" w14:textId="38DB02CF" w:rsidR="0087352A" w:rsidRPr="004C1E74" w:rsidRDefault="0087352A">
            <w:pPr>
              <w:rPr>
                <w:b/>
                <w:sz w:val="24"/>
                <w:szCs w:val="24"/>
              </w:rPr>
            </w:pPr>
            <w:r w:rsidRPr="004C1E74">
              <w:rPr>
                <w:b/>
                <w:sz w:val="24"/>
                <w:szCs w:val="24"/>
              </w:rPr>
              <w:t>Lon. range</w:t>
            </w:r>
          </w:p>
        </w:tc>
        <w:tc>
          <w:tcPr>
            <w:tcW w:w="2143" w:type="dxa"/>
          </w:tcPr>
          <w:p w14:paraId="3B119150" w14:textId="7F7E052C" w:rsidR="0087352A" w:rsidRPr="004C1E74" w:rsidRDefault="0087352A" w:rsidP="0087352A">
            <w:pPr>
              <w:rPr>
                <w:b/>
                <w:sz w:val="24"/>
                <w:szCs w:val="24"/>
              </w:rPr>
            </w:pPr>
            <w:r w:rsidRPr="004C1E74">
              <w:rPr>
                <w:b/>
                <w:sz w:val="24"/>
                <w:szCs w:val="24"/>
              </w:rPr>
              <w:t>Lat. range</w:t>
            </w:r>
          </w:p>
        </w:tc>
      </w:tr>
      <w:tr w:rsidR="0087352A" w14:paraId="7DC81EA4" w14:textId="011564B4" w:rsidTr="004C1E74">
        <w:tc>
          <w:tcPr>
            <w:tcW w:w="4068" w:type="dxa"/>
          </w:tcPr>
          <w:p w14:paraId="773D257B" w14:textId="06ACDE81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South Australia (S Aus)</w:t>
            </w:r>
          </w:p>
        </w:tc>
        <w:tc>
          <w:tcPr>
            <w:tcW w:w="2177" w:type="dxa"/>
          </w:tcPr>
          <w:p w14:paraId="7FD3DCBC" w14:textId="542DF6C5" w:rsidR="0087352A" w:rsidRPr="009417C1" w:rsidRDefault="0087352A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110E-180E</w:t>
            </w:r>
          </w:p>
        </w:tc>
        <w:tc>
          <w:tcPr>
            <w:tcW w:w="2143" w:type="dxa"/>
          </w:tcPr>
          <w:p w14:paraId="2CC4F627" w14:textId="32008C09" w:rsidR="0087352A" w:rsidRPr="009417C1" w:rsidRDefault="00A77BA1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50S-28S</w:t>
            </w:r>
          </w:p>
        </w:tc>
      </w:tr>
      <w:tr w:rsidR="0087352A" w14:paraId="4C74B07D" w14:textId="3A68F1F8" w:rsidTr="004C1E74">
        <w:tc>
          <w:tcPr>
            <w:tcW w:w="4068" w:type="dxa"/>
          </w:tcPr>
          <w:p w14:paraId="014C6DA5" w14:textId="1DD1CBE4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 Australia (N Aus)</w:t>
            </w:r>
          </w:p>
        </w:tc>
        <w:tc>
          <w:tcPr>
            <w:tcW w:w="2177" w:type="dxa"/>
          </w:tcPr>
          <w:p w14:paraId="6C17145A" w14:textId="580685A5" w:rsidR="0087352A" w:rsidRPr="009417C1" w:rsidRDefault="0087352A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110E-155E</w:t>
            </w:r>
          </w:p>
        </w:tc>
        <w:tc>
          <w:tcPr>
            <w:tcW w:w="2143" w:type="dxa"/>
          </w:tcPr>
          <w:p w14:paraId="67177FEC" w14:textId="5A090584" w:rsidR="0087352A" w:rsidRPr="009417C1" w:rsidRDefault="00A77BA1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28S-10S</w:t>
            </w:r>
          </w:p>
        </w:tc>
      </w:tr>
      <w:tr w:rsidR="0087352A" w14:paraId="54CDC6D9" w14:textId="1B615282" w:rsidTr="004C1E74">
        <w:tc>
          <w:tcPr>
            <w:tcW w:w="4068" w:type="dxa"/>
          </w:tcPr>
          <w:p w14:paraId="33A39117" w14:textId="5C74B300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Central America (C Amer)</w:t>
            </w:r>
          </w:p>
        </w:tc>
        <w:tc>
          <w:tcPr>
            <w:tcW w:w="2177" w:type="dxa"/>
          </w:tcPr>
          <w:p w14:paraId="2501E57E" w14:textId="0D41F558" w:rsidR="0087352A" w:rsidRPr="009417C1" w:rsidRDefault="0087352A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115W-85W</w:t>
            </w:r>
          </w:p>
        </w:tc>
        <w:tc>
          <w:tcPr>
            <w:tcW w:w="2143" w:type="dxa"/>
          </w:tcPr>
          <w:p w14:paraId="7FA6FC85" w14:textId="27258766" w:rsidR="0087352A" w:rsidRPr="009417C1" w:rsidRDefault="00A77BA1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10N-30N</w:t>
            </w:r>
          </w:p>
        </w:tc>
      </w:tr>
      <w:tr w:rsidR="0087352A" w14:paraId="42369C8C" w14:textId="57980813" w:rsidTr="004C1E74">
        <w:tc>
          <w:tcPr>
            <w:tcW w:w="4068" w:type="dxa"/>
          </w:tcPr>
          <w:p w14:paraId="755255E2" w14:textId="0403FD64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Western North America (W N Amer)</w:t>
            </w:r>
          </w:p>
        </w:tc>
        <w:tc>
          <w:tcPr>
            <w:tcW w:w="2177" w:type="dxa"/>
          </w:tcPr>
          <w:p w14:paraId="72B5C43F" w14:textId="366DF8C0" w:rsidR="0087352A" w:rsidRPr="009417C1" w:rsidRDefault="0087352A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130W-105W</w:t>
            </w:r>
          </w:p>
        </w:tc>
        <w:tc>
          <w:tcPr>
            <w:tcW w:w="2143" w:type="dxa"/>
          </w:tcPr>
          <w:p w14:paraId="7E7AB111" w14:textId="65C823DA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30N-60N</w:t>
            </w:r>
          </w:p>
        </w:tc>
      </w:tr>
      <w:tr w:rsidR="0087352A" w14:paraId="6E781FD2" w14:textId="30AEA106" w:rsidTr="004C1E74">
        <w:tc>
          <w:tcPr>
            <w:tcW w:w="4068" w:type="dxa"/>
          </w:tcPr>
          <w:p w14:paraId="442083D8" w14:textId="281C9882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Central North America (C N Amer)</w:t>
            </w:r>
          </w:p>
        </w:tc>
        <w:tc>
          <w:tcPr>
            <w:tcW w:w="2177" w:type="dxa"/>
          </w:tcPr>
          <w:p w14:paraId="2E6EDF45" w14:textId="33ECB80A" w:rsidR="0087352A" w:rsidRPr="009417C1" w:rsidRDefault="0087352A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105W-85W</w:t>
            </w:r>
          </w:p>
        </w:tc>
        <w:tc>
          <w:tcPr>
            <w:tcW w:w="2143" w:type="dxa"/>
          </w:tcPr>
          <w:p w14:paraId="366432D4" w14:textId="4A144D31" w:rsidR="0087352A" w:rsidRPr="009417C1" w:rsidRDefault="00A77BA1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30N-50N</w:t>
            </w:r>
          </w:p>
        </w:tc>
      </w:tr>
      <w:tr w:rsidR="0087352A" w14:paraId="1B6D4889" w14:textId="1D0A936F" w:rsidTr="004C1E74">
        <w:tc>
          <w:tcPr>
            <w:tcW w:w="4068" w:type="dxa"/>
          </w:tcPr>
          <w:p w14:paraId="1169BF9E" w14:textId="02B5E6E4" w:rsidR="0087352A" w:rsidRPr="009417C1" w:rsidRDefault="0087352A" w:rsidP="009417C1">
            <w:pPr>
              <w:tabs>
                <w:tab w:val="left" w:pos="142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Eastern North America (E N Amer)</w:t>
            </w:r>
          </w:p>
        </w:tc>
        <w:tc>
          <w:tcPr>
            <w:tcW w:w="2177" w:type="dxa"/>
          </w:tcPr>
          <w:p w14:paraId="20E8BB7C" w14:textId="608AA8C6" w:rsidR="0087352A" w:rsidRPr="009417C1" w:rsidRDefault="0087352A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85W-60W</w:t>
            </w:r>
          </w:p>
        </w:tc>
        <w:tc>
          <w:tcPr>
            <w:tcW w:w="2143" w:type="dxa"/>
          </w:tcPr>
          <w:p w14:paraId="39C6D8AD" w14:textId="07E23954" w:rsidR="0087352A" w:rsidRPr="009417C1" w:rsidRDefault="00A77BA1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25N-50N</w:t>
            </w:r>
          </w:p>
        </w:tc>
      </w:tr>
      <w:tr w:rsidR="0087352A" w14:paraId="2ACD1F3F" w14:textId="61EE83FC" w:rsidTr="004C1E74">
        <w:tc>
          <w:tcPr>
            <w:tcW w:w="4068" w:type="dxa"/>
          </w:tcPr>
          <w:p w14:paraId="4A8463FF" w14:textId="17677346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Alaska (Alaska)</w:t>
            </w:r>
          </w:p>
        </w:tc>
        <w:tc>
          <w:tcPr>
            <w:tcW w:w="2177" w:type="dxa"/>
          </w:tcPr>
          <w:p w14:paraId="53FCF844" w14:textId="4279AAC4" w:rsidR="0087352A" w:rsidRPr="009417C1" w:rsidRDefault="0087352A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170W-105W</w:t>
            </w:r>
          </w:p>
        </w:tc>
        <w:tc>
          <w:tcPr>
            <w:tcW w:w="2143" w:type="dxa"/>
          </w:tcPr>
          <w:p w14:paraId="164A41BA" w14:textId="0CBE0DE8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60N-70N</w:t>
            </w:r>
          </w:p>
        </w:tc>
      </w:tr>
      <w:tr w:rsidR="0087352A" w14:paraId="5A9EB764" w14:textId="13EBAE02" w:rsidTr="004C1E74">
        <w:tc>
          <w:tcPr>
            <w:tcW w:w="4068" w:type="dxa"/>
          </w:tcPr>
          <w:p w14:paraId="1A3485DC" w14:textId="76BE11FB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Mediterranean Basin (Med)</w:t>
            </w:r>
          </w:p>
        </w:tc>
        <w:tc>
          <w:tcPr>
            <w:tcW w:w="2177" w:type="dxa"/>
          </w:tcPr>
          <w:p w14:paraId="6C0017D2" w14:textId="1C881445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10W-40E</w:t>
            </w:r>
          </w:p>
        </w:tc>
        <w:tc>
          <w:tcPr>
            <w:tcW w:w="2143" w:type="dxa"/>
          </w:tcPr>
          <w:p w14:paraId="537F3168" w14:textId="72282E35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30N-50N</w:t>
            </w:r>
          </w:p>
        </w:tc>
      </w:tr>
      <w:tr w:rsidR="0087352A" w14:paraId="14925107" w14:textId="07B69923" w:rsidTr="004C1E74">
        <w:tc>
          <w:tcPr>
            <w:tcW w:w="4068" w:type="dxa"/>
          </w:tcPr>
          <w:p w14:paraId="15EE6AF2" w14:textId="169C4787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Northern Europe (N Euro)</w:t>
            </w:r>
          </w:p>
        </w:tc>
        <w:tc>
          <w:tcPr>
            <w:tcW w:w="2177" w:type="dxa"/>
          </w:tcPr>
          <w:p w14:paraId="768983CD" w14:textId="2B7E5058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10W-40E</w:t>
            </w:r>
          </w:p>
        </w:tc>
        <w:tc>
          <w:tcPr>
            <w:tcW w:w="2143" w:type="dxa"/>
          </w:tcPr>
          <w:p w14:paraId="031D8971" w14:textId="0A81988D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50N-75N</w:t>
            </w:r>
          </w:p>
        </w:tc>
      </w:tr>
      <w:tr w:rsidR="0087352A" w14:paraId="7C82FF84" w14:textId="7DB4ECFE" w:rsidTr="004C1E74">
        <w:tc>
          <w:tcPr>
            <w:tcW w:w="4068" w:type="dxa"/>
          </w:tcPr>
          <w:p w14:paraId="4C3B2F44" w14:textId="0470CA9B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South Asia (S Asia)</w:t>
            </w:r>
          </w:p>
        </w:tc>
        <w:tc>
          <w:tcPr>
            <w:tcW w:w="2177" w:type="dxa"/>
          </w:tcPr>
          <w:p w14:paraId="1591269D" w14:textId="27DCF911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65E-100E</w:t>
            </w:r>
          </w:p>
        </w:tc>
        <w:tc>
          <w:tcPr>
            <w:tcW w:w="2143" w:type="dxa"/>
          </w:tcPr>
          <w:p w14:paraId="20F4BEFE" w14:textId="28C5FEEA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5N-30N</w:t>
            </w:r>
          </w:p>
        </w:tc>
      </w:tr>
      <w:tr w:rsidR="0087352A" w14:paraId="3F9BE592" w14:textId="39CCA629" w:rsidTr="004C1E74">
        <w:tc>
          <w:tcPr>
            <w:tcW w:w="4068" w:type="dxa"/>
          </w:tcPr>
          <w:p w14:paraId="48916AC8" w14:textId="76195780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Central Asia (C Asia)</w:t>
            </w:r>
          </w:p>
        </w:tc>
        <w:tc>
          <w:tcPr>
            <w:tcW w:w="2177" w:type="dxa"/>
          </w:tcPr>
          <w:p w14:paraId="0DBA5001" w14:textId="634BC462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40E-75E</w:t>
            </w:r>
          </w:p>
        </w:tc>
        <w:tc>
          <w:tcPr>
            <w:tcW w:w="2143" w:type="dxa"/>
          </w:tcPr>
          <w:p w14:paraId="7B0F4743" w14:textId="4ED1187F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30N-50N</w:t>
            </w:r>
          </w:p>
        </w:tc>
      </w:tr>
      <w:tr w:rsidR="0087352A" w14:paraId="771FE93D" w14:textId="48CB4B15" w:rsidTr="004C1E74">
        <w:tc>
          <w:tcPr>
            <w:tcW w:w="4068" w:type="dxa"/>
          </w:tcPr>
          <w:p w14:paraId="5AC2D626" w14:textId="453EB65F" w:rsidR="0087352A" w:rsidRPr="009417C1" w:rsidRDefault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North Asia (N Asia)</w:t>
            </w:r>
          </w:p>
        </w:tc>
        <w:tc>
          <w:tcPr>
            <w:tcW w:w="2177" w:type="dxa"/>
          </w:tcPr>
          <w:p w14:paraId="7F9E4DE9" w14:textId="6CB9E12E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40E-180E</w:t>
            </w:r>
          </w:p>
        </w:tc>
        <w:tc>
          <w:tcPr>
            <w:tcW w:w="2143" w:type="dxa"/>
          </w:tcPr>
          <w:p w14:paraId="3A0C52B3" w14:textId="46A59089" w:rsidR="0087352A" w:rsidRPr="009417C1" w:rsidRDefault="00A77B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50N-70N</w:t>
            </w:r>
          </w:p>
        </w:tc>
      </w:tr>
      <w:tr w:rsidR="0087352A" w14:paraId="67690F32" w14:textId="61FC7AD6" w:rsidTr="004C1E74">
        <w:tc>
          <w:tcPr>
            <w:tcW w:w="4068" w:type="dxa"/>
          </w:tcPr>
          <w:p w14:paraId="1E43C445" w14:textId="5790994E" w:rsidR="0087352A" w:rsidRPr="009417C1" w:rsidRDefault="00A50D65" w:rsidP="008735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Arctic</w:t>
            </w:r>
          </w:p>
        </w:tc>
        <w:tc>
          <w:tcPr>
            <w:tcW w:w="2177" w:type="dxa"/>
          </w:tcPr>
          <w:p w14:paraId="28CD4F54" w14:textId="7C1D326B" w:rsidR="0087352A" w:rsidRPr="009417C1" w:rsidRDefault="00A50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180W-180E</w:t>
            </w:r>
          </w:p>
        </w:tc>
        <w:tc>
          <w:tcPr>
            <w:tcW w:w="2143" w:type="dxa"/>
          </w:tcPr>
          <w:p w14:paraId="2E014BAB" w14:textId="7CCA68A3" w:rsidR="0087352A" w:rsidRPr="009417C1" w:rsidRDefault="00A50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60N-90N</w:t>
            </w:r>
          </w:p>
        </w:tc>
      </w:tr>
      <w:tr w:rsidR="0087352A" w14:paraId="6FAABDD5" w14:textId="3C8CFEA8" w:rsidTr="004C1E74">
        <w:tc>
          <w:tcPr>
            <w:tcW w:w="4068" w:type="dxa"/>
          </w:tcPr>
          <w:p w14:paraId="4478EE85" w14:textId="1D764FD9" w:rsidR="0087352A" w:rsidRPr="009417C1" w:rsidRDefault="00A50D65" w:rsidP="00A50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Niño3.4</w:t>
            </w:r>
          </w:p>
        </w:tc>
        <w:tc>
          <w:tcPr>
            <w:tcW w:w="2177" w:type="dxa"/>
          </w:tcPr>
          <w:p w14:paraId="6E6339BB" w14:textId="100AD135" w:rsidR="0087352A" w:rsidRPr="009417C1" w:rsidRDefault="00A50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170W-120W</w:t>
            </w:r>
          </w:p>
        </w:tc>
        <w:tc>
          <w:tcPr>
            <w:tcW w:w="2143" w:type="dxa"/>
          </w:tcPr>
          <w:p w14:paraId="08123546" w14:textId="072420CB" w:rsidR="0087352A" w:rsidRPr="009417C1" w:rsidRDefault="00A50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5S-5N</w:t>
            </w:r>
          </w:p>
        </w:tc>
      </w:tr>
      <w:tr w:rsidR="00A50D65" w14:paraId="446CA89F" w14:textId="77777777" w:rsidTr="004C1E74">
        <w:tc>
          <w:tcPr>
            <w:tcW w:w="4068" w:type="dxa"/>
          </w:tcPr>
          <w:p w14:paraId="1F8A118E" w14:textId="178DBBE6" w:rsidR="00A50D65" w:rsidRDefault="00A50D65" w:rsidP="00A50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Sahel</w:t>
            </w:r>
          </w:p>
        </w:tc>
        <w:tc>
          <w:tcPr>
            <w:tcW w:w="2177" w:type="dxa"/>
          </w:tcPr>
          <w:p w14:paraId="0ED042AA" w14:textId="336E1BC1" w:rsidR="00A50D65" w:rsidRPr="009417C1" w:rsidRDefault="00A50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20W-40E</w:t>
            </w:r>
          </w:p>
        </w:tc>
        <w:tc>
          <w:tcPr>
            <w:tcW w:w="2143" w:type="dxa"/>
          </w:tcPr>
          <w:p w14:paraId="669A3192" w14:textId="222B939B" w:rsidR="00A50D65" w:rsidRPr="009417C1" w:rsidRDefault="00A50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10N-20N</w:t>
            </w:r>
          </w:p>
        </w:tc>
      </w:tr>
    </w:tbl>
    <w:p w14:paraId="5C03B4CB" w14:textId="77777777" w:rsidR="00B719C8" w:rsidRDefault="00B719C8">
      <w:r>
        <w:br w:type="page"/>
      </w:r>
    </w:p>
    <w:p w14:paraId="77CD0052" w14:textId="77777777" w:rsidR="00911948" w:rsidRDefault="00911948"/>
    <w:p w14:paraId="46D1F137" w14:textId="77777777" w:rsidR="00911948" w:rsidRDefault="00911948" w:rsidP="00911948">
      <w:pPr>
        <w:keepNext/>
      </w:pPr>
      <w:r>
        <w:rPr>
          <w:noProof/>
        </w:rPr>
        <w:drawing>
          <wp:inline distT="0" distB="0" distL="0" distR="0" wp14:anchorId="6DBBAB10" wp14:editId="67A6CC22">
            <wp:extent cx="4696754" cy="2027767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mw:Documents:Columbia:model_eval:modelEval_spatial_AOD_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9147" r="7127" b="9302"/>
                    <a:stretch/>
                  </pic:blipFill>
                  <pic:spPr bwMode="auto">
                    <a:xfrm>
                      <a:off x="0" y="0"/>
                      <a:ext cx="4699219" cy="20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23F81" w14:textId="3684EBBE" w:rsidR="00911948" w:rsidRPr="00911948" w:rsidRDefault="00911948" w:rsidP="00911948">
      <w:pPr>
        <w:pStyle w:val="Caption"/>
        <w:rPr>
          <w:color w:val="auto"/>
        </w:rPr>
      </w:pPr>
      <w:r w:rsidRPr="00911948">
        <w:rPr>
          <w:color w:val="auto"/>
        </w:rPr>
        <w:t xml:space="preserve">Figure </w:t>
      </w:r>
      <w:r w:rsidRPr="00911948">
        <w:rPr>
          <w:color w:val="auto"/>
        </w:rPr>
        <w:fldChar w:fldCharType="begin"/>
      </w:r>
      <w:r w:rsidRPr="00911948">
        <w:rPr>
          <w:color w:val="auto"/>
        </w:rPr>
        <w:instrText xml:space="preserve"> SEQ Figure \* ARABIC </w:instrText>
      </w:r>
      <w:r w:rsidRPr="00911948">
        <w:rPr>
          <w:color w:val="auto"/>
        </w:rPr>
        <w:fldChar w:fldCharType="separate"/>
      </w:r>
      <w:r w:rsidR="0094193F">
        <w:rPr>
          <w:noProof/>
          <w:color w:val="auto"/>
        </w:rPr>
        <w:t>1</w:t>
      </w:r>
      <w:r w:rsidRPr="00911948">
        <w:rPr>
          <w:color w:val="auto"/>
        </w:rPr>
        <w:fldChar w:fldCharType="end"/>
      </w:r>
      <w:r w:rsidRPr="00911948">
        <w:rPr>
          <w:color w:val="auto"/>
        </w:rPr>
        <w:t xml:space="preserve">: Annual mean </w:t>
      </w:r>
      <w:r w:rsidR="006E59FC">
        <w:rPr>
          <w:color w:val="auto"/>
        </w:rPr>
        <w:t xml:space="preserve">all-sky </w:t>
      </w:r>
      <w:r w:rsidRPr="00911948">
        <w:rPr>
          <w:color w:val="auto"/>
        </w:rPr>
        <w:t>AOD (550 nm)</w:t>
      </w:r>
      <w:r w:rsidR="003934EB">
        <w:rPr>
          <w:color w:val="auto"/>
        </w:rPr>
        <w:t xml:space="preserve"> over the U.S.</w:t>
      </w:r>
      <w:r w:rsidRPr="00911948">
        <w:rPr>
          <w:color w:val="auto"/>
        </w:rPr>
        <w:t xml:space="preserve"> in </w:t>
      </w:r>
      <w:r w:rsidR="003934EB">
        <w:rPr>
          <w:color w:val="auto"/>
        </w:rPr>
        <w:t xml:space="preserve">(a) </w:t>
      </w:r>
      <w:r w:rsidR="00073242">
        <w:rPr>
          <w:color w:val="auto"/>
        </w:rPr>
        <w:t>MISR</w:t>
      </w:r>
      <w:r w:rsidR="00B178E9">
        <w:rPr>
          <w:color w:val="auto"/>
        </w:rPr>
        <w:t xml:space="preserve"> (2001-2011</w:t>
      </w:r>
      <w:r w:rsidRPr="00911948">
        <w:rPr>
          <w:color w:val="auto"/>
        </w:rPr>
        <w:t xml:space="preserve"> mean) and each of the three models</w:t>
      </w:r>
      <w:r w:rsidR="003934EB">
        <w:rPr>
          <w:color w:val="auto"/>
        </w:rPr>
        <w:t>: (b) GFDL-CM3, (c) NCAR-CESM1, and (d) GISS-E2. Note different scale for GFDL-CM3</w:t>
      </w:r>
      <w:r w:rsidR="00AE7B4F">
        <w:rPr>
          <w:color w:val="auto"/>
        </w:rPr>
        <w:t xml:space="preserve"> and GISS-E2</w:t>
      </w:r>
      <w:r w:rsidR="003934EB">
        <w:rPr>
          <w:color w:val="auto"/>
        </w:rPr>
        <w:t>.</w:t>
      </w:r>
    </w:p>
    <w:p w14:paraId="1B9AF921" w14:textId="77777777" w:rsidR="00911948" w:rsidRDefault="00911948">
      <w:pPr>
        <w:rPr>
          <w:color w:val="00B0F0"/>
        </w:rPr>
      </w:pPr>
    </w:p>
    <w:p w14:paraId="1130CBC9" w14:textId="11613D03" w:rsidR="00B83A5E" w:rsidRDefault="009E394C">
      <w:pPr>
        <w:rPr>
          <w:color w:val="00B0F0"/>
        </w:rPr>
      </w:pPr>
      <w:r>
        <w:rPr>
          <w:noProof/>
          <w:color w:val="00B0F0"/>
        </w:rPr>
        <w:drawing>
          <wp:inline distT="0" distB="0" distL="0" distR="0" wp14:anchorId="494DBB9A" wp14:editId="6DBCC1C6">
            <wp:extent cx="3229892" cy="4159988"/>
            <wp:effectExtent l="0" t="0" r="0" b="5715"/>
            <wp:docPr id="3" name="Picture 3" descr="Macintosh HD:Users:danielmw:Documents:Columbia:paper_precip:paper figs:paper_figs_2:LWP_on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mw:Documents:Columbia:paper_precip:paper figs:paper_figs_2:LWP_onl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3" r="11642"/>
                    <a:stretch/>
                  </pic:blipFill>
                  <pic:spPr bwMode="auto">
                    <a:xfrm>
                      <a:off x="0" y="0"/>
                      <a:ext cx="3230659" cy="416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BDBB8" w14:textId="486374F3" w:rsidR="00B83A5E" w:rsidRPr="00911948" w:rsidRDefault="00B83A5E" w:rsidP="00B83A5E">
      <w:pPr>
        <w:pStyle w:val="Caption"/>
        <w:rPr>
          <w:color w:val="auto"/>
        </w:rPr>
      </w:pPr>
      <w:r w:rsidRPr="00911948">
        <w:rPr>
          <w:color w:val="auto"/>
        </w:rPr>
        <w:t xml:space="preserve">Figure </w:t>
      </w:r>
      <w:r w:rsidRPr="00911948">
        <w:rPr>
          <w:color w:val="auto"/>
        </w:rPr>
        <w:fldChar w:fldCharType="begin"/>
      </w:r>
      <w:r w:rsidRPr="00911948">
        <w:rPr>
          <w:color w:val="auto"/>
        </w:rPr>
        <w:instrText xml:space="preserve"> SEQ Figure \* ARABIC </w:instrText>
      </w:r>
      <w:r w:rsidRPr="00911948">
        <w:rPr>
          <w:color w:val="auto"/>
        </w:rPr>
        <w:fldChar w:fldCharType="separate"/>
      </w:r>
      <w:r w:rsidR="0094193F">
        <w:rPr>
          <w:noProof/>
          <w:color w:val="auto"/>
        </w:rPr>
        <w:t>2</w:t>
      </w:r>
      <w:r w:rsidRPr="00911948">
        <w:rPr>
          <w:color w:val="auto"/>
        </w:rPr>
        <w:fldChar w:fldCharType="end"/>
      </w:r>
      <w:r w:rsidRPr="00911948">
        <w:rPr>
          <w:color w:val="auto"/>
        </w:rPr>
        <w:t xml:space="preserve">: </w:t>
      </w:r>
      <w:r w:rsidRPr="00473477">
        <w:rPr>
          <w:color w:val="auto"/>
          <w:sz w:val="20"/>
          <w:szCs w:val="20"/>
        </w:rPr>
        <w:t xml:space="preserve">Response of global </w:t>
      </w:r>
      <w:r>
        <w:rPr>
          <w:color w:val="auto"/>
          <w:sz w:val="20"/>
          <w:szCs w:val="20"/>
        </w:rPr>
        <w:t>cloud liquid water path (LWP)</w:t>
      </w:r>
      <w:r w:rsidRPr="00473477">
        <w:rPr>
          <w:color w:val="auto"/>
          <w:sz w:val="20"/>
          <w:szCs w:val="20"/>
        </w:rPr>
        <w:t xml:space="preserve"> to zero US SO</w:t>
      </w:r>
      <w:r w:rsidRPr="00473477">
        <w:rPr>
          <w:color w:val="auto"/>
          <w:sz w:val="20"/>
          <w:szCs w:val="20"/>
          <w:vertAlign w:val="subscript"/>
        </w:rPr>
        <w:t>2</w:t>
      </w:r>
      <w:r w:rsidRPr="00473477">
        <w:rPr>
          <w:color w:val="auto"/>
          <w:sz w:val="20"/>
          <w:szCs w:val="20"/>
        </w:rPr>
        <w:t xml:space="preserve"> emissions for (a) NCAR-CESM1, (b) GISS-E2, and (c) GFDL-CM3. Hatching represents statistical significance at the 95% confidence level</w:t>
      </w:r>
    </w:p>
    <w:p w14:paraId="18069219" w14:textId="77777777" w:rsidR="00B83A5E" w:rsidRDefault="00B83A5E">
      <w:pPr>
        <w:rPr>
          <w:color w:val="00B0F0"/>
        </w:rPr>
      </w:pPr>
    </w:p>
    <w:p w14:paraId="3F1A881D" w14:textId="77777777" w:rsidR="00613090" w:rsidRDefault="00613090">
      <w:pPr>
        <w:rPr>
          <w:color w:val="00B0F0"/>
        </w:rPr>
      </w:pPr>
    </w:p>
    <w:p w14:paraId="77E49B0C" w14:textId="77777777" w:rsidR="00613090" w:rsidRDefault="00613090">
      <w:pPr>
        <w:rPr>
          <w:color w:val="00B0F0"/>
        </w:rPr>
      </w:pPr>
    </w:p>
    <w:p w14:paraId="2110F12C" w14:textId="6E53D258" w:rsidR="00613090" w:rsidRDefault="00F25811">
      <w:pPr>
        <w:rPr>
          <w:color w:val="00B0F0"/>
        </w:rPr>
      </w:pPr>
      <w:r>
        <w:rPr>
          <w:noProof/>
          <w:color w:val="00B0F0"/>
        </w:rPr>
        <w:drawing>
          <wp:inline distT="0" distB="0" distL="0" distR="0" wp14:anchorId="2D7D611D" wp14:editId="7DF2FFFF">
            <wp:extent cx="3886200" cy="1650061"/>
            <wp:effectExtent l="0" t="0" r="0" b="1270"/>
            <wp:docPr id="5" name="Picture 5" descr="Macintosh HD:Users:danielmw:Documents:Columbia:NSF regional emissions:cloud:CESM_Temp_prec_wind_diff_afr_240yr_avg_zUS_S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mw:Documents:Columbia:NSF regional emissions:cloud:CESM_Temp_prec_wind_diff_afr_240yr_avg_zUS_S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t="52606" r="47151" b="10405"/>
                    <a:stretch/>
                  </pic:blipFill>
                  <pic:spPr bwMode="auto">
                    <a:xfrm>
                      <a:off x="0" y="0"/>
                      <a:ext cx="3887030" cy="16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7CE7F" w14:textId="188D416C" w:rsidR="00613090" w:rsidRPr="002E2C09" w:rsidRDefault="00613090" w:rsidP="00613090">
      <w:pPr>
        <w:pStyle w:val="Caption"/>
        <w:rPr>
          <w:color w:val="auto"/>
          <w:sz w:val="20"/>
          <w:szCs w:val="20"/>
        </w:rPr>
      </w:pPr>
      <w:r w:rsidRPr="00DC3078">
        <w:rPr>
          <w:color w:val="auto"/>
          <w:sz w:val="20"/>
          <w:szCs w:val="20"/>
        </w:rPr>
        <w:t xml:space="preserve">Figure </w:t>
      </w:r>
      <w:r>
        <w:rPr>
          <w:color w:val="auto"/>
          <w:sz w:val="20"/>
          <w:szCs w:val="20"/>
        </w:rPr>
        <w:t>3</w:t>
      </w:r>
      <w:r w:rsidRPr="00DC3078">
        <w:rPr>
          <w:color w:val="auto"/>
          <w:sz w:val="20"/>
          <w:szCs w:val="20"/>
        </w:rPr>
        <w:t xml:space="preserve">: </w:t>
      </w:r>
      <w:r w:rsidR="002E2C09">
        <w:rPr>
          <w:color w:val="auto"/>
          <w:sz w:val="20"/>
          <w:szCs w:val="20"/>
        </w:rPr>
        <w:t>Annual mean surface temperature response to zero US SO</w:t>
      </w:r>
      <w:r w:rsidR="002E2C09" w:rsidRPr="002E2C09">
        <w:rPr>
          <w:color w:val="auto"/>
          <w:sz w:val="20"/>
          <w:szCs w:val="20"/>
          <w:vertAlign w:val="subscript"/>
        </w:rPr>
        <w:t>2</w:t>
      </w:r>
      <w:r w:rsidR="002E2C09">
        <w:rPr>
          <w:color w:val="auto"/>
          <w:sz w:val="20"/>
          <w:szCs w:val="20"/>
        </w:rPr>
        <w:t xml:space="preserve"> emissions in CESM1</w:t>
      </w:r>
      <w:r w:rsidR="00F25811">
        <w:rPr>
          <w:color w:val="auto"/>
          <w:sz w:val="20"/>
          <w:szCs w:val="20"/>
        </w:rPr>
        <w:t xml:space="preserve">. Hatching represents statistical significance at 95% confidence levels according to a Student’s t-test. </w:t>
      </w:r>
    </w:p>
    <w:p w14:paraId="2200F349" w14:textId="77777777" w:rsidR="00613090" w:rsidRDefault="00613090">
      <w:pPr>
        <w:rPr>
          <w:color w:val="00B0F0"/>
        </w:rPr>
      </w:pPr>
    </w:p>
    <w:p w14:paraId="19820A3E" w14:textId="77777777" w:rsidR="00613090" w:rsidRDefault="00613090">
      <w:pPr>
        <w:rPr>
          <w:color w:val="00B0F0"/>
        </w:rPr>
      </w:pPr>
    </w:p>
    <w:p w14:paraId="2CCFB462" w14:textId="77777777" w:rsidR="00613090" w:rsidRDefault="00613090">
      <w:pPr>
        <w:rPr>
          <w:color w:val="00B0F0"/>
        </w:rPr>
      </w:pPr>
    </w:p>
    <w:p w14:paraId="060EA820" w14:textId="77777777" w:rsidR="00DC3078" w:rsidRDefault="00DC3078" w:rsidP="00DC3078">
      <w:pPr>
        <w:keepNext/>
      </w:pPr>
      <w:r>
        <w:rPr>
          <w:noProof/>
        </w:rPr>
        <w:drawing>
          <wp:inline distT="0" distB="0" distL="0" distR="0" wp14:anchorId="5C4DD7A5" wp14:editId="16823531">
            <wp:extent cx="5177155" cy="5230278"/>
            <wp:effectExtent l="0" t="0" r="4445" b="2540"/>
            <wp:docPr id="1" name="Picture 1" descr="Macintosh HD:Users:danielmw:Documents:Columbia:paper_precip:meeting:sahel_rainfall_rainydays_count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mw:Documents:Columbia:paper_precip:meeting:sahel_rainfall_rainydays_countri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6441" r="7691" b="5547"/>
                    <a:stretch/>
                  </pic:blipFill>
                  <pic:spPr bwMode="auto">
                    <a:xfrm>
                      <a:off x="0" y="0"/>
                      <a:ext cx="5178023" cy="52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C9A8E" w14:textId="7AFEADCA" w:rsidR="00BF0028" w:rsidRDefault="00DC3078" w:rsidP="00DC3078">
      <w:pPr>
        <w:pStyle w:val="Caption"/>
        <w:rPr>
          <w:color w:val="auto"/>
          <w:sz w:val="20"/>
          <w:szCs w:val="20"/>
        </w:rPr>
      </w:pPr>
      <w:r w:rsidRPr="00DC3078">
        <w:rPr>
          <w:color w:val="auto"/>
          <w:sz w:val="20"/>
          <w:szCs w:val="20"/>
        </w:rPr>
        <w:t xml:space="preserve">Figure </w:t>
      </w:r>
      <w:r w:rsidR="00613090">
        <w:rPr>
          <w:color w:val="auto"/>
          <w:sz w:val="20"/>
          <w:szCs w:val="20"/>
        </w:rPr>
        <w:t>4</w:t>
      </w:r>
      <w:r w:rsidRPr="00DC3078">
        <w:rPr>
          <w:color w:val="auto"/>
          <w:sz w:val="20"/>
          <w:szCs w:val="20"/>
        </w:rPr>
        <w:t>: Frequency of rainy days in GFDL-CM3 in a given year in two Sahelian nations: (a) Senegal and (c) Niger. Differences between the perturbation run and control shown in (b) and (d) for each nation</w:t>
      </w:r>
    </w:p>
    <w:p w14:paraId="2E8DE4BF" w14:textId="77777777" w:rsidR="00122E9D" w:rsidRDefault="00122E9D" w:rsidP="00122E9D"/>
    <w:p w14:paraId="0C54162F" w14:textId="77777777" w:rsidR="00122E9D" w:rsidRDefault="00122E9D" w:rsidP="00122E9D">
      <w:pPr>
        <w:pStyle w:val="Heading-Main"/>
      </w:pPr>
      <w:r>
        <w:rPr>
          <w:b w:val="0"/>
          <w:noProof/>
        </w:rPr>
        <w:drawing>
          <wp:inline distT="0" distB="0" distL="0" distR="0" wp14:anchorId="0DE48675" wp14:editId="1306DDEB">
            <wp:extent cx="4508677" cy="2387600"/>
            <wp:effectExtent l="0" t="0" r="12700" b="0"/>
            <wp:docPr id="7" name="Picture 7" descr="Macintosh HD:Users:danielmw:Documents:Columbia:paper_precip:paper figs:paper_figs_2:africa:TESTGISS_Temp_prec_wind_diff_afr_240yr_avg_zUS_S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nielmw:Documents:Columbia:paper_precip:paper figs:paper_figs_2:africa:TESTGISS_Temp_prec_wind_diff_afr_240yr_avg_zUS_SO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5349" r="4487" b="6172"/>
                    <a:stretch/>
                  </pic:blipFill>
                  <pic:spPr bwMode="auto">
                    <a:xfrm>
                      <a:off x="0" y="0"/>
                      <a:ext cx="4508677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3CAB7" w14:textId="7FFCF98C" w:rsidR="00122E9D" w:rsidRPr="00C63645" w:rsidRDefault="00122E9D" w:rsidP="00122E9D">
      <w:pPr>
        <w:pStyle w:val="Caption"/>
        <w:rPr>
          <w:b w:val="0"/>
          <w:color w:val="auto"/>
          <w:sz w:val="20"/>
          <w:szCs w:val="20"/>
        </w:rPr>
      </w:pPr>
      <w:r w:rsidRPr="00C63645">
        <w:rPr>
          <w:color w:val="auto"/>
          <w:sz w:val="20"/>
          <w:szCs w:val="20"/>
        </w:rPr>
        <w:t xml:space="preserve">Figure </w:t>
      </w:r>
      <w:r>
        <w:rPr>
          <w:color w:val="auto"/>
          <w:sz w:val="20"/>
          <w:szCs w:val="20"/>
        </w:rPr>
        <w:t>5</w:t>
      </w:r>
      <w:r w:rsidRPr="00C63645">
        <w:rPr>
          <w:color w:val="auto"/>
          <w:sz w:val="20"/>
          <w:szCs w:val="20"/>
        </w:rPr>
        <w:t xml:space="preserve">: (a) </w:t>
      </w:r>
      <w:r>
        <w:rPr>
          <w:color w:val="auto"/>
          <w:sz w:val="20"/>
          <w:szCs w:val="20"/>
        </w:rPr>
        <w:t>GISS-E2</w:t>
      </w:r>
      <w:r w:rsidRPr="00C63645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JAS</w:t>
      </w:r>
      <w:r w:rsidRPr="00C63645">
        <w:rPr>
          <w:color w:val="auto"/>
          <w:sz w:val="20"/>
          <w:szCs w:val="20"/>
        </w:rPr>
        <w:t xml:space="preserve"> temperature difference between perturbation and control. (b) </w:t>
      </w:r>
      <w:r>
        <w:rPr>
          <w:color w:val="auto"/>
          <w:sz w:val="20"/>
          <w:szCs w:val="20"/>
        </w:rPr>
        <w:t>GISS-E2 JAS</w:t>
      </w:r>
      <w:r w:rsidRPr="00C63645">
        <w:rPr>
          <w:color w:val="auto"/>
          <w:sz w:val="20"/>
          <w:szCs w:val="20"/>
        </w:rPr>
        <w:t xml:space="preserve"> precipitation and wind difference between perturbation and control. (c) Same as (a), but for MAM. (d) Same as (b), but for MAM</w:t>
      </w:r>
    </w:p>
    <w:p w14:paraId="148D5073" w14:textId="77777777" w:rsidR="00122E9D" w:rsidRPr="00122E9D" w:rsidRDefault="00122E9D" w:rsidP="00122E9D"/>
    <w:sectPr w:rsidR="00122E9D" w:rsidRPr="00122E9D" w:rsidSect="00E31404"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69832" w14:textId="77777777" w:rsidR="00E156A9" w:rsidRDefault="00E156A9" w:rsidP="000379AB">
      <w:r>
        <w:separator/>
      </w:r>
    </w:p>
  </w:endnote>
  <w:endnote w:type="continuationSeparator" w:id="0">
    <w:p w14:paraId="40EA8216" w14:textId="77777777" w:rsidR="00E156A9" w:rsidRDefault="00E156A9" w:rsidP="00037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ED28E" w14:textId="2FE9AD18" w:rsidR="00E156A9" w:rsidRDefault="00E156A9" w:rsidP="00B719C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533F70" w14:textId="77777777" w:rsidR="00E156A9" w:rsidRDefault="00E156A9" w:rsidP="000379AB">
      <w:r>
        <w:separator/>
      </w:r>
    </w:p>
  </w:footnote>
  <w:footnote w:type="continuationSeparator" w:id="0">
    <w:p w14:paraId="55150397" w14:textId="77777777" w:rsidR="00E156A9" w:rsidRDefault="00E156A9" w:rsidP="000379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5FE63" w14:textId="1CE47F5D" w:rsidR="00E156A9" w:rsidRDefault="00E156A9" w:rsidP="007778ED">
    <w:pPr>
      <w:pStyle w:val="Header"/>
      <w:jc w:val="center"/>
    </w:pPr>
    <w:r>
      <w:t xml:space="preserve">Confidential manuscript submitted to </w:t>
    </w:r>
    <w:r>
      <w:rPr>
        <w:i/>
      </w:rPr>
      <w:t>Journal of Geophysical Research - Atmospheres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75CCC" w14:textId="2816AD77" w:rsidR="00E156A9" w:rsidRDefault="00E156A9" w:rsidP="00E31404">
    <w:pPr>
      <w:pStyle w:val="Header"/>
      <w:jc w:val="center"/>
    </w:pPr>
    <w:r>
      <w:t xml:space="preserve">Confidential manuscript submitted to </w:t>
    </w:r>
    <w:r>
      <w:rPr>
        <w:i/>
      </w:rPr>
      <w:t xml:space="preserve">replace this text with name of </w:t>
    </w:r>
    <w:r w:rsidRPr="007778ED">
      <w:rPr>
        <w:i/>
      </w:rPr>
      <w:t>AGU journal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E64BC"/>
    <w:multiLevelType w:val="hybridMultilevel"/>
    <w:tmpl w:val="A4B0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A61D63"/>
    <w:multiLevelType w:val="hybridMultilevel"/>
    <w:tmpl w:val="36769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B5536"/>
    <w:multiLevelType w:val="hybridMultilevel"/>
    <w:tmpl w:val="CBCCF7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E3973"/>
    <w:multiLevelType w:val="hybridMultilevel"/>
    <w:tmpl w:val="8C668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11597"/>
    <w:multiLevelType w:val="hybridMultilevel"/>
    <w:tmpl w:val="4E48B8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0D0A31"/>
    <w:multiLevelType w:val="multilevel"/>
    <w:tmpl w:val="65BE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351C9F"/>
    <w:multiLevelType w:val="multilevel"/>
    <w:tmpl w:val="8196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5208B2"/>
    <w:multiLevelType w:val="hybridMultilevel"/>
    <w:tmpl w:val="EF94B784"/>
    <w:lvl w:ilvl="0" w:tplc="9B9AD5D6">
      <w:start w:val="1"/>
      <w:numFmt w:val="upperLetter"/>
      <w:lvlText w:val="%1t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3G_VERSION" w:val="4.4.5"/>
    <w:docVar w:name="TET_BGE" w:val="6"/>
    <w:docVar w:name="TET_BGS" w:val="6"/>
    <w:docVar w:name="Total_Editing_Time" w:val="6"/>
  </w:docVars>
  <w:rsids>
    <w:rsidRoot w:val="008A6077"/>
    <w:rsid w:val="00031829"/>
    <w:rsid w:val="000379AB"/>
    <w:rsid w:val="000725D7"/>
    <w:rsid w:val="00073242"/>
    <w:rsid w:val="000F07CD"/>
    <w:rsid w:val="00122E9D"/>
    <w:rsid w:val="00124305"/>
    <w:rsid w:val="001A6795"/>
    <w:rsid w:val="001B3678"/>
    <w:rsid w:val="001C2B0D"/>
    <w:rsid w:val="002112B8"/>
    <w:rsid w:val="00213424"/>
    <w:rsid w:val="00225FBA"/>
    <w:rsid w:val="002B6F74"/>
    <w:rsid w:val="002C3263"/>
    <w:rsid w:val="002E2C09"/>
    <w:rsid w:val="002F2289"/>
    <w:rsid w:val="002F3B11"/>
    <w:rsid w:val="00307E2C"/>
    <w:rsid w:val="003137C3"/>
    <w:rsid w:val="00315546"/>
    <w:rsid w:val="00321596"/>
    <w:rsid w:val="003727F1"/>
    <w:rsid w:val="0037466A"/>
    <w:rsid w:val="003934EB"/>
    <w:rsid w:val="003E660A"/>
    <w:rsid w:val="003F199B"/>
    <w:rsid w:val="00400425"/>
    <w:rsid w:val="004009A6"/>
    <w:rsid w:val="00497973"/>
    <w:rsid w:val="004C1E74"/>
    <w:rsid w:val="005167EA"/>
    <w:rsid w:val="005358D5"/>
    <w:rsid w:val="00545B6C"/>
    <w:rsid w:val="00554913"/>
    <w:rsid w:val="005C416B"/>
    <w:rsid w:val="005C69FC"/>
    <w:rsid w:val="00613090"/>
    <w:rsid w:val="0065020F"/>
    <w:rsid w:val="006762AD"/>
    <w:rsid w:val="006E59FC"/>
    <w:rsid w:val="006F1F1B"/>
    <w:rsid w:val="006F662E"/>
    <w:rsid w:val="007778ED"/>
    <w:rsid w:val="00813315"/>
    <w:rsid w:val="00820DE3"/>
    <w:rsid w:val="00855B07"/>
    <w:rsid w:val="0087352A"/>
    <w:rsid w:val="008919D1"/>
    <w:rsid w:val="008A6077"/>
    <w:rsid w:val="00911948"/>
    <w:rsid w:val="009234CF"/>
    <w:rsid w:val="009417C1"/>
    <w:rsid w:val="0094193F"/>
    <w:rsid w:val="0096714E"/>
    <w:rsid w:val="00975D9D"/>
    <w:rsid w:val="009E394C"/>
    <w:rsid w:val="00A4111F"/>
    <w:rsid w:val="00A50D65"/>
    <w:rsid w:val="00A661C0"/>
    <w:rsid w:val="00A77BA1"/>
    <w:rsid w:val="00A80013"/>
    <w:rsid w:val="00AE7B4F"/>
    <w:rsid w:val="00AF33DA"/>
    <w:rsid w:val="00B0584B"/>
    <w:rsid w:val="00B120F3"/>
    <w:rsid w:val="00B178E9"/>
    <w:rsid w:val="00B719C8"/>
    <w:rsid w:val="00B73D06"/>
    <w:rsid w:val="00B83A5E"/>
    <w:rsid w:val="00BF0028"/>
    <w:rsid w:val="00C81368"/>
    <w:rsid w:val="00C81692"/>
    <w:rsid w:val="00C94AA5"/>
    <w:rsid w:val="00CB7BED"/>
    <w:rsid w:val="00CD1192"/>
    <w:rsid w:val="00D556A4"/>
    <w:rsid w:val="00D94839"/>
    <w:rsid w:val="00DC3078"/>
    <w:rsid w:val="00DE3F91"/>
    <w:rsid w:val="00E156A9"/>
    <w:rsid w:val="00E31404"/>
    <w:rsid w:val="00E60AC4"/>
    <w:rsid w:val="00E664DF"/>
    <w:rsid w:val="00E67B96"/>
    <w:rsid w:val="00F07735"/>
    <w:rsid w:val="00F21080"/>
    <w:rsid w:val="00F22BC8"/>
    <w:rsid w:val="00F25811"/>
    <w:rsid w:val="00FB42D1"/>
    <w:rsid w:val="00FC4075"/>
    <w:rsid w:val="00FF7C64"/>
    <w:rsid w:val="1ACF9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09C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077"/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00425"/>
    <w:pPr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paragraph" w:customStyle="1" w:styleId="Reference">
    <w:name w:val="Reference"/>
    <w:basedOn w:val="Normal"/>
    <w:rsid w:val="008A6077"/>
    <w:pPr>
      <w:spacing w:before="120"/>
      <w:ind w:left="720" w:hanging="720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379AB"/>
    <w:pPr>
      <w:tabs>
        <w:tab w:val="center" w:pos="4680"/>
        <w:tab w:val="right" w:pos="9360"/>
      </w:tabs>
    </w:pPr>
  </w:style>
  <w:style w:type="paragraph" w:customStyle="1" w:styleId="Heading-Secondary">
    <w:name w:val="Heading-Secondary"/>
    <w:basedOn w:val="Heading-Main"/>
    <w:qFormat/>
    <w:rsid w:val="00C81368"/>
    <w:pPr>
      <w:ind w:left="720"/>
    </w:pPr>
    <w:rPr>
      <w:b w:val="0"/>
    </w:rPr>
  </w:style>
  <w:style w:type="paragraph" w:customStyle="1" w:styleId="Authors">
    <w:name w:val="Authors"/>
    <w:basedOn w:val="Normal"/>
    <w:rsid w:val="00B120F3"/>
    <w:pPr>
      <w:spacing w:before="120" w:after="360"/>
    </w:pPr>
    <w:rPr>
      <w:rFonts w:eastAsia="Times New Roman"/>
      <w:b/>
      <w:sz w:val="24"/>
      <w:szCs w:val="24"/>
    </w:rPr>
  </w:style>
  <w:style w:type="paragraph" w:customStyle="1" w:styleId="Text">
    <w:name w:val="Text"/>
    <w:basedOn w:val="Normal"/>
    <w:rsid w:val="008A6077"/>
    <w:pPr>
      <w:spacing w:before="120"/>
      <w:ind w:firstLine="720"/>
    </w:pPr>
    <w:rPr>
      <w:rFonts w:eastAsia="Times New Roman"/>
      <w:sz w:val="24"/>
      <w:szCs w:val="24"/>
    </w:rPr>
  </w:style>
  <w:style w:type="paragraph" w:customStyle="1" w:styleId="FigureorTableCaption">
    <w:name w:val="Figure or Table Caption"/>
    <w:basedOn w:val="Normal"/>
    <w:rsid w:val="008A6077"/>
    <w:pPr>
      <w:keepNext/>
      <w:spacing w:before="240"/>
      <w:outlineLvl w:val="0"/>
    </w:pPr>
    <w:rPr>
      <w:rFonts w:eastAsia="Times New Roman"/>
      <w:kern w:val="28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379AB"/>
    <w:rPr>
      <w:rFonts w:ascii="Times New Roman" w:eastAsia="Calibri" w:hAnsi="Times New Roman" w:cs="Times New Roman"/>
      <w:sz w:val="20"/>
      <w:szCs w:val="20"/>
    </w:rPr>
  </w:style>
  <w:style w:type="character" w:styleId="Hyperlink">
    <w:name w:val="Hyperlink"/>
    <w:rsid w:val="008A6077"/>
    <w:rPr>
      <w:color w:val="0000FF"/>
      <w:u w:val="single"/>
    </w:rPr>
  </w:style>
  <w:style w:type="paragraph" w:customStyle="1" w:styleId="Heading-Main">
    <w:name w:val="Heading-Main"/>
    <w:basedOn w:val="Normal"/>
    <w:rsid w:val="005358D5"/>
    <w:pPr>
      <w:keepNext/>
      <w:spacing w:before="240" w:after="120"/>
      <w:outlineLvl w:val="0"/>
    </w:pPr>
    <w:rPr>
      <w:rFonts w:eastAsia="Times New Roman"/>
      <w:b/>
      <w:bCs/>
      <w:kern w:val="28"/>
      <w:sz w:val="24"/>
      <w:szCs w:val="24"/>
    </w:rPr>
  </w:style>
  <w:style w:type="paragraph" w:customStyle="1" w:styleId="Affiliation">
    <w:name w:val="Affiliation"/>
    <w:basedOn w:val="Text"/>
    <w:qFormat/>
    <w:rsid w:val="00B719C8"/>
    <w:pPr>
      <w:ind w:firstLine="0"/>
    </w:pPr>
  </w:style>
  <w:style w:type="paragraph" w:customStyle="1" w:styleId="KeyPoints">
    <w:name w:val="Key Points"/>
    <w:basedOn w:val="Normal"/>
    <w:rsid w:val="008A6077"/>
    <w:pPr>
      <w:spacing w:before="120"/>
    </w:pPr>
    <w:rPr>
      <w:rFonts w:eastAsia="Times New Roman"/>
      <w:sz w:val="24"/>
      <w:szCs w:val="24"/>
    </w:rPr>
  </w:style>
  <w:style w:type="paragraph" w:customStyle="1" w:styleId="Abstract">
    <w:name w:val="Abstract"/>
    <w:basedOn w:val="Normal"/>
    <w:qFormat/>
    <w:rsid w:val="00400425"/>
    <w:pPr>
      <w:spacing w:before="120"/>
    </w:pPr>
    <w:rPr>
      <w:rFonts w:eastAsia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00425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customStyle="1" w:styleId="Note">
    <w:name w:val="Note"/>
    <w:basedOn w:val="Normal"/>
    <w:qFormat/>
    <w:rsid w:val="0037466A"/>
    <w:pPr>
      <w:spacing w:before="240" w:after="240"/>
    </w:pPr>
    <w:rPr>
      <w:color w:val="00B0F0"/>
    </w:rPr>
  </w:style>
  <w:style w:type="paragraph" w:styleId="NormalWeb">
    <w:name w:val="Normal (Web)"/>
    <w:basedOn w:val="Normal"/>
    <w:uiPriority w:val="99"/>
    <w:semiHidden/>
    <w:unhideWhenUsed/>
    <w:rsid w:val="002F3B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79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9AB"/>
    <w:rPr>
      <w:rFonts w:ascii="Times New Roman" w:eastAsia="Calibri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1342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8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584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584B"/>
    <w:rPr>
      <w:rFonts w:ascii="Times New Roman" w:eastAsia="Calibri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84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584B"/>
    <w:rPr>
      <w:rFonts w:ascii="Times New Roman" w:eastAsia="Calibri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8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84B"/>
    <w:rPr>
      <w:rFonts w:ascii="Lucida Grande" w:eastAsia="Calibri" w:hAnsi="Lucida Grande" w:cs="Times New Roman"/>
      <w:sz w:val="18"/>
      <w:szCs w:val="18"/>
    </w:rPr>
  </w:style>
  <w:style w:type="table" w:styleId="TableGrid">
    <w:name w:val="Table Grid"/>
    <w:basedOn w:val="TableNormal"/>
    <w:uiPriority w:val="39"/>
    <w:rsid w:val="00941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C1E74"/>
    <w:pPr>
      <w:spacing w:after="200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077"/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00425"/>
    <w:pPr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paragraph" w:customStyle="1" w:styleId="Reference">
    <w:name w:val="Reference"/>
    <w:basedOn w:val="Normal"/>
    <w:rsid w:val="008A6077"/>
    <w:pPr>
      <w:spacing w:before="120"/>
      <w:ind w:left="720" w:hanging="720"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379AB"/>
    <w:pPr>
      <w:tabs>
        <w:tab w:val="center" w:pos="4680"/>
        <w:tab w:val="right" w:pos="9360"/>
      </w:tabs>
    </w:pPr>
  </w:style>
  <w:style w:type="paragraph" w:customStyle="1" w:styleId="Heading-Secondary">
    <w:name w:val="Heading-Secondary"/>
    <w:basedOn w:val="Heading-Main"/>
    <w:qFormat/>
    <w:rsid w:val="00C81368"/>
    <w:pPr>
      <w:ind w:left="720"/>
    </w:pPr>
    <w:rPr>
      <w:b w:val="0"/>
    </w:rPr>
  </w:style>
  <w:style w:type="paragraph" w:customStyle="1" w:styleId="Authors">
    <w:name w:val="Authors"/>
    <w:basedOn w:val="Normal"/>
    <w:rsid w:val="00B120F3"/>
    <w:pPr>
      <w:spacing w:before="120" w:after="360"/>
    </w:pPr>
    <w:rPr>
      <w:rFonts w:eastAsia="Times New Roman"/>
      <w:b/>
      <w:sz w:val="24"/>
      <w:szCs w:val="24"/>
    </w:rPr>
  </w:style>
  <w:style w:type="paragraph" w:customStyle="1" w:styleId="Text">
    <w:name w:val="Text"/>
    <w:basedOn w:val="Normal"/>
    <w:rsid w:val="008A6077"/>
    <w:pPr>
      <w:spacing w:before="120"/>
      <w:ind w:firstLine="720"/>
    </w:pPr>
    <w:rPr>
      <w:rFonts w:eastAsia="Times New Roman"/>
      <w:sz w:val="24"/>
      <w:szCs w:val="24"/>
    </w:rPr>
  </w:style>
  <w:style w:type="paragraph" w:customStyle="1" w:styleId="FigureorTableCaption">
    <w:name w:val="Figure or Table Caption"/>
    <w:basedOn w:val="Normal"/>
    <w:rsid w:val="008A6077"/>
    <w:pPr>
      <w:keepNext/>
      <w:spacing w:before="240"/>
      <w:outlineLvl w:val="0"/>
    </w:pPr>
    <w:rPr>
      <w:rFonts w:eastAsia="Times New Roman"/>
      <w:kern w:val="28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379AB"/>
    <w:rPr>
      <w:rFonts w:ascii="Times New Roman" w:eastAsia="Calibri" w:hAnsi="Times New Roman" w:cs="Times New Roman"/>
      <w:sz w:val="20"/>
      <w:szCs w:val="20"/>
    </w:rPr>
  </w:style>
  <w:style w:type="character" w:styleId="Hyperlink">
    <w:name w:val="Hyperlink"/>
    <w:rsid w:val="008A6077"/>
    <w:rPr>
      <w:color w:val="0000FF"/>
      <w:u w:val="single"/>
    </w:rPr>
  </w:style>
  <w:style w:type="paragraph" w:customStyle="1" w:styleId="Heading-Main">
    <w:name w:val="Heading-Main"/>
    <w:basedOn w:val="Normal"/>
    <w:rsid w:val="005358D5"/>
    <w:pPr>
      <w:keepNext/>
      <w:spacing w:before="240" w:after="120"/>
      <w:outlineLvl w:val="0"/>
    </w:pPr>
    <w:rPr>
      <w:rFonts w:eastAsia="Times New Roman"/>
      <w:b/>
      <w:bCs/>
      <w:kern w:val="28"/>
      <w:sz w:val="24"/>
      <w:szCs w:val="24"/>
    </w:rPr>
  </w:style>
  <w:style w:type="paragraph" w:customStyle="1" w:styleId="Affiliation">
    <w:name w:val="Affiliation"/>
    <w:basedOn w:val="Text"/>
    <w:qFormat/>
    <w:rsid w:val="00B719C8"/>
    <w:pPr>
      <w:ind w:firstLine="0"/>
    </w:pPr>
  </w:style>
  <w:style w:type="paragraph" w:customStyle="1" w:styleId="KeyPoints">
    <w:name w:val="Key Points"/>
    <w:basedOn w:val="Normal"/>
    <w:rsid w:val="008A6077"/>
    <w:pPr>
      <w:spacing w:before="120"/>
    </w:pPr>
    <w:rPr>
      <w:rFonts w:eastAsia="Times New Roman"/>
      <w:sz w:val="24"/>
      <w:szCs w:val="24"/>
    </w:rPr>
  </w:style>
  <w:style w:type="paragraph" w:customStyle="1" w:styleId="Abstract">
    <w:name w:val="Abstract"/>
    <w:basedOn w:val="Normal"/>
    <w:qFormat/>
    <w:rsid w:val="00400425"/>
    <w:pPr>
      <w:spacing w:before="120"/>
    </w:pPr>
    <w:rPr>
      <w:rFonts w:eastAsia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400425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customStyle="1" w:styleId="Note">
    <w:name w:val="Note"/>
    <w:basedOn w:val="Normal"/>
    <w:qFormat/>
    <w:rsid w:val="0037466A"/>
    <w:pPr>
      <w:spacing w:before="240" w:after="240"/>
    </w:pPr>
    <w:rPr>
      <w:color w:val="00B0F0"/>
    </w:rPr>
  </w:style>
  <w:style w:type="paragraph" w:styleId="NormalWeb">
    <w:name w:val="Normal (Web)"/>
    <w:basedOn w:val="Normal"/>
    <w:uiPriority w:val="99"/>
    <w:semiHidden/>
    <w:unhideWhenUsed/>
    <w:rsid w:val="002F3B1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79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9AB"/>
    <w:rPr>
      <w:rFonts w:ascii="Times New Roman" w:eastAsia="Calibri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1342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84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584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584B"/>
    <w:rPr>
      <w:rFonts w:ascii="Times New Roman" w:eastAsia="Calibri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84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584B"/>
    <w:rPr>
      <w:rFonts w:ascii="Times New Roman" w:eastAsia="Calibri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8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84B"/>
    <w:rPr>
      <w:rFonts w:ascii="Lucida Grande" w:eastAsia="Calibri" w:hAnsi="Lucida Grande" w:cs="Times New Roman"/>
      <w:sz w:val="18"/>
      <w:szCs w:val="18"/>
    </w:rPr>
  </w:style>
  <w:style w:type="table" w:styleId="TableGrid">
    <w:name w:val="Table Grid"/>
    <w:basedOn w:val="TableNormal"/>
    <w:uiPriority w:val="39"/>
    <w:rsid w:val="00941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C1E74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FDF33E-473C-4FDE-91E4-CDA34DC29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360</Words>
  <Characters>2118</Characters>
  <Application>Microsoft Office Word</Application>
  <DocSecurity>0</DocSecurity>
  <Lines>89</Lines>
  <Paragraphs>59</Paragraphs>
  <ScaleCrop>false</ScaleCrop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Hanson</dc:creator>
  <cp:keywords/>
  <dc:description/>
  <cp:lastModifiedBy>XED</cp:lastModifiedBy>
  <cp:revision>5</cp:revision>
  <cp:lastPrinted>2017-03-03T20:27:00Z</cp:lastPrinted>
  <dcterms:created xsi:type="dcterms:W3CDTF">2017-03-03T20:27:00Z</dcterms:created>
  <dcterms:modified xsi:type="dcterms:W3CDTF">2017-05-02T08:02:00Z</dcterms:modified>
</cp:coreProperties>
</file>