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019E1B" w14:textId="77777777" w:rsidR="00460183" w:rsidRPr="00F15B28" w:rsidRDefault="00460183" w:rsidP="00460183">
      <w:pPr>
        <w:jc w:val="center"/>
        <w:rPr>
          <w:b/>
          <w:bCs/>
          <w:sz w:val="36"/>
          <w:szCs w:val="36"/>
        </w:rPr>
      </w:pPr>
      <w:r w:rsidRPr="00F15B28">
        <w:rPr>
          <w:b/>
          <w:bCs/>
          <w:noProof/>
          <w:sz w:val="36"/>
          <w:szCs w:val="36"/>
        </w:rPr>
        <w:drawing>
          <wp:inline distT="0" distB="0" distL="0" distR="0" wp14:anchorId="32596FFF" wp14:editId="2C2A6341">
            <wp:extent cx="3200400" cy="609600"/>
            <wp:effectExtent l="0" t="0" r="0" b="0"/>
            <wp:docPr id="1" name="Picture 1" descr="agu_pubart-white_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u_pubart-white_reduc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B5F20" w14:textId="77777777" w:rsidR="00460183" w:rsidRPr="00F15B28" w:rsidRDefault="00460183" w:rsidP="00460183">
      <w:pPr>
        <w:spacing w:before="100" w:beforeAutospacing="1" w:after="100" w:afterAutospacing="1"/>
        <w:jc w:val="center"/>
        <w:rPr>
          <w:rFonts w:ascii="Myriad Pro" w:hAnsi="Myriad Pro"/>
          <w:b/>
          <w:bCs/>
          <w:i/>
          <w:sz w:val="22"/>
          <w:szCs w:val="22"/>
        </w:rPr>
      </w:pPr>
      <w:r w:rsidRPr="00F15B28">
        <w:rPr>
          <w:rFonts w:ascii="Myriad Pro" w:hAnsi="Myriad Pro"/>
          <w:b/>
          <w:bCs/>
          <w:i/>
          <w:sz w:val="22"/>
          <w:szCs w:val="22"/>
        </w:rPr>
        <w:t>Journal of Geophysical Research Atmospheres</w:t>
      </w:r>
    </w:p>
    <w:p w14:paraId="7B1D4F59" w14:textId="77777777" w:rsidR="00460183" w:rsidRPr="00F15B28" w:rsidRDefault="00460183" w:rsidP="00460183">
      <w:pPr>
        <w:spacing w:before="100" w:beforeAutospacing="1" w:after="100" w:afterAutospacing="1"/>
        <w:jc w:val="center"/>
        <w:rPr>
          <w:rFonts w:ascii="Myriad Pro" w:hAnsi="Myriad Pro"/>
          <w:b/>
          <w:bCs/>
          <w:sz w:val="22"/>
          <w:szCs w:val="22"/>
        </w:rPr>
      </w:pPr>
      <w:r w:rsidRPr="00F15B28">
        <w:rPr>
          <w:rFonts w:ascii="Myriad Pro" w:hAnsi="Myriad Pro"/>
          <w:b/>
          <w:bCs/>
          <w:sz w:val="22"/>
          <w:szCs w:val="22"/>
        </w:rPr>
        <w:t>Supporting Information for</w:t>
      </w:r>
    </w:p>
    <w:p w14:paraId="79F846AC" w14:textId="77777777" w:rsidR="00364DD2" w:rsidRDefault="00364DD2" w:rsidP="00460183">
      <w:pPr>
        <w:spacing w:before="100" w:beforeAutospacing="1" w:after="100" w:afterAutospacing="1"/>
        <w:jc w:val="center"/>
        <w:rPr>
          <w:rFonts w:ascii="Myriad Pro" w:hAnsi="Myriad Pro"/>
          <w:b/>
          <w:bCs/>
          <w:sz w:val="22"/>
          <w:szCs w:val="22"/>
        </w:rPr>
      </w:pPr>
      <w:proofErr w:type="spellStart"/>
      <w:r w:rsidRPr="00364DD2">
        <w:rPr>
          <w:rFonts w:ascii="Myriad Pro" w:hAnsi="Myriad Pro"/>
          <w:b/>
          <w:bCs/>
          <w:sz w:val="22"/>
          <w:szCs w:val="22"/>
        </w:rPr>
        <w:t>Subseasonal</w:t>
      </w:r>
      <w:proofErr w:type="spellEnd"/>
      <w:r w:rsidRPr="00364DD2">
        <w:rPr>
          <w:rFonts w:ascii="Myriad Pro" w:hAnsi="Myriad Pro"/>
          <w:b/>
          <w:bCs/>
          <w:sz w:val="22"/>
          <w:szCs w:val="22"/>
        </w:rPr>
        <w:t xml:space="preserve"> to Seasonal Prediction of Wintertime Northern Hemisphere Extratropical Cyclone Activity by S2S and NMME Models </w:t>
      </w:r>
    </w:p>
    <w:p w14:paraId="1B289A61" w14:textId="38ED12D5" w:rsidR="00460183" w:rsidRPr="00F15B28" w:rsidRDefault="00460183" w:rsidP="00460183">
      <w:pPr>
        <w:spacing w:before="100" w:beforeAutospacing="1" w:after="100" w:afterAutospacing="1"/>
        <w:jc w:val="center"/>
        <w:rPr>
          <w:rFonts w:ascii="Myriad Pro" w:hAnsi="Myriad Pro"/>
          <w:b/>
          <w:bCs/>
          <w:sz w:val="22"/>
          <w:szCs w:val="22"/>
        </w:rPr>
      </w:pPr>
      <w:r w:rsidRPr="00F15B28">
        <w:rPr>
          <w:rFonts w:ascii="Myriad Pro" w:hAnsi="Myriad Pro"/>
          <w:b/>
          <w:bCs/>
          <w:sz w:val="22"/>
          <w:szCs w:val="22"/>
        </w:rPr>
        <w:t>Cheng Zheng</w:t>
      </w:r>
      <w:r w:rsidRPr="00F15B28">
        <w:rPr>
          <w:rFonts w:ascii="Myriad Pro" w:hAnsi="Myriad Pro"/>
          <w:b/>
          <w:bCs/>
          <w:sz w:val="22"/>
          <w:szCs w:val="22"/>
          <w:vertAlign w:val="superscript"/>
        </w:rPr>
        <w:t>1</w:t>
      </w:r>
      <w:r w:rsidRPr="00F15B28">
        <w:rPr>
          <w:rFonts w:ascii="Myriad Pro" w:hAnsi="Myriad Pro"/>
          <w:b/>
          <w:bCs/>
          <w:sz w:val="22"/>
          <w:szCs w:val="22"/>
        </w:rPr>
        <w:t>, Edmund Kar-Man Chang</w:t>
      </w:r>
      <w:r w:rsidRPr="00F15B28">
        <w:rPr>
          <w:rFonts w:ascii="Myriad Pro" w:hAnsi="Myriad Pro"/>
          <w:b/>
          <w:bCs/>
          <w:sz w:val="22"/>
          <w:szCs w:val="22"/>
          <w:vertAlign w:val="superscript"/>
        </w:rPr>
        <w:t>1</w:t>
      </w:r>
      <w:r w:rsidRPr="00F15B28">
        <w:rPr>
          <w:rFonts w:ascii="Myriad Pro" w:hAnsi="Myriad Pro"/>
          <w:b/>
          <w:bCs/>
          <w:sz w:val="22"/>
          <w:szCs w:val="22"/>
        </w:rPr>
        <w:t xml:space="preserve">, </w:t>
      </w:r>
      <w:proofErr w:type="spellStart"/>
      <w:r w:rsidRPr="00F15B28">
        <w:rPr>
          <w:rFonts w:ascii="Myriad Pro" w:hAnsi="Myriad Pro"/>
          <w:b/>
          <w:bCs/>
          <w:sz w:val="22"/>
          <w:szCs w:val="22"/>
        </w:rPr>
        <w:t>Hye</w:t>
      </w:r>
      <w:r w:rsidR="00395954" w:rsidRPr="00F15B28">
        <w:rPr>
          <w:rFonts w:ascii="Myriad Pro" w:hAnsi="Myriad Pro"/>
          <w:b/>
          <w:bCs/>
          <w:sz w:val="22"/>
          <w:szCs w:val="22"/>
        </w:rPr>
        <w:t>m</w:t>
      </w:r>
      <w:r w:rsidRPr="00F15B28">
        <w:rPr>
          <w:rFonts w:ascii="Myriad Pro" w:hAnsi="Myriad Pro"/>
          <w:b/>
          <w:bCs/>
          <w:sz w:val="22"/>
          <w:szCs w:val="22"/>
        </w:rPr>
        <w:t>i</w:t>
      </w:r>
      <w:proofErr w:type="spellEnd"/>
      <w:r w:rsidRPr="00F15B28">
        <w:rPr>
          <w:rFonts w:ascii="Myriad Pro" w:hAnsi="Myriad Pro"/>
          <w:b/>
          <w:bCs/>
          <w:sz w:val="22"/>
          <w:szCs w:val="22"/>
        </w:rPr>
        <w:t xml:space="preserve"> Kim</w:t>
      </w:r>
      <w:r w:rsidRPr="00F15B28">
        <w:rPr>
          <w:rFonts w:ascii="Myriad Pro" w:hAnsi="Myriad Pro"/>
          <w:b/>
          <w:bCs/>
          <w:sz w:val="22"/>
          <w:szCs w:val="22"/>
          <w:vertAlign w:val="superscript"/>
        </w:rPr>
        <w:t>1</w:t>
      </w:r>
      <w:r w:rsidR="0071352B" w:rsidRPr="00F15B28">
        <w:rPr>
          <w:rFonts w:ascii="Myriad Pro" w:hAnsi="Myriad Pro"/>
          <w:b/>
          <w:bCs/>
          <w:sz w:val="22"/>
          <w:szCs w:val="22"/>
        </w:rPr>
        <w:t xml:space="preserve">, </w:t>
      </w:r>
      <w:proofErr w:type="spellStart"/>
      <w:r w:rsidRPr="00F15B28">
        <w:rPr>
          <w:rFonts w:ascii="Myriad Pro" w:hAnsi="Myriad Pro"/>
          <w:b/>
          <w:bCs/>
          <w:sz w:val="22"/>
          <w:szCs w:val="22"/>
        </w:rPr>
        <w:t>Minghua</w:t>
      </w:r>
      <w:proofErr w:type="spellEnd"/>
      <w:r w:rsidRPr="00F15B28">
        <w:rPr>
          <w:rFonts w:ascii="Myriad Pro" w:hAnsi="Myriad Pro"/>
          <w:b/>
          <w:bCs/>
          <w:sz w:val="22"/>
          <w:szCs w:val="22"/>
        </w:rPr>
        <w:t xml:space="preserve"> Zhang</w:t>
      </w:r>
      <w:r w:rsidRPr="00F15B28">
        <w:rPr>
          <w:rFonts w:ascii="Myriad Pro" w:hAnsi="Myriad Pro"/>
          <w:b/>
          <w:bCs/>
          <w:sz w:val="22"/>
          <w:szCs w:val="22"/>
          <w:vertAlign w:val="superscript"/>
        </w:rPr>
        <w:t>1</w:t>
      </w:r>
      <w:r w:rsidR="0071352B" w:rsidRPr="00F15B28">
        <w:rPr>
          <w:rFonts w:ascii="Myriad Pro" w:hAnsi="Myriad Pro"/>
          <w:b/>
          <w:bCs/>
          <w:sz w:val="22"/>
          <w:szCs w:val="22"/>
        </w:rPr>
        <w:t xml:space="preserve"> and </w:t>
      </w:r>
      <w:proofErr w:type="spellStart"/>
      <w:r w:rsidR="0071352B" w:rsidRPr="00F15B28">
        <w:rPr>
          <w:rFonts w:ascii="Myriad Pro" w:hAnsi="Myriad Pro"/>
          <w:b/>
          <w:bCs/>
          <w:sz w:val="22"/>
          <w:szCs w:val="22"/>
        </w:rPr>
        <w:t>Wanqiu</w:t>
      </w:r>
      <w:proofErr w:type="spellEnd"/>
      <w:r w:rsidR="0071352B" w:rsidRPr="00F15B28">
        <w:rPr>
          <w:rFonts w:ascii="Myriad Pro" w:hAnsi="Myriad Pro"/>
          <w:b/>
          <w:bCs/>
          <w:sz w:val="22"/>
          <w:szCs w:val="22"/>
        </w:rPr>
        <w:t xml:space="preserve"> Wang</w:t>
      </w:r>
      <w:r w:rsidR="0071352B" w:rsidRPr="00F15B28">
        <w:rPr>
          <w:rFonts w:ascii="Myriad Pro" w:hAnsi="Myriad Pro"/>
          <w:b/>
          <w:bCs/>
          <w:sz w:val="22"/>
          <w:szCs w:val="22"/>
          <w:vertAlign w:val="superscript"/>
        </w:rPr>
        <w:t>2</w:t>
      </w:r>
    </w:p>
    <w:p w14:paraId="46A08B49" w14:textId="77777777" w:rsidR="0071352B" w:rsidRPr="00F15B28" w:rsidRDefault="0071352B" w:rsidP="0071352B">
      <w:pPr>
        <w:spacing w:before="100" w:beforeAutospacing="1" w:after="100" w:afterAutospacing="1"/>
        <w:jc w:val="center"/>
        <w:rPr>
          <w:rFonts w:ascii="Myriad Pro" w:hAnsi="Myriad Pro"/>
          <w:b/>
          <w:bCs/>
          <w:sz w:val="18"/>
          <w:szCs w:val="18"/>
        </w:rPr>
      </w:pPr>
      <w:r w:rsidRPr="00F15B28">
        <w:rPr>
          <w:rFonts w:ascii="Myriad Pro" w:hAnsi="Myriad Pro"/>
          <w:b/>
          <w:bCs/>
          <w:sz w:val="18"/>
          <w:szCs w:val="18"/>
          <w:vertAlign w:val="superscript"/>
        </w:rPr>
        <w:t>1</w:t>
      </w:r>
      <w:r w:rsidRPr="00F15B28">
        <w:rPr>
          <w:rFonts w:ascii="Myriad Pro" w:hAnsi="Myriad Pro"/>
          <w:b/>
          <w:bCs/>
          <w:sz w:val="18"/>
          <w:szCs w:val="18"/>
        </w:rPr>
        <w:t>School of Marine and Atmospheric Sciences, Stony Brook University, Stony Brook, New York, USA.</w:t>
      </w:r>
    </w:p>
    <w:p w14:paraId="180C52F4" w14:textId="0D74749C" w:rsidR="0071352B" w:rsidRPr="00F15B28" w:rsidRDefault="0071352B" w:rsidP="0071352B">
      <w:pPr>
        <w:spacing w:before="100" w:beforeAutospacing="1" w:after="100" w:afterAutospacing="1"/>
        <w:jc w:val="center"/>
        <w:rPr>
          <w:rFonts w:ascii="Myriad Pro" w:hAnsi="Myriad Pro"/>
          <w:b/>
          <w:bCs/>
          <w:sz w:val="18"/>
          <w:szCs w:val="18"/>
        </w:rPr>
      </w:pPr>
      <w:r w:rsidRPr="00F15B28">
        <w:rPr>
          <w:rFonts w:ascii="Myriad Pro" w:hAnsi="Myriad Pro"/>
          <w:b/>
          <w:bCs/>
          <w:sz w:val="18"/>
          <w:szCs w:val="18"/>
          <w:vertAlign w:val="superscript"/>
        </w:rPr>
        <w:t>2</w:t>
      </w:r>
      <w:r w:rsidRPr="00F15B28">
        <w:rPr>
          <w:rFonts w:ascii="Myriad Pro" w:hAnsi="Myriad Pro"/>
          <w:b/>
          <w:bCs/>
          <w:sz w:val="18"/>
          <w:szCs w:val="18"/>
        </w:rPr>
        <w:t>NOAA/Climate Prediction Center, College Park, Maryland, USA.</w:t>
      </w:r>
    </w:p>
    <w:p w14:paraId="35BDE3A8" w14:textId="77777777" w:rsidR="00460183" w:rsidRPr="00F15B28" w:rsidRDefault="00460183" w:rsidP="00460183">
      <w:pPr>
        <w:spacing w:before="100" w:beforeAutospacing="1" w:after="100" w:afterAutospacing="1"/>
        <w:jc w:val="center"/>
        <w:rPr>
          <w:rFonts w:ascii="Myriad Pro" w:hAnsi="Myriad Pro"/>
          <w:b/>
          <w:bCs/>
          <w:sz w:val="18"/>
          <w:szCs w:val="18"/>
        </w:rPr>
      </w:pPr>
    </w:p>
    <w:p w14:paraId="50D372A1" w14:textId="77777777" w:rsidR="00460183" w:rsidRPr="00F15B28" w:rsidRDefault="00460183" w:rsidP="00460183">
      <w:pPr>
        <w:spacing w:before="100" w:beforeAutospacing="1" w:after="100" w:afterAutospacing="1"/>
        <w:jc w:val="center"/>
        <w:rPr>
          <w:rFonts w:ascii="Myriad Pro" w:hAnsi="Myriad Pro"/>
          <w:b/>
          <w:bCs/>
          <w:sz w:val="22"/>
          <w:szCs w:val="22"/>
        </w:rPr>
      </w:pPr>
      <w:r w:rsidRPr="00F15B28" w:rsidDel="00A50033">
        <w:rPr>
          <w:rFonts w:ascii="Myriad Pro" w:hAnsi="Myriad Pro"/>
          <w:b/>
          <w:bCs/>
          <w:sz w:val="22"/>
          <w:szCs w:val="22"/>
        </w:rPr>
        <w:t xml:space="preserve"> </w:t>
      </w:r>
    </w:p>
    <w:p w14:paraId="5AE17915" w14:textId="77777777" w:rsidR="00460183" w:rsidRPr="00F15B28" w:rsidRDefault="00460183" w:rsidP="00460183">
      <w:pPr>
        <w:spacing w:before="100" w:beforeAutospacing="1" w:after="100" w:afterAutospacing="1"/>
        <w:jc w:val="center"/>
        <w:rPr>
          <w:rFonts w:ascii="Myriad Pro" w:hAnsi="Myriad Pro"/>
          <w:b/>
          <w:bCs/>
          <w:sz w:val="22"/>
          <w:szCs w:val="22"/>
        </w:rPr>
      </w:pPr>
    </w:p>
    <w:p w14:paraId="16EEF85E" w14:textId="77777777" w:rsidR="00460183" w:rsidRPr="00F15B28" w:rsidRDefault="00460183" w:rsidP="00460183">
      <w:pPr>
        <w:rPr>
          <w:rFonts w:ascii="Myriad Pro" w:hAnsi="Myriad Pro"/>
          <w:b/>
          <w:bCs/>
        </w:rPr>
      </w:pPr>
      <w:r w:rsidRPr="00F15B28">
        <w:rPr>
          <w:rFonts w:ascii="Myriad Pro" w:hAnsi="Myriad Pro"/>
          <w:b/>
          <w:bCs/>
        </w:rPr>
        <w:t xml:space="preserve">Contents of this file </w:t>
      </w:r>
    </w:p>
    <w:p w14:paraId="68BAEA8A" w14:textId="77777777" w:rsidR="00460183" w:rsidRPr="00F15B28" w:rsidRDefault="00460183" w:rsidP="00460183">
      <w:pPr>
        <w:rPr>
          <w:rFonts w:ascii="Myriad Pro" w:hAnsi="Myriad Pro"/>
          <w:b/>
          <w:bCs/>
        </w:rPr>
      </w:pPr>
    </w:p>
    <w:p w14:paraId="423E0C7D" w14:textId="21DC4B38" w:rsidR="00460183" w:rsidRPr="000E4647" w:rsidRDefault="00460183" w:rsidP="00460183">
      <w:pPr>
        <w:ind w:left="720"/>
        <w:rPr>
          <w:rFonts w:ascii="Myriad Pro" w:hAnsi="Myriad Pro"/>
          <w:sz w:val="22"/>
          <w:szCs w:val="22"/>
        </w:rPr>
      </w:pPr>
      <w:r w:rsidRPr="000E4647">
        <w:rPr>
          <w:rFonts w:ascii="Myriad Pro" w:hAnsi="Myriad Pro"/>
          <w:sz w:val="22"/>
          <w:szCs w:val="22"/>
        </w:rPr>
        <w:t>Figures S1</w:t>
      </w:r>
      <w:r w:rsidR="00253464">
        <w:rPr>
          <w:rFonts w:ascii="Myriad Pro" w:hAnsi="Myriad Pro"/>
          <w:sz w:val="22"/>
          <w:szCs w:val="22"/>
        </w:rPr>
        <w:t>3</w:t>
      </w:r>
      <w:r w:rsidRPr="000E4647">
        <w:rPr>
          <w:rFonts w:ascii="Myriad Pro" w:hAnsi="Myriad Pro"/>
          <w:sz w:val="22"/>
          <w:szCs w:val="22"/>
        </w:rPr>
        <w:t xml:space="preserve"> to S1</w:t>
      </w:r>
      <w:r w:rsidR="00B31AE1">
        <w:rPr>
          <w:rFonts w:ascii="Myriad Pro" w:hAnsi="Myriad Pro"/>
          <w:sz w:val="22"/>
          <w:szCs w:val="22"/>
        </w:rPr>
        <w:t>7</w:t>
      </w:r>
    </w:p>
    <w:p w14:paraId="1E07225B" w14:textId="4124AB2C" w:rsidR="00FC71C3" w:rsidRPr="000E4647" w:rsidRDefault="00FC71C3" w:rsidP="00460183">
      <w:pPr>
        <w:ind w:left="720"/>
        <w:rPr>
          <w:rFonts w:ascii="Myriad Pro" w:hAnsi="Myriad Pro"/>
          <w:sz w:val="22"/>
          <w:szCs w:val="22"/>
        </w:rPr>
      </w:pPr>
      <w:r w:rsidRPr="000E4647">
        <w:rPr>
          <w:rFonts w:ascii="Myriad Pro" w:hAnsi="Myriad Pro"/>
          <w:sz w:val="22"/>
          <w:szCs w:val="22"/>
        </w:rPr>
        <w:t>Table S1</w:t>
      </w:r>
      <w:r w:rsidR="00B31AE1">
        <w:rPr>
          <w:rFonts w:ascii="Myriad Pro" w:hAnsi="Myriad Pro"/>
          <w:sz w:val="22"/>
          <w:szCs w:val="22"/>
        </w:rPr>
        <w:t xml:space="preserve"> to S3</w:t>
      </w:r>
    </w:p>
    <w:p w14:paraId="6171EBDA" w14:textId="77777777" w:rsidR="00460183" w:rsidRPr="00F15B28" w:rsidRDefault="00460183" w:rsidP="00460183">
      <w:pPr>
        <w:ind w:left="720"/>
        <w:rPr>
          <w:rFonts w:ascii="Myriad Pro" w:hAnsi="Myriad Pro"/>
          <w:b/>
          <w:bCs/>
        </w:rPr>
      </w:pPr>
    </w:p>
    <w:p w14:paraId="6A71FF3B" w14:textId="77777777" w:rsidR="00460183" w:rsidRPr="00F15B28" w:rsidRDefault="00460183" w:rsidP="00460183">
      <w:pPr>
        <w:rPr>
          <w:rFonts w:ascii="Myriad Pro" w:hAnsi="Myriad Pro"/>
          <w:b/>
          <w:bCs/>
          <w:szCs w:val="24"/>
        </w:rPr>
      </w:pPr>
      <w:r w:rsidRPr="00F15B28">
        <w:rPr>
          <w:rFonts w:ascii="Myriad Pro" w:hAnsi="Myriad Pro"/>
          <w:b/>
          <w:bCs/>
          <w:szCs w:val="24"/>
        </w:rPr>
        <w:br w:type="page"/>
      </w:r>
      <w:bookmarkStart w:id="0" w:name="_GoBack"/>
      <w:bookmarkEnd w:id="0"/>
    </w:p>
    <w:p w14:paraId="1C1E2042" w14:textId="77777777" w:rsidR="00F125EE" w:rsidRPr="00F15B28" w:rsidRDefault="00F125EE" w:rsidP="00FF3503">
      <w:pPr>
        <w:rPr>
          <w:b/>
          <w:bCs/>
          <w:sz w:val="36"/>
          <w:szCs w:val="36"/>
        </w:rPr>
        <w:sectPr w:rsidR="00F125EE" w:rsidRPr="00F15B28" w:rsidSect="00F125EE">
          <w:headerReference w:type="default" r:id="rId8"/>
          <w:footerReference w:type="default" r:id="rId9"/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</w:p>
    <w:p w14:paraId="0A077F7E" w14:textId="69C19528" w:rsidR="00E36C45" w:rsidRDefault="0041425B" w:rsidP="00E36C45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41425B">
        <w:rPr>
          <w:rFonts w:ascii="Myriad Pro" w:hAnsi="Myriad Pro"/>
          <w:b w:val="0"/>
          <w:bCs w:val="0"/>
          <w:noProof/>
          <w:sz w:val="22"/>
          <w:szCs w:val="22"/>
        </w:rPr>
        <w:lastRenderedPageBreak/>
        <w:drawing>
          <wp:inline distT="0" distB="0" distL="0" distR="0" wp14:anchorId="40253184" wp14:editId="6E59F560">
            <wp:extent cx="3657600" cy="22593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0190" cy="22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4CFF8" w14:textId="2CAF67A2" w:rsidR="0041425B" w:rsidRDefault="0041425B" w:rsidP="0041425B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F15B28">
        <w:rPr>
          <w:rFonts w:ascii="Myriad Pro" w:hAnsi="Myriad Pro"/>
          <w:sz w:val="22"/>
          <w:szCs w:val="22"/>
        </w:rPr>
        <w:t>Figure S</w:t>
      </w:r>
      <w:r w:rsidR="00037341">
        <w:rPr>
          <w:rFonts w:ascii="Myriad Pro" w:hAnsi="Myriad Pro"/>
          <w:sz w:val="22"/>
          <w:szCs w:val="22"/>
        </w:rPr>
        <w:t>13</w:t>
      </w:r>
      <w:r w:rsidRPr="00F15B28">
        <w:rPr>
          <w:rFonts w:ascii="Myriad Pro" w:hAnsi="Myriad Pro"/>
          <w:sz w:val="22"/>
          <w:szCs w:val="22"/>
        </w:rPr>
        <w:t xml:space="preserve">.  </w:t>
      </w:r>
      <w:r>
        <w:rPr>
          <w:rFonts w:ascii="Myriad Pro" w:hAnsi="Myriad Pro"/>
          <w:b w:val="0"/>
          <w:bCs w:val="0"/>
          <w:sz w:val="22"/>
          <w:szCs w:val="22"/>
        </w:rPr>
        <w:t xml:space="preserve">Similar to Figure S6 and S7 but show the 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ACC between ONI index and ECMWF </w:t>
      </w:r>
      <w:r>
        <w:rPr>
          <w:rFonts w:ascii="Myriad Pro" w:hAnsi="Myriad Pro"/>
          <w:b w:val="0"/>
          <w:bCs w:val="0"/>
          <w:sz w:val="22"/>
          <w:szCs w:val="22"/>
        </w:rPr>
        <w:t>and CNRM ensemble mean</w:t>
      </w:r>
      <w:r w:rsidR="00037341">
        <w:rPr>
          <w:rFonts w:ascii="Myriad Pro" w:hAnsi="Myriad Pro"/>
          <w:b w:val="0"/>
          <w:bCs w:val="0"/>
          <w:sz w:val="22"/>
          <w:szCs w:val="22"/>
        </w:rPr>
        <w:t xml:space="preserve"> ECA</w:t>
      </w:r>
      <w:r w:rsidRPr="00C07A06">
        <w:rPr>
          <w:rFonts w:ascii="Myriad Pro" w:hAnsi="Myriad Pro"/>
          <w:b w:val="0"/>
          <w:bCs w:val="0"/>
          <w:sz w:val="22"/>
          <w:szCs w:val="22"/>
        </w:rPr>
        <w:t>.</w:t>
      </w:r>
    </w:p>
    <w:p w14:paraId="4284170B" w14:textId="4D73C5A3" w:rsidR="0041425B" w:rsidRPr="00037341" w:rsidRDefault="0041425B" w:rsidP="00037341">
      <w:pPr>
        <w:rPr>
          <w:rFonts w:ascii="Myriad Pro" w:hAnsi="Myriad Pro"/>
          <w:kern w:val="32"/>
          <w:sz w:val="22"/>
          <w:szCs w:val="22"/>
        </w:rPr>
      </w:pPr>
      <w:r>
        <w:rPr>
          <w:rFonts w:ascii="Myriad Pro" w:hAnsi="Myriad Pro"/>
          <w:b/>
          <w:bCs/>
          <w:sz w:val="22"/>
          <w:szCs w:val="22"/>
        </w:rPr>
        <w:br w:type="page"/>
      </w:r>
    </w:p>
    <w:p w14:paraId="29CACAEA" w14:textId="77777777" w:rsidR="00037341" w:rsidRDefault="00037341" w:rsidP="00037341">
      <w:pPr>
        <w:pStyle w:val="SMHeading"/>
        <w:rPr>
          <w:rFonts w:ascii="Myriad Pro" w:hAnsi="Myriad Pro"/>
          <w:sz w:val="22"/>
          <w:szCs w:val="22"/>
        </w:rPr>
      </w:pPr>
      <w:r w:rsidRPr="00037341"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5A6291E5" wp14:editId="1283EA77">
            <wp:extent cx="5486400" cy="744664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4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7341">
        <w:rPr>
          <w:rFonts w:ascii="Myriad Pro" w:hAnsi="Myriad Pro"/>
          <w:sz w:val="22"/>
          <w:szCs w:val="22"/>
        </w:rPr>
        <w:t xml:space="preserve"> </w:t>
      </w:r>
    </w:p>
    <w:p w14:paraId="1F6DB948" w14:textId="303AC0AA" w:rsidR="00037341" w:rsidRDefault="00037341" w:rsidP="00037341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F15B28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14</w:t>
      </w:r>
      <w:r w:rsidRPr="00F15B28">
        <w:rPr>
          <w:rFonts w:ascii="Myriad Pro" w:hAnsi="Myriad Pro"/>
          <w:sz w:val="22"/>
          <w:szCs w:val="22"/>
        </w:rPr>
        <w:t xml:space="preserve">.  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The same as Figure </w:t>
      </w:r>
      <w:r>
        <w:rPr>
          <w:rFonts w:ascii="Myriad Pro" w:hAnsi="Myriad Pro"/>
          <w:b w:val="0"/>
          <w:bCs w:val="0"/>
          <w:sz w:val="22"/>
          <w:szCs w:val="22"/>
        </w:rPr>
        <w:t>S6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but showing the ACC between </w:t>
      </w:r>
      <w:r>
        <w:rPr>
          <w:rFonts w:ascii="Myriad Pro" w:hAnsi="Myriad Pro"/>
          <w:b w:val="0"/>
          <w:bCs w:val="0"/>
          <w:sz w:val="22"/>
          <w:szCs w:val="22"/>
        </w:rPr>
        <w:t>ECMWF individual member PVI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and </w:t>
      </w:r>
      <w:r>
        <w:rPr>
          <w:rFonts w:ascii="Myriad Pro" w:hAnsi="Myriad Pro"/>
          <w:b w:val="0"/>
          <w:bCs w:val="0"/>
          <w:sz w:val="22"/>
          <w:szCs w:val="22"/>
        </w:rPr>
        <w:t>individual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member</w:t>
      </w:r>
      <w:r>
        <w:rPr>
          <w:rFonts w:ascii="Myriad Pro" w:hAnsi="Myriad Pro"/>
          <w:b w:val="0"/>
          <w:bCs w:val="0"/>
          <w:sz w:val="22"/>
          <w:szCs w:val="22"/>
        </w:rPr>
        <w:t xml:space="preserve"> ECA</w:t>
      </w:r>
      <w:r w:rsidRPr="00C07A06">
        <w:rPr>
          <w:rFonts w:ascii="Myriad Pro" w:hAnsi="Myriad Pro"/>
          <w:b w:val="0"/>
          <w:bCs w:val="0"/>
          <w:sz w:val="22"/>
          <w:szCs w:val="22"/>
        </w:rPr>
        <w:t>.</w:t>
      </w:r>
    </w:p>
    <w:p w14:paraId="0FB03828" w14:textId="77777777" w:rsidR="00037341" w:rsidRDefault="00037341">
      <w:pPr>
        <w:rPr>
          <w:rFonts w:ascii="Myriad Pro" w:hAnsi="Myriad Pro"/>
          <w:kern w:val="32"/>
          <w:sz w:val="22"/>
          <w:szCs w:val="22"/>
        </w:rPr>
      </w:pPr>
      <w:r>
        <w:rPr>
          <w:rFonts w:ascii="Myriad Pro" w:hAnsi="Myriad Pro"/>
          <w:b/>
          <w:bCs/>
          <w:sz w:val="22"/>
          <w:szCs w:val="22"/>
        </w:rPr>
        <w:br w:type="page"/>
      </w:r>
    </w:p>
    <w:p w14:paraId="1ED1C213" w14:textId="19281561" w:rsidR="00037341" w:rsidRDefault="009E668D" w:rsidP="00037341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9E668D">
        <w:rPr>
          <w:rFonts w:ascii="Myriad Pro" w:hAnsi="Myriad Pro"/>
          <w:b w:val="0"/>
          <w:bCs w:val="0"/>
          <w:noProof/>
          <w:sz w:val="22"/>
          <w:szCs w:val="22"/>
        </w:rPr>
        <w:lastRenderedPageBreak/>
        <w:drawing>
          <wp:inline distT="0" distB="0" distL="0" distR="0" wp14:anchorId="31C8F445" wp14:editId="06DD1833">
            <wp:extent cx="4423144" cy="725435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24805" cy="725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D3108" w14:textId="1241AF1B" w:rsidR="009E668D" w:rsidRDefault="00037341" w:rsidP="00037341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F15B28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1</w:t>
      </w:r>
      <w:r w:rsidR="009E668D">
        <w:rPr>
          <w:rFonts w:ascii="Myriad Pro" w:hAnsi="Myriad Pro"/>
          <w:sz w:val="22"/>
          <w:szCs w:val="22"/>
        </w:rPr>
        <w:t>5</w:t>
      </w:r>
      <w:r w:rsidRPr="00F15B28">
        <w:rPr>
          <w:rFonts w:ascii="Myriad Pro" w:hAnsi="Myriad Pro"/>
          <w:sz w:val="22"/>
          <w:szCs w:val="22"/>
        </w:rPr>
        <w:t xml:space="preserve">.  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The same as Figure </w:t>
      </w:r>
      <w:r>
        <w:rPr>
          <w:rFonts w:ascii="Myriad Pro" w:hAnsi="Myriad Pro"/>
          <w:b w:val="0"/>
          <w:bCs w:val="0"/>
          <w:sz w:val="22"/>
          <w:szCs w:val="22"/>
        </w:rPr>
        <w:t>S</w:t>
      </w:r>
      <w:r w:rsidR="009E668D">
        <w:rPr>
          <w:rFonts w:ascii="Myriad Pro" w:hAnsi="Myriad Pro"/>
          <w:b w:val="0"/>
          <w:bCs w:val="0"/>
          <w:sz w:val="22"/>
          <w:szCs w:val="22"/>
        </w:rPr>
        <w:t>14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but showing the ACC between </w:t>
      </w:r>
      <w:r>
        <w:rPr>
          <w:rFonts w:ascii="Myriad Pro" w:hAnsi="Myriad Pro"/>
          <w:b w:val="0"/>
          <w:bCs w:val="0"/>
          <w:sz w:val="22"/>
          <w:szCs w:val="22"/>
        </w:rPr>
        <w:t>CNRM individual member PVI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and </w:t>
      </w:r>
      <w:r>
        <w:rPr>
          <w:rFonts w:ascii="Myriad Pro" w:hAnsi="Myriad Pro"/>
          <w:b w:val="0"/>
          <w:bCs w:val="0"/>
          <w:sz w:val="22"/>
          <w:szCs w:val="22"/>
        </w:rPr>
        <w:t>individual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member</w:t>
      </w:r>
      <w:r w:rsidR="009E668D">
        <w:rPr>
          <w:rFonts w:ascii="Myriad Pro" w:hAnsi="Myriad Pro"/>
          <w:b w:val="0"/>
          <w:bCs w:val="0"/>
          <w:sz w:val="22"/>
          <w:szCs w:val="22"/>
        </w:rPr>
        <w:t xml:space="preserve"> ECA</w:t>
      </w:r>
      <w:r w:rsidRPr="00C07A06">
        <w:rPr>
          <w:rFonts w:ascii="Myriad Pro" w:hAnsi="Myriad Pro"/>
          <w:b w:val="0"/>
          <w:bCs w:val="0"/>
          <w:sz w:val="22"/>
          <w:szCs w:val="22"/>
        </w:rPr>
        <w:t>.</w:t>
      </w:r>
    </w:p>
    <w:p w14:paraId="1BAD1E24" w14:textId="3E281C4A" w:rsidR="00037341" w:rsidRPr="009E668D" w:rsidRDefault="009E668D" w:rsidP="009E668D">
      <w:pPr>
        <w:rPr>
          <w:rFonts w:ascii="Myriad Pro" w:hAnsi="Myriad Pro"/>
          <w:kern w:val="32"/>
          <w:sz w:val="22"/>
          <w:szCs w:val="22"/>
        </w:rPr>
      </w:pPr>
      <w:r>
        <w:rPr>
          <w:rFonts w:ascii="Myriad Pro" w:hAnsi="Myriad Pro"/>
          <w:b/>
          <w:bCs/>
          <w:sz w:val="22"/>
          <w:szCs w:val="22"/>
        </w:rPr>
        <w:br w:type="page"/>
      </w:r>
    </w:p>
    <w:p w14:paraId="32F0D9CF" w14:textId="020E4EBA" w:rsidR="00037341" w:rsidRPr="00C07A06" w:rsidRDefault="009E668D" w:rsidP="00037341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9E668D">
        <w:rPr>
          <w:rFonts w:ascii="Myriad Pro" w:hAnsi="Myriad Pro"/>
          <w:b w:val="0"/>
          <w:bCs w:val="0"/>
          <w:noProof/>
          <w:sz w:val="22"/>
          <w:szCs w:val="22"/>
        </w:rPr>
        <w:lastRenderedPageBreak/>
        <w:drawing>
          <wp:inline distT="0" distB="0" distL="0" distR="0" wp14:anchorId="79EEEF90" wp14:editId="08BE243F">
            <wp:extent cx="4050346" cy="2498651"/>
            <wp:effectExtent l="0" t="0" r="127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52528" cy="249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DEF01" w14:textId="74C2E3ED" w:rsidR="00D11BED" w:rsidRDefault="009E668D" w:rsidP="009E668D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F15B28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16</w:t>
      </w:r>
      <w:r w:rsidRPr="00F15B28">
        <w:rPr>
          <w:rFonts w:ascii="Myriad Pro" w:hAnsi="Myriad Pro"/>
          <w:sz w:val="22"/>
          <w:szCs w:val="22"/>
        </w:rPr>
        <w:t xml:space="preserve">.  </w:t>
      </w:r>
      <w:r>
        <w:rPr>
          <w:rFonts w:ascii="Myriad Pro" w:hAnsi="Myriad Pro"/>
          <w:b w:val="0"/>
          <w:bCs w:val="0"/>
          <w:sz w:val="22"/>
          <w:szCs w:val="22"/>
        </w:rPr>
        <w:t xml:space="preserve">Similar to Figure S13 but show the 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ACC between </w:t>
      </w:r>
      <w:r>
        <w:rPr>
          <w:rFonts w:ascii="Myriad Pro" w:hAnsi="Myriad Pro"/>
          <w:b w:val="0"/>
          <w:bCs w:val="0"/>
          <w:sz w:val="22"/>
          <w:szCs w:val="22"/>
        </w:rPr>
        <w:t>ensemble mean PVI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and </w:t>
      </w:r>
      <w:r>
        <w:rPr>
          <w:rFonts w:ascii="Myriad Pro" w:hAnsi="Myriad Pro"/>
          <w:b w:val="0"/>
          <w:bCs w:val="0"/>
          <w:sz w:val="22"/>
          <w:szCs w:val="22"/>
        </w:rPr>
        <w:t xml:space="preserve">ensemble mean ECA for ECMWF and </w:t>
      </w:r>
      <w:r w:rsidR="003A3394">
        <w:rPr>
          <w:rFonts w:ascii="Myriad Pro" w:hAnsi="Myriad Pro"/>
          <w:b w:val="0"/>
          <w:bCs w:val="0"/>
          <w:sz w:val="22"/>
          <w:szCs w:val="22"/>
        </w:rPr>
        <w:t>CNRM</w:t>
      </w:r>
      <w:r w:rsidRPr="00C07A06">
        <w:rPr>
          <w:rFonts w:ascii="Myriad Pro" w:hAnsi="Myriad Pro"/>
          <w:b w:val="0"/>
          <w:bCs w:val="0"/>
          <w:sz w:val="22"/>
          <w:szCs w:val="22"/>
        </w:rPr>
        <w:t>.</w:t>
      </w:r>
    </w:p>
    <w:p w14:paraId="73AEF54E" w14:textId="77777777" w:rsidR="00D11BED" w:rsidRDefault="00D11BED">
      <w:pPr>
        <w:rPr>
          <w:rFonts w:ascii="Myriad Pro" w:hAnsi="Myriad Pro"/>
          <w:kern w:val="32"/>
          <w:sz w:val="22"/>
          <w:szCs w:val="22"/>
        </w:rPr>
      </w:pPr>
      <w:r>
        <w:rPr>
          <w:rFonts w:ascii="Myriad Pro" w:hAnsi="Myriad Pro"/>
          <w:b/>
          <w:bCs/>
          <w:sz w:val="22"/>
          <w:szCs w:val="22"/>
        </w:rPr>
        <w:br w:type="page"/>
      </w:r>
    </w:p>
    <w:p w14:paraId="50E4CE15" w14:textId="30314555" w:rsidR="009E668D" w:rsidRDefault="00D11BED" w:rsidP="009E668D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D11BED">
        <w:rPr>
          <w:rFonts w:ascii="Myriad Pro" w:hAnsi="Myriad Pro"/>
          <w:b w:val="0"/>
          <w:bCs w:val="0"/>
          <w:noProof/>
          <w:sz w:val="22"/>
          <w:szCs w:val="22"/>
        </w:rPr>
        <w:lastRenderedPageBreak/>
        <w:drawing>
          <wp:inline distT="0" distB="0" distL="0" distR="0" wp14:anchorId="6D3D991B" wp14:editId="3A523C91">
            <wp:extent cx="3809988" cy="2282024"/>
            <wp:effectExtent l="0" t="0" r="635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11356" cy="228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790CB" w14:textId="0A49B337" w:rsidR="00D11BED" w:rsidRDefault="00D11BED" w:rsidP="00D11BED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F15B28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17</w:t>
      </w:r>
      <w:r w:rsidRPr="00F15B28">
        <w:rPr>
          <w:rFonts w:ascii="Myriad Pro" w:hAnsi="Myriad Pro"/>
          <w:sz w:val="22"/>
          <w:szCs w:val="22"/>
        </w:rPr>
        <w:t xml:space="preserve">.  </w:t>
      </w:r>
      <w:r>
        <w:rPr>
          <w:rFonts w:ascii="Myriad Pro" w:hAnsi="Myriad Pro"/>
          <w:b w:val="0"/>
          <w:bCs w:val="0"/>
          <w:sz w:val="22"/>
          <w:szCs w:val="22"/>
        </w:rPr>
        <w:t>a) Similar to Figure 2c but shows the mean correlation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between </w:t>
      </w:r>
      <w:r>
        <w:rPr>
          <w:rFonts w:ascii="Myriad Pro" w:hAnsi="Myriad Pro"/>
          <w:b w:val="0"/>
          <w:bCs w:val="0"/>
          <w:sz w:val="22"/>
          <w:szCs w:val="22"/>
        </w:rPr>
        <w:t>Nino 3.4 index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and </w:t>
      </w:r>
      <w:r>
        <w:rPr>
          <w:rFonts w:ascii="Myriad Pro" w:hAnsi="Myriad Pro"/>
          <w:b w:val="0"/>
          <w:bCs w:val="0"/>
          <w:sz w:val="22"/>
          <w:szCs w:val="22"/>
        </w:rPr>
        <w:t>model predicted seasonal ECA (lead 0 forecast)</w:t>
      </w:r>
      <w:r w:rsidRPr="00C07A06">
        <w:rPr>
          <w:rFonts w:ascii="Myriad Pro" w:hAnsi="Myriad Pro"/>
          <w:b w:val="0"/>
          <w:bCs w:val="0"/>
          <w:sz w:val="22"/>
          <w:szCs w:val="22"/>
        </w:rPr>
        <w:t>.</w:t>
      </w:r>
      <w:r>
        <w:rPr>
          <w:rFonts w:ascii="Myriad Pro" w:hAnsi="Myriad Pro"/>
          <w:b w:val="0"/>
          <w:bCs w:val="0"/>
          <w:sz w:val="22"/>
          <w:szCs w:val="22"/>
        </w:rPr>
        <w:t xml:space="preserve"> b) Similar to Figure 3c but shows the mean correlation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between </w:t>
      </w:r>
      <w:r>
        <w:rPr>
          <w:rFonts w:ascii="Myriad Pro" w:hAnsi="Myriad Pro"/>
          <w:b w:val="0"/>
          <w:bCs w:val="0"/>
          <w:sz w:val="22"/>
          <w:szCs w:val="22"/>
        </w:rPr>
        <w:t>Nino 3.4 index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and </w:t>
      </w:r>
      <w:r>
        <w:rPr>
          <w:rFonts w:ascii="Myriad Pro" w:hAnsi="Myriad Pro"/>
          <w:b w:val="0"/>
          <w:bCs w:val="0"/>
          <w:sz w:val="22"/>
          <w:szCs w:val="22"/>
        </w:rPr>
        <w:t>model predicted monthly ECA (lead 0 forecast)</w:t>
      </w:r>
    </w:p>
    <w:p w14:paraId="654D7154" w14:textId="19C26C34" w:rsidR="009F2B52" w:rsidRPr="00037341" w:rsidRDefault="009F2B52" w:rsidP="00037341">
      <w:pPr>
        <w:rPr>
          <w:rFonts w:ascii="Myriad Pro" w:hAnsi="Myriad Pro"/>
          <w:b/>
          <w:bCs/>
          <w:kern w:val="32"/>
          <w:sz w:val="22"/>
          <w:szCs w:val="22"/>
        </w:rPr>
      </w:pPr>
      <w:r w:rsidRPr="00F15B28">
        <w:rPr>
          <w:rFonts w:ascii="Myriad Pro" w:hAnsi="Myriad Pro"/>
          <w:b/>
          <w:bCs/>
          <w:sz w:val="22"/>
          <w:szCs w:val="22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46"/>
        <w:gridCol w:w="2164"/>
        <w:gridCol w:w="2358"/>
        <w:gridCol w:w="1872"/>
      </w:tblGrid>
      <w:tr w:rsidR="004770B2" w:rsidRPr="00F15B28" w14:paraId="7C2EADD8" w14:textId="255FAD5E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701897E" w14:textId="63F85B15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lastRenderedPageBreak/>
              <w:t>Model/Ensemble</w:t>
            </w:r>
          </w:p>
        </w:tc>
        <w:tc>
          <w:tcPr>
            <w:tcW w:w="2164" w:type="dxa"/>
          </w:tcPr>
          <w:p w14:paraId="2DD201E4" w14:textId="2C1EA388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Average ACC north of 10N°</w:t>
            </w:r>
          </w:p>
        </w:tc>
        <w:tc>
          <w:tcPr>
            <w:tcW w:w="2358" w:type="dxa"/>
          </w:tcPr>
          <w:p w14:paraId="45BE8726" w14:textId="4A8705FB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 xml:space="preserve">Average </w:t>
            </w:r>
            <w:r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 xml:space="preserve">2-category </w:t>
            </w: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HSS north of 10N°</w:t>
            </w:r>
          </w:p>
        </w:tc>
        <w:tc>
          <w:tcPr>
            <w:tcW w:w="1872" w:type="dxa"/>
          </w:tcPr>
          <w:p w14:paraId="628AC1F1" w14:textId="6614931E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 xml:space="preserve">Average </w:t>
            </w:r>
            <w:r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 xml:space="preserve">3-category </w:t>
            </w: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HSS north of 10N°</w:t>
            </w:r>
          </w:p>
        </w:tc>
      </w:tr>
      <w:tr w:rsidR="004770B2" w:rsidRPr="00F15B28" w14:paraId="6E88C48D" w14:textId="003F2FBE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CCCA134" w14:textId="0B1673AD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CMA</w:t>
            </w:r>
          </w:p>
        </w:tc>
        <w:tc>
          <w:tcPr>
            <w:tcW w:w="2164" w:type="dxa"/>
          </w:tcPr>
          <w:p w14:paraId="3600367F" w14:textId="171E19D2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0.090</w:t>
            </w:r>
          </w:p>
        </w:tc>
        <w:tc>
          <w:tcPr>
            <w:tcW w:w="2358" w:type="dxa"/>
          </w:tcPr>
          <w:p w14:paraId="5770A1FB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  <w:tc>
          <w:tcPr>
            <w:tcW w:w="1872" w:type="dxa"/>
          </w:tcPr>
          <w:p w14:paraId="131742CD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</w:tr>
      <w:tr w:rsidR="004770B2" w:rsidRPr="00F15B28" w14:paraId="4D2B09AF" w14:textId="7E6A5D7B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268CB47A" w14:textId="59DA9E8F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CNR-ISAC</w:t>
            </w:r>
          </w:p>
        </w:tc>
        <w:tc>
          <w:tcPr>
            <w:tcW w:w="2164" w:type="dxa"/>
          </w:tcPr>
          <w:p w14:paraId="09076D91" w14:textId="7BB18DDF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0.080</w:t>
            </w:r>
          </w:p>
        </w:tc>
        <w:tc>
          <w:tcPr>
            <w:tcW w:w="2358" w:type="dxa"/>
          </w:tcPr>
          <w:p w14:paraId="6B1590C9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  <w:tc>
          <w:tcPr>
            <w:tcW w:w="1872" w:type="dxa"/>
          </w:tcPr>
          <w:p w14:paraId="519129EE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</w:tr>
      <w:tr w:rsidR="004770B2" w:rsidRPr="00F15B28" w14:paraId="62719872" w14:textId="4902713E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481960CE" w14:textId="7033FC9B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CNRM</w:t>
            </w:r>
          </w:p>
        </w:tc>
        <w:tc>
          <w:tcPr>
            <w:tcW w:w="2164" w:type="dxa"/>
          </w:tcPr>
          <w:p w14:paraId="7687083C" w14:textId="0596114D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0.155</w:t>
            </w:r>
          </w:p>
        </w:tc>
        <w:tc>
          <w:tcPr>
            <w:tcW w:w="2358" w:type="dxa"/>
          </w:tcPr>
          <w:p w14:paraId="4B170363" w14:textId="13963D3E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0.120</w:t>
            </w:r>
          </w:p>
        </w:tc>
        <w:tc>
          <w:tcPr>
            <w:tcW w:w="1872" w:type="dxa"/>
          </w:tcPr>
          <w:p w14:paraId="7DBF32EF" w14:textId="7A0BA60D" w:rsidR="004770B2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0.077</w:t>
            </w:r>
          </w:p>
        </w:tc>
      </w:tr>
      <w:tr w:rsidR="004770B2" w:rsidRPr="00F15B28" w14:paraId="09D6D3E5" w14:textId="2B11EBBE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1D033DF" w14:textId="5E73BEF4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ECCC</w:t>
            </w:r>
          </w:p>
        </w:tc>
        <w:tc>
          <w:tcPr>
            <w:tcW w:w="2164" w:type="dxa"/>
          </w:tcPr>
          <w:p w14:paraId="6F40D905" w14:textId="6CC9FD35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0.118</w:t>
            </w:r>
          </w:p>
        </w:tc>
        <w:tc>
          <w:tcPr>
            <w:tcW w:w="2358" w:type="dxa"/>
          </w:tcPr>
          <w:p w14:paraId="41F22230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  <w:tc>
          <w:tcPr>
            <w:tcW w:w="1872" w:type="dxa"/>
          </w:tcPr>
          <w:p w14:paraId="698DA7AC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</w:tr>
      <w:tr w:rsidR="004770B2" w:rsidRPr="00F15B28" w14:paraId="28A85EE3" w14:textId="7A664E8B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D592DCA" w14:textId="7B074319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ECMWF</w:t>
            </w:r>
          </w:p>
        </w:tc>
        <w:tc>
          <w:tcPr>
            <w:tcW w:w="2164" w:type="dxa"/>
          </w:tcPr>
          <w:p w14:paraId="18476E30" w14:textId="6C9F25CA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0.181</w:t>
            </w:r>
          </w:p>
        </w:tc>
        <w:tc>
          <w:tcPr>
            <w:tcW w:w="2358" w:type="dxa"/>
          </w:tcPr>
          <w:p w14:paraId="5021AA07" w14:textId="48A44E36" w:rsidR="004770B2" w:rsidRPr="00F15B28" w:rsidRDefault="008D0FF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0.129</w:t>
            </w:r>
          </w:p>
        </w:tc>
        <w:tc>
          <w:tcPr>
            <w:tcW w:w="1872" w:type="dxa"/>
          </w:tcPr>
          <w:p w14:paraId="41E01B43" w14:textId="12024EAE" w:rsidR="004770B2" w:rsidRPr="00F15B28" w:rsidRDefault="008D0FF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0.086</w:t>
            </w:r>
          </w:p>
        </w:tc>
      </w:tr>
      <w:tr w:rsidR="004770B2" w:rsidRPr="00F15B28" w14:paraId="425EE810" w14:textId="4D82C16A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07B1E38B" w14:textId="179FE48A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HMCR</w:t>
            </w:r>
          </w:p>
        </w:tc>
        <w:tc>
          <w:tcPr>
            <w:tcW w:w="2164" w:type="dxa"/>
          </w:tcPr>
          <w:p w14:paraId="44E3254A" w14:textId="21DA4D6D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0.127</w:t>
            </w:r>
          </w:p>
        </w:tc>
        <w:tc>
          <w:tcPr>
            <w:tcW w:w="2358" w:type="dxa"/>
          </w:tcPr>
          <w:p w14:paraId="1D4791B1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  <w:tc>
          <w:tcPr>
            <w:tcW w:w="1872" w:type="dxa"/>
          </w:tcPr>
          <w:p w14:paraId="2C42E4D0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</w:tr>
      <w:tr w:rsidR="004770B2" w:rsidRPr="00F15B28" w14:paraId="37DEB657" w14:textId="1D50C938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EA24CC3" w14:textId="0BB72E97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CMA + CNR-ISAC + ECCC</w:t>
            </w:r>
          </w:p>
        </w:tc>
        <w:tc>
          <w:tcPr>
            <w:tcW w:w="2164" w:type="dxa"/>
          </w:tcPr>
          <w:p w14:paraId="65519A4C" w14:textId="1040FA9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color w:val="000000"/>
                <w:sz w:val="18"/>
                <w:szCs w:val="18"/>
              </w:rPr>
              <w:t>0.13</w:t>
            </w:r>
            <w:r>
              <w:rPr>
                <w:rFonts w:ascii="Helvetica Neue" w:hAnsi="Helvetica Neue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58" w:type="dxa"/>
          </w:tcPr>
          <w:p w14:paraId="50F545BC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  <w:tc>
          <w:tcPr>
            <w:tcW w:w="1872" w:type="dxa"/>
          </w:tcPr>
          <w:p w14:paraId="3F443206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</w:tr>
      <w:tr w:rsidR="004770B2" w:rsidRPr="00F15B28" w14:paraId="051E36EA" w14:textId="363FF15D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1D2CBBC" w14:textId="6D4C9773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MME without ECMWF</w:t>
            </w:r>
          </w:p>
        </w:tc>
        <w:tc>
          <w:tcPr>
            <w:tcW w:w="2164" w:type="dxa"/>
          </w:tcPr>
          <w:p w14:paraId="7EDEC20F" w14:textId="1D8F8EFA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0.188</w:t>
            </w:r>
          </w:p>
        </w:tc>
        <w:tc>
          <w:tcPr>
            <w:tcW w:w="2358" w:type="dxa"/>
          </w:tcPr>
          <w:p w14:paraId="42C7C6B0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  <w:tc>
          <w:tcPr>
            <w:tcW w:w="1872" w:type="dxa"/>
          </w:tcPr>
          <w:p w14:paraId="4E1B46D0" w14:textId="77777777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</w:p>
        </w:tc>
      </w:tr>
      <w:tr w:rsidR="004770B2" w:rsidRPr="00F15B28" w14:paraId="65AE0955" w14:textId="07788517" w:rsidTr="004770B2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2ACF4D7A" w14:textId="1209BF96" w:rsidR="004770B2" w:rsidRPr="00F15B28" w:rsidRDefault="004770B2" w:rsidP="009F2B52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MME</w:t>
            </w:r>
          </w:p>
        </w:tc>
        <w:tc>
          <w:tcPr>
            <w:tcW w:w="2164" w:type="dxa"/>
          </w:tcPr>
          <w:p w14:paraId="6DDC0D5F" w14:textId="375D67BB" w:rsidR="004770B2" w:rsidRPr="00F15B28" w:rsidRDefault="004770B2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0.209</w:t>
            </w:r>
          </w:p>
        </w:tc>
        <w:tc>
          <w:tcPr>
            <w:tcW w:w="2358" w:type="dxa"/>
          </w:tcPr>
          <w:p w14:paraId="2DF9DD5D" w14:textId="0981EBFA" w:rsidR="004770B2" w:rsidRPr="00F15B28" w:rsidRDefault="006230C9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0.150</w:t>
            </w:r>
          </w:p>
        </w:tc>
        <w:tc>
          <w:tcPr>
            <w:tcW w:w="1872" w:type="dxa"/>
          </w:tcPr>
          <w:p w14:paraId="35966992" w14:textId="3F889ECE" w:rsidR="004770B2" w:rsidRPr="00F15B28" w:rsidRDefault="006230C9" w:rsidP="00E66147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0.101</w:t>
            </w:r>
          </w:p>
        </w:tc>
      </w:tr>
    </w:tbl>
    <w:p w14:paraId="747494F5" w14:textId="45418070" w:rsidR="00E36C45" w:rsidRDefault="00E36C45" w:rsidP="001F66BA">
      <w:pPr>
        <w:rPr>
          <w:rFonts w:ascii="Myriad Pro" w:hAnsi="Myriad Pro"/>
          <w:b/>
          <w:bCs/>
          <w:sz w:val="22"/>
          <w:szCs w:val="22"/>
        </w:rPr>
      </w:pPr>
    </w:p>
    <w:p w14:paraId="18F22ECB" w14:textId="1C93CFE6" w:rsidR="008D0FF2" w:rsidRPr="00C07A06" w:rsidRDefault="008D0FF2" w:rsidP="008D0FF2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>Table</w:t>
      </w:r>
      <w:r w:rsidRPr="00F15B28">
        <w:rPr>
          <w:rFonts w:ascii="Myriad Pro" w:hAnsi="Myriad Pro"/>
          <w:sz w:val="22"/>
          <w:szCs w:val="22"/>
        </w:rPr>
        <w:t xml:space="preserve"> S1.  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Area average ACC value north of 10N° is shown in first column. </w:t>
      </w:r>
      <w:r w:rsidR="00C07A06" w:rsidRPr="00C07A06">
        <w:rPr>
          <w:rFonts w:ascii="Myriad Pro" w:hAnsi="Myriad Pro"/>
          <w:b w:val="0"/>
          <w:bCs w:val="0"/>
          <w:sz w:val="22"/>
          <w:szCs w:val="22"/>
        </w:rPr>
        <w:t xml:space="preserve">Area average </w:t>
      </w:r>
      <w:r w:rsidR="00C07A06">
        <w:rPr>
          <w:rFonts w:ascii="Myriad Pro" w:hAnsi="Myriad Pro"/>
          <w:b w:val="0"/>
          <w:bCs w:val="0"/>
          <w:sz w:val="22"/>
          <w:szCs w:val="22"/>
        </w:rPr>
        <w:t xml:space="preserve">HSS north of </w:t>
      </w:r>
      <w:r w:rsidR="00C07A06" w:rsidRPr="00C07A06">
        <w:rPr>
          <w:rFonts w:ascii="Myriad Pro" w:hAnsi="Myriad Pro"/>
          <w:b w:val="0"/>
          <w:bCs w:val="0"/>
          <w:sz w:val="22"/>
          <w:szCs w:val="22"/>
        </w:rPr>
        <w:t>10N°</w:t>
      </w:r>
      <w:r w:rsidR="00C07A06">
        <w:rPr>
          <w:rFonts w:ascii="Myriad Pro" w:hAnsi="Myriad Pro"/>
          <w:b w:val="0"/>
          <w:bCs w:val="0"/>
          <w:sz w:val="22"/>
          <w:szCs w:val="22"/>
        </w:rPr>
        <w:t xml:space="preserve"> for </w:t>
      </w:r>
      <w:r w:rsidRPr="00C07A06">
        <w:rPr>
          <w:rFonts w:ascii="Myriad Pro" w:hAnsi="Myriad Pro"/>
          <w:b w:val="0"/>
          <w:bCs w:val="0"/>
          <w:sz w:val="22"/>
          <w:szCs w:val="22"/>
        </w:rPr>
        <w:t>2-category and 3-category are shown in second and third column</w:t>
      </w:r>
      <w:r w:rsidR="00F0436D">
        <w:rPr>
          <w:rFonts w:ascii="Myriad Pro" w:hAnsi="Myriad Pro"/>
          <w:b w:val="0"/>
          <w:bCs w:val="0"/>
          <w:sz w:val="22"/>
          <w:szCs w:val="22"/>
        </w:rPr>
        <w:t xml:space="preserve"> respectively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. HSS </w:t>
      </w:r>
      <w:r w:rsidR="00F0436D">
        <w:rPr>
          <w:rFonts w:ascii="Myriad Pro" w:hAnsi="Myriad Pro"/>
          <w:b w:val="0"/>
          <w:bCs w:val="0"/>
          <w:sz w:val="22"/>
          <w:szCs w:val="22"/>
        </w:rPr>
        <w:t>is</w:t>
      </w:r>
      <w:r w:rsidRPr="00C07A06">
        <w:rPr>
          <w:rFonts w:ascii="Myriad Pro" w:hAnsi="Myriad Pro"/>
          <w:b w:val="0"/>
          <w:bCs w:val="0"/>
          <w:sz w:val="22"/>
          <w:szCs w:val="22"/>
        </w:rPr>
        <w:t xml:space="preserve"> only calculated for CNRM, ECMWF and MME.</w:t>
      </w:r>
    </w:p>
    <w:p w14:paraId="7CE93063" w14:textId="714377A4" w:rsidR="005E6649" w:rsidRDefault="005E6649">
      <w:pPr>
        <w:rPr>
          <w:rFonts w:ascii="Myriad Pro" w:hAnsi="Myriad Pro"/>
          <w:b/>
          <w:bCs/>
          <w:kern w:val="32"/>
          <w:sz w:val="22"/>
          <w:szCs w:val="22"/>
        </w:rPr>
      </w:pPr>
      <w:r>
        <w:rPr>
          <w:rFonts w:ascii="Myriad Pro" w:hAnsi="Myriad Pro"/>
          <w:b/>
          <w:bCs/>
          <w:kern w:val="32"/>
          <w:sz w:val="22"/>
          <w:szCs w:val="22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46"/>
        <w:gridCol w:w="2164"/>
        <w:gridCol w:w="2358"/>
        <w:gridCol w:w="1872"/>
      </w:tblGrid>
      <w:tr w:rsidR="005E6649" w:rsidRPr="00F15B28" w14:paraId="541EBE8B" w14:textId="77777777" w:rsidTr="00535F89">
        <w:trPr>
          <w:trHeight w:val="206"/>
        </w:trPr>
        <w:tc>
          <w:tcPr>
            <w:tcW w:w="8640" w:type="dxa"/>
            <w:gridSpan w:val="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9105F25" w14:textId="5CD7A1FF" w:rsidR="005E6649" w:rsidRPr="00F15B28" w:rsidRDefault="005E6649" w:rsidP="00AB2F18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lastRenderedPageBreak/>
              <w:t>PVI Prediction Skill</w:t>
            </w:r>
          </w:p>
        </w:tc>
      </w:tr>
      <w:tr w:rsidR="005E6649" w:rsidRPr="00F15B28" w14:paraId="13012CA6" w14:textId="77777777" w:rsidTr="00AB2F18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3A80CBDD" w14:textId="564C1E15" w:rsidR="005E6649" w:rsidRPr="00F15B28" w:rsidRDefault="005E6649" w:rsidP="005E6649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Model</w:t>
            </w:r>
          </w:p>
        </w:tc>
        <w:tc>
          <w:tcPr>
            <w:tcW w:w="2164" w:type="dxa"/>
          </w:tcPr>
          <w:p w14:paraId="7A19B04D" w14:textId="759A6D1C" w:rsidR="005E6649" w:rsidRPr="005E6649" w:rsidRDefault="005E6649" w:rsidP="005E6649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5E6649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Week 1-2</w:t>
            </w:r>
          </w:p>
        </w:tc>
        <w:tc>
          <w:tcPr>
            <w:tcW w:w="2358" w:type="dxa"/>
          </w:tcPr>
          <w:p w14:paraId="468D8411" w14:textId="68FC44B1" w:rsidR="005E6649" w:rsidRPr="005E6649" w:rsidRDefault="005E6649" w:rsidP="005E6649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5E6649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Week 2-3</w:t>
            </w:r>
          </w:p>
        </w:tc>
        <w:tc>
          <w:tcPr>
            <w:tcW w:w="1872" w:type="dxa"/>
          </w:tcPr>
          <w:p w14:paraId="3E105106" w14:textId="616220CD" w:rsidR="005E6649" w:rsidRPr="005E6649" w:rsidRDefault="005E6649" w:rsidP="005E6649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5E6649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Week 3-4</w:t>
            </w:r>
          </w:p>
        </w:tc>
      </w:tr>
      <w:tr w:rsidR="005E6649" w:rsidRPr="00F15B28" w14:paraId="46E9001A" w14:textId="77777777" w:rsidTr="00AB2F18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2F1A8B23" w14:textId="48583D15" w:rsidR="005E6649" w:rsidRPr="00F15B28" w:rsidRDefault="005E6649" w:rsidP="005E6649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CNRM</w:t>
            </w:r>
          </w:p>
        </w:tc>
        <w:tc>
          <w:tcPr>
            <w:tcW w:w="2164" w:type="dxa"/>
          </w:tcPr>
          <w:p w14:paraId="28588559" w14:textId="2E593002" w:rsidR="005E6649" w:rsidRPr="00F15B28" w:rsidRDefault="005E6649" w:rsidP="005E6649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0.939</w:t>
            </w:r>
          </w:p>
        </w:tc>
        <w:tc>
          <w:tcPr>
            <w:tcW w:w="2358" w:type="dxa"/>
          </w:tcPr>
          <w:p w14:paraId="670073AF" w14:textId="44F765AE" w:rsidR="005E6649" w:rsidRPr="00F15B28" w:rsidRDefault="005E6649" w:rsidP="005E6649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0.819</w:t>
            </w:r>
          </w:p>
        </w:tc>
        <w:tc>
          <w:tcPr>
            <w:tcW w:w="1872" w:type="dxa"/>
          </w:tcPr>
          <w:p w14:paraId="1762DDF0" w14:textId="05E56EDC" w:rsidR="005E6649" w:rsidRPr="00F15B28" w:rsidRDefault="005E6649" w:rsidP="005E6649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0.704</w:t>
            </w:r>
          </w:p>
        </w:tc>
      </w:tr>
      <w:tr w:rsidR="005E6649" w:rsidRPr="00F15B28" w14:paraId="3E182DBF" w14:textId="77777777" w:rsidTr="00AB2F18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3B5BCF5" w14:textId="5899F8BE" w:rsidR="005E6649" w:rsidRPr="00F15B28" w:rsidRDefault="005E6649" w:rsidP="005E6649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ECMWF</w:t>
            </w:r>
          </w:p>
        </w:tc>
        <w:tc>
          <w:tcPr>
            <w:tcW w:w="2164" w:type="dxa"/>
          </w:tcPr>
          <w:p w14:paraId="1E1F0934" w14:textId="7322ADA9" w:rsidR="005E6649" w:rsidRPr="00F15B28" w:rsidRDefault="009642D6" w:rsidP="005E6649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0.943</w:t>
            </w:r>
          </w:p>
        </w:tc>
        <w:tc>
          <w:tcPr>
            <w:tcW w:w="2358" w:type="dxa"/>
          </w:tcPr>
          <w:p w14:paraId="27B0CFA8" w14:textId="644C9594" w:rsidR="005E6649" w:rsidRPr="00F15B28" w:rsidRDefault="009642D6" w:rsidP="005E6649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0.833</w:t>
            </w:r>
          </w:p>
        </w:tc>
        <w:tc>
          <w:tcPr>
            <w:tcW w:w="1872" w:type="dxa"/>
          </w:tcPr>
          <w:p w14:paraId="451B299C" w14:textId="55FB48E2" w:rsidR="005E6649" w:rsidRDefault="009642D6" w:rsidP="005E6649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0.737</w:t>
            </w:r>
          </w:p>
        </w:tc>
      </w:tr>
    </w:tbl>
    <w:p w14:paraId="5019AB4D" w14:textId="3E84BBB8" w:rsidR="005E6649" w:rsidRPr="00C07A06" w:rsidRDefault="005E6649" w:rsidP="005E6649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>Table</w:t>
      </w:r>
      <w:r w:rsidRPr="00F15B28">
        <w:rPr>
          <w:rFonts w:ascii="Myriad Pro" w:hAnsi="Myriad Pro"/>
          <w:sz w:val="22"/>
          <w:szCs w:val="22"/>
        </w:rPr>
        <w:t xml:space="preserve"> S</w:t>
      </w:r>
      <w:r>
        <w:rPr>
          <w:rFonts w:ascii="Myriad Pro" w:hAnsi="Myriad Pro"/>
          <w:sz w:val="22"/>
          <w:szCs w:val="22"/>
        </w:rPr>
        <w:t>2</w:t>
      </w:r>
      <w:r w:rsidRPr="00F15B28">
        <w:rPr>
          <w:rFonts w:ascii="Myriad Pro" w:hAnsi="Myriad Pro"/>
          <w:sz w:val="22"/>
          <w:szCs w:val="22"/>
        </w:rPr>
        <w:t xml:space="preserve">.  </w:t>
      </w:r>
      <w:r>
        <w:rPr>
          <w:rFonts w:ascii="Myriad Pro" w:hAnsi="Myriad Pro"/>
          <w:b w:val="0"/>
          <w:bCs w:val="0"/>
          <w:sz w:val="22"/>
          <w:szCs w:val="22"/>
        </w:rPr>
        <w:t>Prediction skill (ACC) of PVI for CNRM and ECMWF in MME cases.</w:t>
      </w:r>
    </w:p>
    <w:p w14:paraId="4451C15E" w14:textId="15A23F41" w:rsidR="00BC55C8" w:rsidRDefault="00BC55C8">
      <w:pPr>
        <w:rPr>
          <w:rFonts w:ascii="Myriad Pro" w:hAnsi="Myriad Pro"/>
          <w:b/>
          <w:bCs/>
          <w:kern w:val="32"/>
          <w:sz w:val="22"/>
          <w:szCs w:val="22"/>
        </w:rPr>
      </w:pPr>
      <w:r>
        <w:rPr>
          <w:rFonts w:ascii="Myriad Pro" w:hAnsi="Myriad Pro"/>
          <w:b/>
          <w:bCs/>
          <w:kern w:val="32"/>
          <w:sz w:val="22"/>
          <w:szCs w:val="22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46"/>
        <w:gridCol w:w="2164"/>
        <w:gridCol w:w="2358"/>
        <w:gridCol w:w="1872"/>
      </w:tblGrid>
      <w:tr w:rsidR="00BC55C8" w:rsidRPr="00F15B28" w14:paraId="0B3468A2" w14:textId="77777777" w:rsidTr="00AB2F18">
        <w:trPr>
          <w:trHeight w:val="206"/>
        </w:trPr>
        <w:tc>
          <w:tcPr>
            <w:tcW w:w="8640" w:type="dxa"/>
            <w:gridSpan w:val="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FE6255F" w14:textId="6E9FA784" w:rsidR="00BC55C8" w:rsidRPr="00F15B28" w:rsidRDefault="00BC55C8" w:rsidP="00AB2F18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lastRenderedPageBreak/>
              <w:t>QBO (10</w:t>
            </w:r>
            <w:r w:rsidRPr="00BC55C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°</w:t>
            </w:r>
            <w:r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N-10</w:t>
            </w:r>
            <w:r w:rsidRPr="00BC55C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°</w:t>
            </w:r>
            <w:r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S zonal wind at 50-hPa) Prediction Skill</w:t>
            </w:r>
          </w:p>
        </w:tc>
      </w:tr>
      <w:tr w:rsidR="00BC55C8" w:rsidRPr="00F15B28" w14:paraId="240E9D94" w14:textId="77777777" w:rsidTr="00AB2F18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749ECE63" w14:textId="77777777" w:rsidR="00BC55C8" w:rsidRPr="00F15B28" w:rsidRDefault="00BC55C8" w:rsidP="00AB2F18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Model</w:t>
            </w:r>
          </w:p>
        </w:tc>
        <w:tc>
          <w:tcPr>
            <w:tcW w:w="2164" w:type="dxa"/>
          </w:tcPr>
          <w:p w14:paraId="0B60AD5F" w14:textId="77777777" w:rsidR="00BC55C8" w:rsidRPr="005E6649" w:rsidRDefault="00BC55C8" w:rsidP="00AB2F18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5E6649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Week 1-2</w:t>
            </w:r>
          </w:p>
        </w:tc>
        <w:tc>
          <w:tcPr>
            <w:tcW w:w="2358" w:type="dxa"/>
          </w:tcPr>
          <w:p w14:paraId="16E7BD4D" w14:textId="77777777" w:rsidR="00BC55C8" w:rsidRPr="005E6649" w:rsidRDefault="00BC55C8" w:rsidP="00AB2F18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5E6649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Week 2-3</w:t>
            </w:r>
          </w:p>
        </w:tc>
        <w:tc>
          <w:tcPr>
            <w:tcW w:w="1872" w:type="dxa"/>
          </w:tcPr>
          <w:p w14:paraId="5355F7C2" w14:textId="77777777" w:rsidR="00BC55C8" w:rsidRPr="005E6649" w:rsidRDefault="00BC55C8" w:rsidP="00AB2F18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5E6649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Week 3-4</w:t>
            </w:r>
          </w:p>
        </w:tc>
      </w:tr>
      <w:tr w:rsidR="00BC55C8" w:rsidRPr="00F15B28" w14:paraId="07EC5D29" w14:textId="77777777" w:rsidTr="00AB2F18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FBFF0E9" w14:textId="77777777" w:rsidR="00BC55C8" w:rsidRPr="00F15B28" w:rsidRDefault="00BC55C8" w:rsidP="00AB2F18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CNRM</w:t>
            </w:r>
          </w:p>
        </w:tc>
        <w:tc>
          <w:tcPr>
            <w:tcW w:w="2164" w:type="dxa"/>
          </w:tcPr>
          <w:p w14:paraId="6189F2AF" w14:textId="25C322FF" w:rsidR="00BC55C8" w:rsidRPr="00F15B28" w:rsidRDefault="00BC55C8" w:rsidP="00AB2F18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0.997</w:t>
            </w:r>
          </w:p>
        </w:tc>
        <w:tc>
          <w:tcPr>
            <w:tcW w:w="2358" w:type="dxa"/>
          </w:tcPr>
          <w:p w14:paraId="04300DD4" w14:textId="70BC6595" w:rsidR="00BC55C8" w:rsidRPr="00F15B28" w:rsidRDefault="00BC55C8" w:rsidP="00AB2F18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0.993</w:t>
            </w:r>
          </w:p>
        </w:tc>
        <w:tc>
          <w:tcPr>
            <w:tcW w:w="1872" w:type="dxa"/>
          </w:tcPr>
          <w:p w14:paraId="428F20DC" w14:textId="51426F73" w:rsidR="00BC55C8" w:rsidRPr="00F15B28" w:rsidRDefault="00BC55C8" w:rsidP="00AB2F18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0.988</w:t>
            </w:r>
          </w:p>
        </w:tc>
      </w:tr>
      <w:tr w:rsidR="00BC55C8" w:rsidRPr="00F15B28" w14:paraId="667C9B42" w14:textId="77777777" w:rsidTr="00AB2F18">
        <w:trPr>
          <w:trHeight w:val="206"/>
        </w:trPr>
        <w:tc>
          <w:tcPr>
            <w:tcW w:w="2246" w:type="dxa"/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11BE9B14" w14:textId="77777777" w:rsidR="00BC55C8" w:rsidRPr="00F15B28" w:rsidRDefault="00BC55C8" w:rsidP="00AB2F18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F15B28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ECMWF</w:t>
            </w:r>
          </w:p>
        </w:tc>
        <w:tc>
          <w:tcPr>
            <w:tcW w:w="2164" w:type="dxa"/>
          </w:tcPr>
          <w:p w14:paraId="5850160C" w14:textId="75B78CFD" w:rsidR="00BC55C8" w:rsidRPr="00F15B28" w:rsidRDefault="00E511D2" w:rsidP="00AB2F18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0.995</w:t>
            </w:r>
          </w:p>
        </w:tc>
        <w:tc>
          <w:tcPr>
            <w:tcW w:w="2358" w:type="dxa"/>
          </w:tcPr>
          <w:p w14:paraId="136AA4A7" w14:textId="5A634D31" w:rsidR="00BC55C8" w:rsidRPr="00F15B28" w:rsidRDefault="00E511D2" w:rsidP="00AB2F18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0.985</w:t>
            </w:r>
          </w:p>
        </w:tc>
        <w:tc>
          <w:tcPr>
            <w:tcW w:w="1872" w:type="dxa"/>
          </w:tcPr>
          <w:p w14:paraId="7D3B496B" w14:textId="51C58DA6" w:rsidR="00BC55C8" w:rsidRDefault="00E511D2" w:rsidP="00AB2F18">
            <w:pPr>
              <w:jc w:val="center"/>
              <w:rPr>
                <w:rFonts w:ascii="Helvetica Neue" w:hAnsi="Helvetica Neue"/>
                <w:color w:val="000000"/>
                <w:sz w:val="18"/>
                <w:szCs w:val="18"/>
              </w:rPr>
            </w:pPr>
            <w:r>
              <w:rPr>
                <w:rFonts w:ascii="Helvetica Neue" w:hAnsi="Helvetica Neue"/>
                <w:color w:val="000000"/>
                <w:sz w:val="18"/>
                <w:szCs w:val="18"/>
              </w:rPr>
              <w:t>0.971</w:t>
            </w:r>
          </w:p>
        </w:tc>
      </w:tr>
    </w:tbl>
    <w:p w14:paraId="555D29E3" w14:textId="64F3BA44" w:rsidR="00BC55C8" w:rsidRPr="00C07A06" w:rsidRDefault="00BC55C8" w:rsidP="00BC55C8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>Table</w:t>
      </w:r>
      <w:r w:rsidRPr="00F15B28">
        <w:rPr>
          <w:rFonts w:ascii="Myriad Pro" w:hAnsi="Myriad Pro"/>
          <w:sz w:val="22"/>
          <w:szCs w:val="22"/>
        </w:rPr>
        <w:t xml:space="preserve"> S</w:t>
      </w:r>
      <w:r w:rsidR="008C306C">
        <w:rPr>
          <w:rFonts w:ascii="Myriad Pro" w:hAnsi="Myriad Pro"/>
          <w:sz w:val="22"/>
          <w:szCs w:val="22"/>
        </w:rPr>
        <w:t>3</w:t>
      </w:r>
      <w:r w:rsidRPr="00F15B28">
        <w:rPr>
          <w:rFonts w:ascii="Myriad Pro" w:hAnsi="Myriad Pro"/>
          <w:sz w:val="22"/>
          <w:szCs w:val="22"/>
        </w:rPr>
        <w:t xml:space="preserve">.  </w:t>
      </w:r>
      <w:r>
        <w:rPr>
          <w:rFonts w:ascii="Myriad Pro" w:hAnsi="Myriad Pro"/>
          <w:b w:val="0"/>
          <w:bCs w:val="0"/>
          <w:sz w:val="22"/>
          <w:szCs w:val="22"/>
        </w:rPr>
        <w:t>Prediction skill (ACC) of QBO for CNRM and ECMWF in MME cases.</w:t>
      </w:r>
    </w:p>
    <w:p w14:paraId="721CCD6B" w14:textId="77777777" w:rsidR="00BC55C8" w:rsidRPr="008D0FF2" w:rsidRDefault="00BC55C8" w:rsidP="00BC55C8">
      <w:pPr>
        <w:rPr>
          <w:rFonts w:ascii="Myriad Pro" w:hAnsi="Myriad Pro"/>
          <w:b/>
          <w:bCs/>
          <w:kern w:val="32"/>
          <w:sz w:val="22"/>
          <w:szCs w:val="22"/>
        </w:rPr>
      </w:pPr>
    </w:p>
    <w:p w14:paraId="0C61682C" w14:textId="77777777" w:rsidR="008D0FF2" w:rsidRPr="008D0FF2" w:rsidRDefault="008D0FF2" w:rsidP="001F66BA">
      <w:pPr>
        <w:rPr>
          <w:rFonts w:ascii="Myriad Pro" w:hAnsi="Myriad Pro"/>
          <w:b/>
          <w:bCs/>
          <w:kern w:val="32"/>
          <w:sz w:val="22"/>
          <w:szCs w:val="22"/>
        </w:rPr>
      </w:pPr>
    </w:p>
    <w:sectPr w:rsidR="008D0FF2" w:rsidRPr="008D0FF2" w:rsidSect="00F125EE">
      <w:pgSz w:w="12240" w:h="15840"/>
      <w:pgMar w:top="1440" w:right="1800" w:bottom="1440" w:left="180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68A628" w14:textId="77777777" w:rsidR="00BD158B" w:rsidRDefault="00BD158B">
      <w:r>
        <w:separator/>
      </w:r>
    </w:p>
  </w:endnote>
  <w:endnote w:type="continuationSeparator" w:id="0">
    <w:p w14:paraId="0E621228" w14:textId="77777777" w:rsidR="00BD158B" w:rsidRDefault="00BD15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Calibri"/>
    <w:panose1 w:val="020B0604020202020204"/>
    <w:charset w:val="00"/>
    <w:family w:val="auto"/>
    <w:pitch w:val="variable"/>
    <w:sig w:usb0="20000287" w:usb1="00000001" w:usb2="00000000" w:usb3="00000000" w:csb0="0000019F" w:csb1="00000000"/>
  </w:font>
  <w:font w:name="Helvetica Neue">
    <w:altName w:val="Malgun Gothic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78E7ED" w14:textId="77777777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D10134">
      <w:rPr>
        <w:noProof/>
      </w:rPr>
      <w:t>1</w:t>
    </w:r>
    <w:r>
      <w:fldChar w:fldCharType="end"/>
    </w:r>
  </w:p>
  <w:p w14:paraId="486656F3" w14:textId="77777777" w:rsidR="00F125EE" w:rsidRDefault="00F125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A061ED" w14:textId="77777777" w:rsidR="00BD158B" w:rsidRDefault="00BD158B">
      <w:r>
        <w:separator/>
      </w:r>
    </w:p>
  </w:footnote>
  <w:footnote w:type="continuationSeparator" w:id="0">
    <w:p w14:paraId="771D9FC9" w14:textId="77777777" w:rsidR="00BD158B" w:rsidRDefault="00BD15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23C1C" w14:textId="77777777" w:rsidR="003A2FD8" w:rsidRPr="005001AC" w:rsidRDefault="003A2FD8" w:rsidP="005001AC">
    <w:pPr>
      <w:jc w:val="right"/>
      <w:rPr>
        <w:sz w:val="20"/>
      </w:rPr>
    </w:pPr>
  </w:p>
  <w:p w14:paraId="18F8F636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1901DB9"/>
    <w:multiLevelType w:val="hybridMultilevel"/>
    <w:tmpl w:val="00B6862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9D4332"/>
    <w:multiLevelType w:val="multilevel"/>
    <w:tmpl w:val="4ECEB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FD37AC4"/>
    <w:multiLevelType w:val="hybridMultilevel"/>
    <w:tmpl w:val="F894CF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2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6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30F"/>
    <w:rsid w:val="00015F74"/>
    <w:rsid w:val="00037341"/>
    <w:rsid w:val="00043571"/>
    <w:rsid w:val="000437C3"/>
    <w:rsid w:val="00044600"/>
    <w:rsid w:val="00051585"/>
    <w:rsid w:val="00065EBD"/>
    <w:rsid w:val="00071DAC"/>
    <w:rsid w:val="00083B44"/>
    <w:rsid w:val="000850DC"/>
    <w:rsid w:val="00094365"/>
    <w:rsid w:val="000B2E64"/>
    <w:rsid w:val="000B2FDF"/>
    <w:rsid w:val="000C2771"/>
    <w:rsid w:val="000D30E7"/>
    <w:rsid w:val="000D68BD"/>
    <w:rsid w:val="000E4647"/>
    <w:rsid w:val="000F0DCE"/>
    <w:rsid w:val="000F1697"/>
    <w:rsid w:val="000F21C1"/>
    <w:rsid w:val="00111843"/>
    <w:rsid w:val="00112C5B"/>
    <w:rsid w:val="00113908"/>
    <w:rsid w:val="00114193"/>
    <w:rsid w:val="001154E6"/>
    <w:rsid w:val="00115A38"/>
    <w:rsid w:val="0011687B"/>
    <w:rsid w:val="00124F82"/>
    <w:rsid w:val="001278E3"/>
    <w:rsid w:val="00130743"/>
    <w:rsid w:val="00130B50"/>
    <w:rsid w:val="0016337A"/>
    <w:rsid w:val="00164269"/>
    <w:rsid w:val="001966FD"/>
    <w:rsid w:val="00197826"/>
    <w:rsid w:val="001A1BDE"/>
    <w:rsid w:val="001C7B4E"/>
    <w:rsid w:val="001F0876"/>
    <w:rsid w:val="001F167C"/>
    <w:rsid w:val="001F5E91"/>
    <w:rsid w:val="001F66BA"/>
    <w:rsid w:val="0020183F"/>
    <w:rsid w:val="002077B9"/>
    <w:rsid w:val="00221C70"/>
    <w:rsid w:val="002251AF"/>
    <w:rsid w:val="00227D86"/>
    <w:rsid w:val="00243B68"/>
    <w:rsid w:val="00253464"/>
    <w:rsid w:val="00262D72"/>
    <w:rsid w:val="00265952"/>
    <w:rsid w:val="002800B6"/>
    <w:rsid w:val="002A0B79"/>
    <w:rsid w:val="002A7394"/>
    <w:rsid w:val="002B35D4"/>
    <w:rsid w:val="002C030F"/>
    <w:rsid w:val="002C5C36"/>
    <w:rsid w:val="002F3966"/>
    <w:rsid w:val="00320E2C"/>
    <w:rsid w:val="00331D75"/>
    <w:rsid w:val="00355362"/>
    <w:rsid w:val="00363E44"/>
    <w:rsid w:val="00364DD2"/>
    <w:rsid w:val="00377DA3"/>
    <w:rsid w:val="00395954"/>
    <w:rsid w:val="00395E86"/>
    <w:rsid w:val="003A2073"/>
    <w:rsid w:val="003A2FD8"/>
    <w:rsid w:val="003A3394"/>
    <w:rsid w:val="003B40E6"/>
    <w:rsid w:val="003B4577"/>
    <w:rsid w:val="003C007A"/>
    <w:rsid w:val="003D34BF"/>
    <w:rsid w:val="003E1980"/>
    <w:rsid w:val="003E2F0E"/>
    <w:rsid w:val="003F6E14"/>
    <w:rsid w:val="00405336"/>
    <w:rsid w:val="0041425B"/>
    <w:rsid w:val="004568BC"/>
    <w:rsid w:val="004571D5"/>
    <w:rsid w:val="00460183"/>
    <w:rsid w:val="00462F1B"/>
    <w:rsid w:val="0046356B"/>
    <w:rsid w:val="004770B2"/>
    <w:rsid w:val="00477182"/>
    <w:rsid w:val="004779CB"/>
    <w:rsid w:val="00481118"/>
    <w:rsid w:val="00494B16"/>
    <w:rsid w:val="004B2481"/>
    <w:rsid w:val="004D2A8C"/>
    <w:rsid w:val="004E42D8"/>
    <w:rsid w:val="004E7BA2"/>
    <w:rsid w:val="004F16C1"/>
    <w:rsid w:val="004F7EDF"/>
    <w:rsid w:val="005001AC"/>
    <w:rsid w:val="00517016"/>
    <w:rsid w:val="005264A9"/>
    <w:rsid w:val="00527D71"/>
    <w:rsid w:val="00527D84"/>
    <w:rsid w:val="005314B5"/>
    <w:rsid w:val="0053231C"/>
    <w:rsid w:val="00542B05"/>
    <w:rsid w:val="0054432F"/>
    <w:rsid w:val="00552C23"/>
    <w:rsid w:val="005607DD"/>
    <w:rsid w:val="00572DFF"/>
    <w:rsid w:val="005A558C"/>
    <w:rsid w:val="005B186E"/>
    <w:rsid w:val="005B4207"/>
    <w:rsid w:val="005C6651"/>
    <w:rsid w:val="005C7A5F"/>
    <w:rsid w:val="005D6D71"/>
    <w:rsid w:val="005E28F8"/>
    <w:rsid w:val="005E6513"/>
    <w:rsid w:val="005E6649"/>
    <w:rsid w:val="0060119D"/>
    <w:rsid w:val="00611F9E"/>
    <w:rsid w:val="006230C9"/>
    <w:rsid w:val="006237D4"/>
    <w:rsid w:val="00651114"/>
    <w:rsid w:val="00655862"/>
    <w:rsid w:val="006622CF"/>
    <w:rsid w:val="00664A12"/>
    <w:rsid w:val="0066722B"/>
    <w:rsid w:val="00670299"/>
    <w:rsid w:val="00681E4E"/>
    <w:rsid w:val="0068469F"/>
    <w:rsid w:val="00691985"/>
    <w:rsid w:val="006962C1"/>
    <w:rsid w:val="006A1B64"/>
    <w:rsid w:val="006B03AD"/>
    <w:rsid w:val="006F602A"/>
    <w:rsid w:val="007108F5"/>
    <w:rsid w:val="0071352B"/>
    <w:rsid w:val="00713AF2"/>
    <w:rsid w:val="00713E5B"/>
    <w:rsid w:val="007402FC"/>
    <w:rsid w:val="007411A1"/>
    <w:rsid w:val="007563F2"/>
    <w:rsid w:val="00764008"/>
    <w:rsid w:val="00770688"/>
    <w:rsid w:val="00777251"/>
    <w:rsid w:val="007A2F87"/>
    <w:rsid w:val="007E3709"/>
    <w:rsid w:val="00807D35"/>
    <w:rsid w:val="008115D9"/>
    <w:rsid w:val="00814E7E"/>
    <w:rsid w:val="00825950"/>
    <w:rsid w:val="00885C9B"/>
    <w:rsid w:val="008927D0"/>
    <w:rsid w:val="008C306C"/>
    <w:rsid w:val="008D0FF2"/>
    <w:rsid w:val="008D5D2A"/>
    <w:rsid w:val="008E2CF1"/>
    <w:rsid w:val="008E3D6B"/>
    <w:rsid w:val="008F08DC"/>
    <w:rsid w:val="008F5A8A"/>
    <w:rsid w:val="0090441F"/>
    <w:rsid w:val="009055D1"/>
    <w:rsid w:val="00914B63"/>
    <w:rsid w:val="0091583E"/>
    <w:rsid w:val="00922705"/>
    <w:rsid w:val="00923342"/>
    <w:rsid w:val="00924546"/>
    <w:rsid w:val="00932FE5"/>
    <w:rsid w:val="009354F3"/>
    <w:rsid w:val="009447DC"/>
    <w:rsid w:val="00961BA5"/>
    <w:rsid w:val="009642D6"/>
    <w:rsid w:val="009743A9"/>
    <w:rsid w:val="00975720"/>
    <w:rsid w:val="009859A7"/>
    <w:rsid w:val="009A5287"/>
    <w:rsid w:val="009B2AC5"/>
    <w:rsid w:val="009B7984"/>
    <w:rsid w:val="009B7FAB"/>
    <w:rsid w:val="009E5EC1"/>
    <w:rsid w:val="009E5F07"/>
    <w:rsid w:val="009E668D"/>
    <w:rsid w:val="009F2B52"/>
    <w:rsid w:val="009F4BED"/>
    <w:rsid w:val="009F7D93"/>
    <w:rsid w:val="00A276DF"/>
    <w:rsid w:val="00A3084A"/>
    <w:rsid w:val="00A3403B"/>
    <w:rsid w:val="00A50033"/>
    <w:rsid w:val="00A51A12"/>
    <w:rsid w:val="00A627D4"/>
    <w:rsid w:val="00A74DA2"/>
    <w:rsid w:val="00A92733"/>
    <w:rsid w:val="00AA76F3"/>
    <w:rsid w:val="00AC7DA6"/>
    <w:rsid w:val="00AD499C"/>
    <w:rsid w:val="00B12EAA"/>
    <w:rsid w:val="00B30334"/>
    <w:rsid w:val="00B3147F"/>
    <w:rsid w:val="00B31AE1"/>
    <w:rsid w:val="00B36869"/>
    <w:rsid w:val="00B43B31"/>
    <w:rsid w:val="00B47CFA"/>
    <w:rsid w:val="00B57F00"/>
    <w:rsid w:val="00B626CB"/>
    <w:rsid w:val="00B7560C"/>
    <w:rsid w:val="00B77E40"/>
    <w:rsid w:val="00B82C22"/>
    <w:rsid w:val="00B93DBA"/>
    <w:rsid w:val="00B9440A"/>
    <w:rsid w:val="00B952C1"/>
    <w:rsid w:val="00B968D7"/>
    <w:rsid w:val="00BA3953"/>
    <w:rsid w:val="00BB2D2A"/>
    <w:rsid w:val="00BC55C8"/>
    <w:rsid w:val="00BC7537"/>
    <w:rsid w:val="00BD158B"/>
    <w:rsid w:val="00BD58CF"/>
    <w:rsid w:val="00BE60AE"/>
    <w:rsid w:val="00BF1BEB"/>
    <w:rsid w:val="00BF1BF9"/>
    <w:rsid w:val="00C04CC1"/>
    <w:rsid w:val="00C071FC"/>
    <w:rsid w:val="00C07A06"/>
    <w:rsid w:val="00C22C02"/>
    <w:rsid w:val="00C27F6F"/>
    <w:rsid w:val="00C30E83"/>
    <w:rsid w:val="00C50C6D"/>
    <w:rsid w:val="00C600D9"/>
    <w:rsid w:val="00C634D7"/>
    <w:rsid w:val="00C73E09"/>
    <w:rsid w:val="00C86476"/>
    <w:rsid w:val="00CC1384"/>
    <w:rsid w:val="00CC5059"/>
    <w:rsid w:val="00CD3720"/>
    <w:rsid w:val="00CE6EAA"/>
    <w:rsid w:val="00CF1848"/>
    <w:rsid w:val="00CF5C2F"/>
    <w:rsid w:val="00D04BCF"/>
    <w:rsid w:val="00D06589"/>
    <w:rsid w:val="00D10134"/>
    <w:rsid w:val="00D11BED"/>
    <w:rsid w:val="00D143D9"/>
    <w:rsid w:val="00D4372A"/>
    <w:rsid w:val="00D44D67"/>
    <w:rsid w:val="00D60306"/>
    <w:rsid w:val="00D60BB0"/>
    <w:rsid w:val="00D65708"/>
    <w:rsid w:val="00D8159F"/>
    <w:rsid w:val="00D87A6C"/>
    <w:rsid w:val="00D94883"/>
    <w:rsid w:val="00DA284A"/>
    <w:rsid w:val="00DA36FB"/>
    <w:rsid w:val="00DD1D04"/>
    <w:rsid w:val="00DD2EF9"/>
    <w:rsid w:val="00DD79D7"/>
    <w:rsid w:val="00DE71E8"/>
    <w:rsid w:val="00E20431"/>
    <w:rsid w:val="00E257C8"/>
    <w:rsid w:val="00E36C45"/>
    <w:rsid w:val="00E37C24"/>
    <w:rsid w:val="00E40896"/>
    <w:rsid w:val="00E43D2D"/>
    <w:rsid w:val="00E449CB"/>
    <w:rsid w:val="00E511D2"/>
    <w:rsid w:val="00E53F61"/>
    <w:rsid w:val="00E63760"/>
    <w:rsid w:val="00E64049"/>
    <w:rsid w:val="00E72707"/>
    <w:rsid w:val="00E9773B"/>
    <w:rsid w:val="00EC13A3"/>
    <w:rsid w:val="00EC7C85"/>
    <w:rsid w:val="00ED69CA"/>
    <w:rsid w:val="00EE0B70"/>
    <w:rsid w:val="00EE35AB"/>
    <w:rsid w:val="00EF25A3"/>
    <w:rsid w:val="00EF4E4A"/>
    <w:rsid w:val="00F0436D"/>
    <w:rsid w:val="00F125EE"/>
    <w:rsid w:val="00F12E98"/>
    <w:rsid w:val="00F15B28"/>
    <w:rsid w:val="00F2154D"/>
    <w:rsid w:val="00F22029"/>
    <w:rsid w:val="00F23E46"/>
    <w:rsid w:val="00F3515C"/>
    <w:rsid w:val="00F47BA3"/>
    <w:rsid w:val="00F56E67"/>
    <w:rsid w:val="00F630EA"/>
    <w:rsid w:val="00F6474F"/>
    <w:rsid w:val="00F7007E"/>
    <w:rsid w:val="00F73193"/>
    <w:rsid w:val="00F74F95"/>
    <w:rsid w:val="00F80705"/>
    <w:rsid w:val="00FA1481"/>
    <w:rsid w:val="00FB1C42"/>
    <w:rsid w:val="00FB32EC"/>
    <w:rsid w:val="00FC71C3"/>
    <w:rsid w:val="00FF04E3"/>
    <w:rsid w:val="00FF3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1CD9FF7"/>
  <w15:chartTrackingRefBased/>
  <w15:docId w15:val="{70801E18-7CCF-4C88-A79C-4DFA6FFF0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footnote reference" w:semiHidden="1"/>
    <w:lsdException w:name="annotation reference" w:semiHidden="1"/>
    <w:lsdException w:name="line number" w:semiHidden="1"/>
    <w:lsdException w:name="endnote reference" w:semiHidden="1"/>
    <w:lsdException w:name="Title" w:qFormat="1"/>
    <w:lsdException w:name="Subtitle" w:qFormat="1"/>
    <w:lsdException w:name="FollowedHyperlink" w:semiHidden="1"/>
    <w:lsdException w:name="Strong" w:semiHidden="1" w:uiPriority="22" w:qFormat="1"/>
    <w:lsdException w:name="Emphasis" w:semiHidden="1" w:qFormat="1"/>
    <w:lsdException w:name="Normal (Web)" w:uiPriority="99"/>
    <w:lsdException w:name="HTML Acronym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Sample" w:semiHidden="1"/>
    <w:lsdException w:name="HTML Typewriter" w:semiHidden="1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paragraph" w:customStyle="1" w:styleId="body-copy-normal">
    <w:name w:val="body-copy-normal"/>
    <w:basedOn w:val="Normal"/>
    <w:rsid w:val="00FF3503"/>
    <w:pPr>
      <w:spacing w:before="100" w:beforeAutospacing="1" w:after="100" w:afterAutospacing="1"/>
    </w:pPr>
    <w:rPr>
      <w:szCs w:val="24"/>
    </w:rPr>
  </w:style>
  <w:style w:type="paragraph" w:customStyle="1" w:styleId="body-copy-ndent">
    <w:name w:val="body-copy-ndent"/>
    <w:basedOn w:val="Normal"/>
    <w:rsid w:val="00FF3503"/>
    <w:pPr>
      <w:spacing w:before="100" w:beforeAutospacing="1" w:after="100" w:afterAutospacing="1"/>
    </w:pPr>
    <w:rPr>
      <w:szCs w:val="24"/>
    </w:rPr>
  </w:style>
  <w:style w:type="character" w:styleId="Strong">
    <w:name w:val="Strong"/>
    <w:uiPriority w:val="22"/>
    <w:qFormat/>
    <w:rsid w:val="00FF3503"/>
    <w:rPr>
      <w:b/>
      <w:bCs/>
    </w:rPr>
  </w:style>
  <w:style w:type="character" w:styleId="CommentReference">
    <w:name w:val="annotation reference"/>
    <w:semiHidden/>
    <w:rsid w:val="002800B6"/>
    <w:rPr>
      <w:sz w:val="16"/>
      <w:szCs w:val="16"/>
    </w:rPr>
  </w:style>
  <w:style w:type="character" w:styleId="UnresolvedMention">
    <w:name w:val="Unresolved Mention"/>
    <w:basedOn w:val="DefaultParagraphFont"/>
    <w:rsid w:val="00E53F6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0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97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84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3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9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7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2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2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303</TotalTime>
  <Pages>9</Pages>
  <Words>328</Words>
  <Characters>1873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2197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Hanson;Dawit Tegbaru;Brian Sedora</dc:creator>
  <cp:keywords/>
  <cp:lastModifiedBy>Cheng Zheng</cp:lastModifiedBy>
  <cp:revision>46</cp:revision>
  <cp:lastPrinted>2014-09-30T16:49:00Z</cp:lastPrinted>
  <dcterms:created xsi:type="dcterms:W3CDTF">2018-12-28T18:51:00Z</dcterms:created>
  <dcterms:modified xsi:type="dcterms:W3CDTF">2019-09-17T21:23:00Z</dcterms:modified>
</cp:coreProperties>
</file>